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D8EA6E" w14:textId="77777777" w:rsidR="008D315B" w:rsidRDefault="008D315B" w:rsidP="000519C4">
      <w:pPr>
        <w:jc w:val="center"/>
        <w:rPr>
          <w:b/>
          <w:bCs/>
          <w:szCs w:val="22"/>
          <w:u w:val="single"/>
          <w:lang w:val="el-GR"/>
        </w:rPr>
      </w:pPr>
      <w:bookmarkStart w:id="0" w:name="_Hlk57303683"/>
    </w:p>
    <w:p w14:paraId="2EEB7A0A" w14:textId="77777777" w:rsidR="008D315B" w:rsidRDefault="008D315B" w:rsidP="000519C4">
      <w:pPr>
        <w:jc w:val="center"/>
        <w:rPr>
          <w:b/>
          <w:bCs/>
          <w:szCs w:val="22"/>
          <w:u w:val="single"/>
          <w:lang w:val="el-GR"/>
        </w:rPr>
      </w:pPr>
    </w:p>
    <w:p w14:paraId="4C2A8D88" w14:textId="777B7FE3" w:rsidR="008D315B" w:rsidRPr="00DF72A8" w:rsidRDefault="008B4B93" w:rsidP="008B4B93">
      <w:pPr>
        <w:rPr>
          <w:b/>
          <w:bCs/>
          <w:szCs w:val="22"/>
          <w:u w:val="single"/>
          <w:lang w:val="el-GR"/>
        </w:rPr>
      </w:pPr>
      <w:r w:rsidRPr="00A72B36">
        <w:rPr>
          <w:rFonts w:asciiTheme="minorHAnsi" w:hAnsiTheme="minorHAnsi" w:cstheme="minorHAnsi"/>
          <w:b/>
          <w:bCs/>
          <w:noProof/>
          <w:sz w:val="24"/>
          <w:lang w:eastAsia="el-GR"/>
        </w:rPr>
        <w:drawing>
          <wp:inline distT="0" distB="0" distL="0" distR="0" wp14:anchorId="57E60D11" wp14:editId="567BB8C3">
            <wp:extent cx="762000" cy="758825"/>
            <wp:effectExtent l="0" t="0" r="0" b="0"/>
            <wp:docPr id="1" name="Εικόνα 1"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
                    <pic:cNvPicPr>
                      <a:picLocks noChangeAspect="1" noChangeArrowheads="1"/>
                    </pic:cNvPicPr>
                  </pic:nvPicPr>
                  <pic:blipFill>
                    <a:blip r:embed="rId8" cstate="print"/>
                    <a:srcRect/>
                    <a:stretch>
                      <a:fillRect/>
                    </a:stretch>
                  </pic:blipFill>
                  <pic:spPr bwMode="auto">
                    <a:xfrm>
                      <a:off x="0" y="0"/>
                      <a:ext cx="762000" cy="758825"/>
                    </a:xfrm>
                    <a:prstGeom prst="rect">
                      <a:avLst/>
                    </a:prstGeom>
                    <a:noFill/>
                    <a:ln w="9525">
                      <a:noFill/>
                      <a:miter lim="800000"/>
                      <a:headEnd/>
                      <a:tailEnd/>
                    </a:ln>
                  </pic:spPr>
                </pic:pic>
              </a:graphicData>
            </a:graphic>
          </wp:inline>
        </w:drawing>
      </w:r>
    </w:p>
    <w:p w14:paraId="122F9064" w14:textId="77777777" w:rsidR="008D315B" w:rsidRDefault="008D315B" w:rsidP="000519C4">
      <w:pPr>
        <w:jc w:val="center"/>
        <w:rPr>
          <w:b/>
          <w:bCs/>
          <w:szCs w:val="22"/>
          <w:u w:val="single"/>
          <w:lang w:val="el-GR"/>
        </w:rPr>
      </w:pPr>
    </w:p>
    <w:p w14:paraId="20F933F5" w14:textId="77777777" w:rsidR="008D315B" w:rsidRDefault="008D315B" w:rsidP="008D315B">
      <w:pPr>
        <w:pStyle w:val="aff4"/>
        <w:spacing w:line="276" w:lineRule="auto"/>
        <w:jc w:val="both"/>
        <w:rPr>
          <w:rFonts w:ascii="Calibri" w:hAnsi="Calibri" w:cs="Calibri"/>
          <w:b/>
          <w:sz w:val="22"/>
          <w:szCs w:val="22"/>
        </w:rPr>
      </w:pPr>
      <w:r w:rsidRPr="00315C67">
        <w:rPr>
          <w:rFonts w:ascii="Calibri" w:hAnsi="Calibri" w:cs="Calibri"/>
          <w:b/>
          <w:sz w:val="22"/>
          <w:szCs w:val="22"/>
        </w:rPr>
        <w:t xml:space="preserve">ΕΛΛΗΝΙΚΗ ΔΗΜΟΚΡΑΤΙΑ </w:t>
      </w:r>
    </w:p>
    <w:p w14:paraId="134AFA79" w14:textId="34E42628" w:rsidR="008D315B" w:rsidRPr="00217973" w:rsidRDefault="008D315B" w:rsidP="008D315B">
      <w:pPr>
        <w:pStyle w:val="aff4"/>
        <w:tabs>
          <w:tab w:val="left" w:pos="6663"/>
        </w:tabs>
        <w:spacing w:line="276" w:lineRule="auto"/>
        <w:jc w:val="both"/>
        <w:rPr>
          <w:rFonts w:ascii="Calibri" w:hAnsi="Calibri" w:cs="Calibri"/>
          <w:sz w:val="22"/>
          <w:szCs w:val="22"/>
        </w:rPr>
      </w:pPr>
      <w:r w:rsidRPr="00CC61E9">
        <w:rPr>
          <w:b/>
          <w:lang w:eastAsia="ja-JP"/>
        </w:rPr>
        <w:t>ΝΟΜΟΣ ΕΥΒΟΙΑΣ</w:t>
      </w:r>
      <w:r>
        <w:rPr>
          <w:b/>
          <w:lang w:eastAsia="ja-JP"/>
        </w:rPr>
        <w:t xml:space="preserve">                                    </w:t>
      </w:r>
      <w:r>
        <w:rPr>
          <w:rFonts w:ascii="Calibri" w:hAnsi="Calibri" w:cs="Calibri"/>
          <w:sz w:val="22"/>
          <w:szCs w:val="22"/>
        </w:rPr>
        <w:t xml:space="preserve">Ημερομηνία : </w:t>
      </w:r>
      <w:r w:rsidR="00AE0F11">
        <w:rPr>
          <w:rFonts w:ascii="Calibri" w:hAnsi="Calibri" w:cs="Calibri"/>
          <w:sz w:val="22"/>
          <w:szCs w:val="22"/>
        </w:rPr>
        <w:t>04</w:t>
      </w:r>
      <w:r>
        <w:rPr>
          <w:rFonts w:ascii="Calibri" w:hAnsi="Calibri" w:cs="Calibri"/>
          <w:sz w:val="22"/>
          <w:szCs w:val="22"/>
        </w:rPr>
        <w:t>/</w:t>
      </w:r>
      <w:r w:rsidR="00B72A14">
        <w:rPr>
          <w:rFonts w:ascii="Calibri" w:hAnsi="Calibri" w:cs="Calibri"/>
          <w:sz w:val="22"/>
          <w:szCs w:val="22"/>
        </w:rPr>
        <w:t>1</w:t>
      </w:r>
      <w:r w:rsidR="003035F7" w:rsidRPr="00AE0F11">
        <w:rPr>
          <w:rFonts w:ascii="Calibri" w:hAnsi="Calibri" w:cs="Calibri"/>
          <w:sz w:val="22"/>
          <w:szCs w:val="22"/>
        </w:rPr>
        <w:t>2</w:t>
      </w:r>
      <w:r>
        <w:rPr>
          <w:rFonts w:ascii="Calibri" w:hAnsi="Calibri" w:cs="Calibri"/>
          <w:sz w:val="22"/>
          <w:szCs w:val="22"/>
        </w:rPr>
        <w:t>/2023</w:t>
      </w:r>
    </w:p>
    <w:p w14:paraId="12BA9855" w14:textId="6E726E55" w:rsidR="008D315B" w:rsidRDefault="008D315B" w:rsidP="00CC696B">
      <w:pPr>
        <w:pStyle w:val="aff4"/>
        <w:tabs>
          <w:tab w:val="left" w:pos="6663"/>
        </w:tabs>
        <w:spacing w:line="276" w:lineRule="auto"/>
        <w:jc w:val="both"/>
        <w:rPr>
          <w:rFonts w:ascii="Calibri" w:hAnsi="Calibri" w:cs="Calibri"/>
          <w:sz w:val="22"/>
          <w:szCs w:val="22"/>
        </w:rPr>
      </w:pPr>
      <w:r w:rsidRPr="00315C67">
        <w:rPr>
          <w:rFonts w:ascii="Calibri" w:hAnsi="Calibri" w:cs="Calibri"/>
          <w:b/>
          <w:sz w:val="22"/>
          <w:szCs w:val="22"/>
        </w:rPr>
        <w:t>ΔΗΜΟΣ ΚΥΜΗΣ – ΑΛΙΒΕΡΙΟΥ</w:t>
      </w:r>
      <w:r>
        <w:rPr>
          <w:rFonts w:ascii="Calibri" w:hAnsi="Calibri" w:cs="Calibri"/>
          <w:sz w:val="22"/>
          <w:szCs w:val="22"/>
        </w:rPr>
        <w:t xml:space="preserve">                                                             </w:t>
      </w:r>
      <w:proofErr w:type="spellStart"/>
      <w:r w:rsidRPr="00217973">
        <w:rPr>
          <w:rFonts w:ascii="Calibri" w:hAnsi="Calibri" w:cs="Calibri"/>
          <w:sz w:val="22"/>
          <w:szCs w:val="22"/>
        </w:rPr>
        <w:t>Α</w:t>
      </w:r>
      <w:r>
        <w:rPr>
          <w:rFonts w:ascii="Calibri" w:hAnsi="Calibri" w:cs="Calibri"/>
          <w:sz w:val="22"/>
          <w:szCs w:val="22"/>
        </w:rPr>
        <w:t>ρ</w:t>
      </w:r>
      <w:proofErr w:type="spellEnd"/>
      <w:r w:rsidRPr="00217973">
        <w:rPr>
          <w:rFonts w:ascii="Calibri" w:hAnsi="Calibri" w:cs="Calibri"/>
          <w:sz w:val="22"/>
          <w:szCs w:val="22"/>
        </w:rPr>
        <w:t>.</w:t>
      </w:r>
      <w:r>
        <w:rPr>
          <w:rFonts w:ascii="Calibri" w:hAnsi="Calibri" w:cs="Calibri"/>
          <w:sz w:val="22"/>
          <w:szCs w:val="22"/>
        </w:rPr>
        <w:t xml:space="preserve"> </w:t>
      </w:r>
      <w:proofErr w:type="spellStart"/>
      <w:r w:rsidRPr="00217973">
        <w:rPr>
          <w:rFonts w:ascii="Calibri" w:hAnsi="Calibri" w:cs="Calibri"/>
          <w:sz w:val="22"/>
          <w:szCs w:val="22"/>
        </w:rPr>
        <w:t>Π</w:t>
      </w:r>
      <w:r>
        <w:rPr>
          <w:rFonts w:ascii="Calibri" w:hAnsi="Calibri" w:cs="Calibri"/>
          <w:sz w:val="22"/>
          <w:szCs w:val="22"/>
        </w:rPr>
        <w:t>ρωτ</w:t>
      </w:r>
      <w:proofErr w:type="spellEnd"/>
      <w:r>
        <w:rPr>
          <w:rFonts w:ascii="Calibri" w:hAnsi="Calibri" w:cs="Calibri"/>
          <w:sz w:val="22"/>
          <w:szCs w:val="22"/>
        </w:rPr>
        <w:t xml:space="preserve"> </w:t>
      </w:r>
      <w:r w:rsidRPr="00217973">
        <w:rPr>
          <w:rFonts w:ascii="Calibri" w:hAnsi="Calibri" w:cs="Calibri"/>
          <w:sz w:val="22"/>
          <w:szCs w:val="22"/>
        </w:rPr>
        <w:t>:</w:t>
      </w:r>
      <w:r w:rsidR="00AE0F11">
        <w:rPr>
          <w:rFonts w:ascii="Calibri" w:hAnsi="Calibri" w:cs="Calibri"/>
          <w:sz w:val="22"/>
          <w:szCs w:val="22"/>
        </w:rPr>
        <w:t xml:space="preserve"> 20793</w:t>
      </w:r>
      <w:r>
        <w:rPr>
          <w:rFonts w:ascii="Calibri" w:hAnsi="Calibri" w:cs="Calibri"/>
          <w:sz w:val="22"/>
          <w:szCs w:val="22"/>
        </w:rPr>
        <w:t xml:space="preserve">  </w:t>
      </w:r>
    </w:p>
    <w:p w14:paraId="2355DB89" w14:textId="2FD3EBBD" w:rsidR="005A3FC0" w:rsidRDefault="005A3FC0" w:rsidP="008D315B">
      <w:pPr>
        <w:pStyle w:val="aff4"/>
        <w:spacing w:line="276" w:lineRule="auto"/>
        <w:jc w:val="both"/>
        <w:rPr>
          <w:rFonts w:ascii="Calibri" w:hAnsi="Calibri" w:cs="Calibri"/>
          <w:sz w:val="22"/>
          <w:szCs w:val="22"/>
        </w:rPr>
      </w:pPr>
    </w:p>
    <w:p w14:paraId="70078ABF" w14:textId="6C62C076" w:rsidR="005A3FC0" w:rsidRDefault="005A3FC0" w:rsidP="008D315B">
      <w:pPr>
        <w:pStyle w:val="aff4"/>
        <w:spacing w:line="276" w:lineRule="auto"/>
        <w:jc w:val="both"/>
        <w:rPr>
          <w:rFonts w:ascii="Calibri" w:hAnsi="Calibri" w:cs="Calibri"/>
          <w:sz w:val="22"/>
          <w:szCs w:val="22"/>
        </w:rPr>
      </w:pPr>
    </w:p>
    <w:p w14:paraId="237E7178" w14:textId="44D3D326" w:rsidR="005A3FC0" w:rsidRDefault="005A3FC0" w:rsidP="008D315B">
      <w:pPr>
        <w:pStyle w:val="aff4"/>
        <w:spacing w:line="276" w:lineRule="auto"/>
        <w:jc w:val="both"/>
        <w:rPr>
          <w:rFonts w:ascii="Calibri" w:hAnsi="Calibri" w:cs="Calibri"/>
          <w:sz w:val="22"/>
          <w:szCs w:val="22"/>
        </w:rPr>
      </w:pPr>
    </w:p>
    <w:p w14:paraId="0D582862" w14:textId="0A11E756" w:rsidR="005A3FC0" w:rsidRDefault="005A3FC0" w:rsidP="008D315B">
      <w:pPr>
        <w:pStyle w:val="aff4"/>
        <w:spacing w:line="276" w:lineRule="auto"/>
        <w:jc w:val="both"/>
        <w:rPr>
          <w:rFonts w:ascii="Calibri" w:hAnsi="Calibri" w:cs="Calibri"/>
          <w:sz w:val="22"/>
          <w:szCs w:val="22"/>
        </w:rPr>
      </w:pPr>
    </w:p>
    <w:p w14:paraId="6BE47667" w14:textId="369F350B" w:rsidR="005A3FC0" w:rsidRDefault="005A3FC0" w:rsidP="008D315B">
      <w:pPr>
        <w:pStyle w:val="aff4"/>
        <w:spacing w:line="276" w:lineRule="auto"/>
        <w:jc w:val="both"/>
        <w:rPr>
          <w:rFonts w:ascii="Calibri" w:hAnsi="Calibri" w:cs="Calibri"/>
          <w:sz w:val="22"/>
          <w:szCs w:val="22"/>
        </w:rPr>
      </w:pPr>
    </w:p>
    <w:p w14:paraId="14C2C8EE" w14:textId="0FA31573" w:rsidR="005A3FC0" w:rsidRDefault="005A3FC0" w:rsidP="008D315B">
      <w:pPr>
        <w:pStyle w:val="aff4"/>
        <w:spacing w:line="276" w:lineRule="auto"/>
        <w:jc w:val="both"/>
        <w:rPr>
          <w:rFonts w:ascii="Calibri" w:hAnsi="Calibri" w:cs="Calibri"/>
          <w:sz w:val="22"/>
          <w:szCs w:val="22"/>
        </w:rPr>
      </w:pPr>
    </w:p>
    <w:p w14:paraId="7E7A9F16" w14:textId="77777777" w:rsidR="005A3FC0" w:rsidRPr="00C660B0" w:rsidRDefault="005A3FC0" w:rsidP="008D315B">
      <w:pPr>
        <w:pStyle w:val="aff4"/>
        <w:spacing w:line="276" w:lineRule="auto"/>
        <w:jc w:val="both"/>
        <w:rPr>
          <w:rFonts w:ascii="Calibri" w:hAnsi="Calibri" w:cs="Calibri"/>
          <w:sz w:val="22"/>
          <w:szCs w:val="22"/>
        </w:rPr>
      </w:pPr>
    </w:p>
    <w:p w14:paraId="1F0EDF5E" w14:textId="0FF4955B" w:rsidR="005A3FC0" w:rsidRDefault="005A3FC0" w:rsidP="005A3FC0">
      <w:pPr>
        <w:pStyle w:val="Style1"/>
        <w:ind w:left="567"/>
      </w:pPr>
      <w:r>
        <w:t>ΔΙΑΚΗΡΥΞΗ ΑΝΟΙΚΤΟΥ</w:t>
      </w:r>
      <w:r w:rsidR="005E7252">
        <w:t>,</w:t>
      </w:r>
      <w:r>
        <w:t xml:space="preserve"> ΗΛΕΚΤΡΟΝΙΚΟΥ</w:t>
      </w:r>
      <w:r w:rsidR="005E7252">
        <w:t>,</w:t>
      </w:r>
      <w:r>
        <w:t xml:space="preserve">  ΔΙΑΓΩΝΙΣΜΟΥ ΓΙΑ ΤΗΝ ΠΡΟΜΗΘΕΙΑ </w:t>
      </w:r>
      <w:r w:rsidR="008977D7">
        <w:t xml:space="preserve">«ΠΡΟΜΗΘΕΙΑ </w:t>
      </w:r>
      <w:r w:rsidR="00CC696B">
        <w:t>ΜΗΧΑΝΗΜΑΤΟΣ ΕΡΓΟΥ</w:t>
      </w:r>
      <w:r w:rsidR="008977D7">
        <w:t>»</w:t>
      </w:r>
    </w:p>
    <w:p w14:paraId="189BEEB8" w14:textId="7603A138" w:rsidR="005A3FC0" w:rsidRDefault="00AE0F11" w:rsidP="005A3FC0">
      <w:pPr>
        <w:pStyle w:val="Style1"/>
        <w:ind w:left="567"/>
      </w:pPr>
      <w:r>
        <w:t>4</w:t>
      </w:r>
      <w:r w:rsidR="005A3FC0">
        <w:t>/2023</w:t>
      </w:r>
    </w:p>
    <w:p w14:paraId="0308FCA9" w14:textId="77777777" w:rsidR="005A3FC0" w:rsidRDefault="005A3FC0" w:rsidP="008D315B">
      <w:pPr>
        <w:jc w:val="left"/>
        <w:rPr>
          <w:b/>
          <w:bCs/>
          <w:szCs w:val="22"/>
          <w:u w:val="single"/>
          <w:lang w:val="el-GR"/>
        </w:rPr>
      </w:pPr>
    </w:p>
    <w:p w14:paraId="2421D084" w14:textId="77777777" w:rsidR="005A3FC0" w:rsidRDefault="005A3FC0" w:rsidP="008D315B">
      <w:pPr>
        <w:jc w:val="left"/>
        <w:rPr>
          <w:b/>
          <w:bCs/>
          <w:szCs w:val="22"/>
          <w:u w:val="single"/>
          <w:lang w:val="el-GR"/>
        </w:rPr>
      </w:pPr>
    </w:p>
    <w:p w14:paraId="33CD8ADC" w14:textId="77777777" w:rsidR="005A3FC0" w:rsidRPr="005A3FC0" w:rsidRDefault="005A3FC0" w:rsidP="005A3FC0">
      <w:pPr>
        <w:tabs>
          <w:tab w:val="left" w:pos="6379"/>
        </w:tabs>
        <w:jc w:val="center"/>
        <w:rPr>
          <w:lang w:val="el-GR" w:eastAsia="ja-JP"/>
        </w:rPr>
      </w:pPr>
      <w:r w:rsidRPr="005A3FC0">
        <w:rPr>
          <w:lang w:val="el-GR" w:eastAsia="ja-JP"/>
        </w:rPr>
        <w:t>Ο Δήμαρχος Κύμης-Αλιβερίου</w:t>
      </w:r>
    </w:p>
    <w:p w14:paraId="6F54D616" w14:textId="77777777" w:rsidR="005A3FC0" w:rsidRPr="005A3FC0" w:rsidRDefault="005A3FC0" w:rsidP="005A3FC0">
      <w:pPr>
        <w:tabs>
          <w:tab w:val="left" w:pos="6379"/>
        </w:tabs>
        <w:jc w:val="center"/>
        <w:rPr>
          <w:lang w:val="el-GR" w:eastAsia="ja-JP"/>
        </w:rPr>
      </w:pPr>
      <w:r w:rsidRPr="005A3FC0">
        <w:rPr>
          <w:lang w:val="el-GR" w:eastAsia="ja-JP"/>
        </w:rPr>
        <w:t xml:space="preserve">διακηρύσσει </w:t>
      </w:r>
    </w:p>
    <w:p w14:paraId="0F1A7CFF" w14:textId="77777777" w:rsidR="00183650" w:rsidRPr="00183650" w:rsidRDefault="005A3FC0" w:rsidP="00183650">
      <w:pPr>
        <w:jc w:val="center"/>
        <w:rPr>
          <w:lang w:val="el-GR" w:eastAsia="ja-JP"/>
        </w:rPr>
      </w:pPr>
      <w:r w:rsidRPr="005A3FC0">
        <w:rPr>
          <w:lang w:val="el-GR" w:eastAsia="ja-JP"/>
        </w:rPr>
        <w:t xml:space="preserve">Ανοικτό,  ηλεκτρονικό,    διαγωνισμό για την προμήθεια για την </w:t>
      </w:r>
      <w:r w:rsidR="005E7252">
        <w:rPr>
          <w:lang w:val="el-GR" w:eastAsia="ja-JP"/>
        </w:rPr>
        <w:t>π</w:t>
      </w:r>
      <w:r w:rsidRPr="005A3FC0">
        <w:rPr>
          <w:lang w:val="el-GR" w:eastAsia="ja-JP"/>
        </w:rPr>
        <w:t xml:space="preserve">ρομήθεια </w:t>
      </w:r>
      <w:r>
        <w:rPr>
          <w:lang w:val="el-GR" w:eastAsia="ja-JP"/>
        </w:rPr>
        <w:t xml:space="preserve"> </w:t>
      </w:r>
      <w:r w:rsidR="005E7252">
        <w:rPr>
          <w:lang w:val="el-GR" w:eastAsia="ja-JP"/>
        </w:rPr>
        <w:t>«</w:t>
      </w:r>
      <w:r w:rsidR="008977D7">
        <w:rPr>
          <w:lang w:val="el-GR" w:eastAsia="ja-JP"/>
        </w:rPr>
        <w:t>Προμήθεια μηχανήματος έργου</w:t>
      </w:r>
      <w:r w:rsidR="005E7252">
        <w:rPr>
          <w:lang w:val="el-GR" w:eastAsia="ja-JP"/>
        </w:rPr>
        <w:t xml:space="preserve">»,  </w:t>
      </w:r>
      <w:r w:rsidRPr="005A3FC0">
        <w:rPr>
          <w:lang w:val="el-GR" w:eastAsia="ja-JP"/>
        </w:rPr>
        <w:t>προϋπολογισμού</w:t>
      </w:r>
      <w:r w:rsidRPr="005A3FC0">
        <w:rPr>
          <w:b/>
          <w:bCs/>
          <w:sz w:val="28"/>
          <w:szCs w:val="28"/>
          <w:lang w:val="el-GR"/>
        </w:rPr>
        <w:t xml:space="preserve"> </w:t>
      </w:r>
      <w:bookmarkStart w:id="1" w:name="_Hlk149647145"/>
      <w:r w:rsidR="00D02065" w:rsidRPr="00D02065">
        <w:rPr>
          <w:b/>
          <w:bCs/>
          <w:szCs w:val="22"/>
          <w:lang w:val="el-GR"/>
        </w:rPr>
        <w:t>1</w:t>
      </w:r>
      <w:r w:rsidR="008977D7">
        <w:rPr>
          <w:b/>
          <w:bCs/>
          <w:szCs w:val="22"/>
          <w:lang w:val="el-GR"/>
        </w:rPr>
        <w:t>20</w:t>
      </w:r>
      <w:r w:rsidR="00D02065" w:rsidRPr="00D02065">
        <w:rPr>
          <w:b/>
          <w:bCs/>
          <w:szCs w:val="22"/>
          <w:lang w:val="el-GR"/>
        </w:rPr>
        <w:t>.00</w:t>
      </w:r>
      <w:r w:rsidR="008977D7">
        <w:rPr>
          <w:b/>
          <w:bCs/>
          <w:szCs w:val="22"/>
          <w:lang w:val="el-GR"/>
        </w:rPr>
        <w:t>0</w:t>
      </w:r>
      <w:r w:rsidR="00D02065" w:rsidRPr="00D02065">
        <w:rPr>
          <w:b/>
          <w:bCs/>
          <w:szCs w:val="22"/>
          <w:lang w:val="el-GR"/>
        </w:rPr>
        <w:t>,</w:t>
      </w:r>
      <w:r w:rsidR="008977D7">
        <w:rPr>
          <w:b/>
          <w:bCs/>
          <w:szCs w:val="22"/>
          <w:lang w:val="el-GR"/>
        </w:rPr>
        <w:t>00</w:t>
      </w:r>
      <w:r w:rsidR="00D02065" w:rsidRPr="00D02065">
        <w:rPr>
          <w:b/>
          <w:bCs/>
          <w:szCs w:val="22"/>
          <w:lang w:val="el-GR"/>
        </w:rPr>
        <w:t>€</w:t>
      </w:r>
      <w:bookmarkEnd w:id="1"/>
      <w:r w:rsidRPr="005A3FC0">
        <w:rPr>
          <w:b/>
          <w:bCs/>
          <w:sz w:val="28"/>
          <w:szCs w:val="28"/>
          <w:lang w:val="el-GR"/>
        </w:rPr>
        <w:t xml:space="preserve"> </w:t>
      </w:r>
      <w:r w:rsidRPr="005A3FC0">
        <w:rPr>
          <w:rFonts w:asciiTheme="minorHAnsi" w:hAnsiTheme="minorHAnsi" w:cs="Arial"/>
          <w:bCs/>
          <w:lang w:val="el-GR"/>
        </w:rPr>
        <w:t>(συμπεριλαμβανομένου ΦΠΑ</w:t>
      </w:r>
      <w:r w:rsidR="00D10724" w:rsidRPr="00D10724">
        <w:rPr>
          <w:rFonts w:asciiTheme="minorHAnsi" w:hAnsiTheme="minorHAnsi" w:cs="Arial"/>
          <w:bCs/>
          <w:lang w:val="el-GR"/>
        </w:rPr>
        <w:t xml:space="preserve"> </w:t>
      </w:r>
      <w:r w:rsidR="008977D7">
        <w:rPr>
          <w:rFonts w:asciiTheme="minorHAnsi" w:hAnsiTheme="minorHAnsi" w:cs="Arial"/>
          <w:bCs/>
          <w:lang w:val="el-GR"/>
        </w:rPr>
        <w:t>24</w:t>
      </w:r>
      <w:r w:rsidR="00D10724" w:rsidRPr="00D10724">
        <w:rPr>
          <w:rFonts w:asciiTheme="minorHAnsi" w:hAnsiTheme="minorHAnsi" w:cs="Arial"/>
          <w:bCs/>
          <w:lang w:val="el-GR"/>
        </w:rPr>
        <w:t>%</w:t>
      </w:r>
      <w:r w:rsidRPr="005A3FC0">
        <w:rPr>
          <w:rFonts w:asciiTheme="minorHAnsi" w:hAnsiTheme="minorHAnsi" w:cs="Arial"/>
          <w:bCs/>
          <w:lang w:val="el-GR"/>
        </w:rPr>
        <w:t>)</w:t>
      </w:r>
      <w:r>
        <w:rPr>
          <w:rFonts w:asciiTheme="minorHAnsi" w:hAnsiTheme="minorHAnsi" w:cs="Arial"/>
          <w:bCs/>
          <w:lang w:val="el-GR"/>
        </w:rPr>
        <w:t xml:space="preserve">, χρηματοδοτούμενο από </w:t>
      </w:r>
      <w:r w:rsidR="008977D7">
        <w:rPr>
          <w:rFonts w:asciiTheme="minorHAnsi" w:hAnsiTheme="minorHAnsi" w:cs="Arial"/>
          <w:bCs/>
          <w:lang w:val="el-GR"/>
        </w:rPr>
        <w:t>το πρόγραμμα ΦΙΛΟΔΗΜΟΣ ΙΙ</w:t>
      </w:r>
      <w:r>
        <w:rPr>
          <w:rFonts w:asciiTheme="minorHAnsi" w:hAnsiTheme="minorHAnsi" w:cs="Arial"/>
          <w:bCs/>
          <w:lang w:val="el-GR"/>
        </w:rPr>
        <w:t xml:space="preserve">, </w:t>
      </w:r>
      <w:r w:rsidR="00183650" w:rsidRPr="00183650">
        <w:rPr>
          <w:lang w:val="el-GR" w:eastAsia="ja-JP"/>
        </w:rPr>
        <w:t>με κριτήριο κατακύρωσης την συμφέρουσα προσφορά βάσει βέλτιστης σχέσης ποιότητας-τιμής.</w:t>
      </w:r>
    </w:p>
    <w:p w14:paraId="0639FB49" w14:textId="77777777" w:rsidR="00183650" w:rsidRPr="00F04C7A" w:rsidRDefault="00183650" w:rsidP="00183650">
      <w:pPr>
        <w:pStyle w:val="aff4"/>
        <w:spacing w:line="276" w:lineRule="auto"/>
        <w:jc w:val="both"/>
        <w:rPr>
          <w:rFonts w:ascii="Calibri" w:hAnsi="Calibri"/>
          <w:sz w:val="22"/>
          <w:szCs w:val="22"/>
          <w:lang w:eastAsia="ja-JP"/>
        </w:rPr>
      </w:pPr>
    </w:p>
    <w:p w14:paraId="49640239" w14:textId="77777777" w:rsidR="00680FFB" w:rsidRDefault="00680FFB" w:rsidP="008D315B">
      <w:pPr>
        <w:jc w:val="left"/>
        <w:rPr>
          <w:b/>
          <w:bCs/>
          <w:szCs w:val="22"/>
          <w:u w:val="single"/>
          <w:lang w:val="el-GR"/>
        </w:rPr>
      </w:pPr>
    </w:p>
    <w:p w14:paraId="2C4B900F" w14:textId="6750BF3A" w:rsidR="00680FFB" w:rsidRPr="006C6090" w:rsidRDefault="006C6090" w:rsidP="008D315B">
      <w:pPr>
        <w:jc w:val="left"/>
        <w:rPr>
          <w:szCs w:val="22"/>
          <w:lang w:val="el-GR"/>
        </w:rPr>
      </w:pPr>
      <w:r w:rsidRPr="006C6090">
        <w:rPr>
          <w:szCs w:val="22"/>
          <w:lang w:val="el-GR"/>
        </w:rPr>
        <w:t>ΑΚΡΙΒΕΣ ΑΝΤΙΓΡΑΦΟ</w:t>
      </w:r>
    </w:p>
    <w:p w14:paraId="064F2E71" w14:textId="77777777" w:rsidR="00D41FD6" w:rsidRDefault="00D41FD6" w:rsidP="006F4F3E">
      <w:pPr>
        <w:pStyle w:val="Contents"/>
      </w:pPr>
      <w:bookmarkStart w:id="2" w:name="_Toc101395827"/>
      <w:bookmarkEnd w:id="0"/>
      <w:r>
        <w:lastRenderedPageBreak/>
        <w:t>Περιεχόμενα</w:t>
      </w:r>
      <w:bookmarkEnd w:id="2"/>
    </w:p>
    <w:p w14:paraId="464543EC" w14:textId="77777777" w:rsidR="00666973" w:rsidRPr="0068600E" w:rsidRDefault="00666973">
      <w:pPr>
        <w:pStyle w:val="15"/>
        <w:tabs>
          <w:tab w:val="right" w:leader="dot" w:pos="9628"/>
        </w:tabs>
        <w:rPr>
          <w:lang w:val="el-GR"/>
        </w:rPr>
      </w:pPr>
    </w:p>
    <w:p w14:paraId="26B54ABE" w14:textId="497C9776" w:rsidR="0069196B" w:rsidRPr="00484A37" w:rsidRDefault="00DE151F">
      <w:pPr>
        <w:pStyle w:val="15"/>
        <w:tabs>
          <w:tab w:val="right" w:leader="dot" w:pos="9628"/>
        </w:tabs>
        <w:rPr>
          <w:rFonts w:eastAsiaTheme="minorEastAsia"/>
          <w:b w:val="0"/>
          <w:bCs w:val="0"/>
          <w:caps w:val="0"/>
          <w:noProof/>
          <w:lang w:val="el-GR" w:eastAsia="el-GR"/>
        </w:rPr>
      </w:pPr>
      <w:r w:rsidRPr="00484A37">
        <w:fldChar w:fldCharType="begin"/>
      </w:r>
      <w:r w:rsidR="00D41FD6" w:rsidRPr="00484A37">
        <w:rPr>
          <w:lang w:val="el-GR"/>
        </w:rPr>
        <w:instrText xml:space="preserve"> </w:instrText>
      </w:r>
      <w:r w:rsidR="00D41FD6" w:rsidRPr="00484A37">
        <w:instrText>TOC</w:instrText>
      </w:r>
      <w:r w:rsidR="00D41FD6" w:rsidRPr="00484A37">
        <w:rPr>
          <w:lang w:val="el-GR"/>
        </w:rPr>
        <w:instrText xml:space="preserve"> \</w:instrText>
      </w:r>
      <w:r w:rsidR="00D41FD6" w:rsidRPr="00484A37">
        <w:instrText>o</w:instrText>
      </w:r>
      <w:r w:rsidR="00D41FD6" w:rsidRPr="00484A37">
        <w:rPr>
          <w:lang w:val="el-GR"/>
        </w:rPr>
        <w:instrText xml:space="preserve"> "1-4" \</w:instrText>
      </w:r>
      <w:r w:rsidR="00D41FD6" w:rsidRPr="00484A37">
        <w:instrText>h</w:instrText>
      </w:r>
      <w:r w:rsidRPr="00484A37">
        <w:fldChar w:fldCharType="separate"/>
      </w:r>
      <w:hyperlink w:anchor="_Toc101395827" w:history="1">
        <w:r w:rsidR="0069196B" w:rsidRPr="00484A37">
          <w:rPr>
            <w:rStyle w:val="-"/>
            <w:noProof/>
          </w:rPr>
          <w:t>Περιεχόμενα</w:t>
        </w:r>
        <w:r w:rsidR="0069196B" w:rsidRPr="00484A37">
          <w:rPr>
            <w:noProof/>
          </w:rPr>
          <w:tab/>
        </w:r>
        <w:r w:rsidRPr="00484A37">
          <w:rPr>
            <w:noProof/>
          </w:rPr>
          <w:fldChar w:fldCharType="begin"/>
        </w:r>
        <w:r w:rsidR="0069196B" w:rsidRPr="00484A37">
          <w:rPr>
            <w:noProof/>
          </w:rPr>
          <w:instrText xml:space="preserve"> PAGEREF _Toc101395827 \h </w:instrText>
        </w:r>
        <w:r w:rsidRPr="00484A37">
          <w:rPr>
            <w:noProof/>
          </w:rPr>
        </w:r>
        <w:r w:rsidRPr="00484A37">
          <w:rPr>
            <w:noProof/>
          </w:rPr>
          <w:fldChar w:fldCharType="separate"/>
        </w:r>
        <w:r w:rsidR="00BA1831">
          <w:rPr>
            <w:noProof/>
          </w:rPr>
          <w:t>2</w:t>
        </w:r>
        <w:r w:rsidRPr="00484A37">
          <w:rPr>
            <w:noProof/>
          </w:rPr>
          <w:fldChar w:fldCharType="end"/>
        </w:r>
      </w:hyperlink>
    </w:p>
    <w:p w14:paraId="14011C84" w14:textId="52953F6E" w:rsidR="0069196B" w:rsidRPr="00484A37" w:rsidRDefault="00000000">
      <w:pPr>
        <w:pStyle w:val="15"/>
        <w:tabs>
          <w:tab w:val="left" w:pos="440"/>
          <w:tab w:val="right" w:leader="dot" w:pos="9628"/>
        </w:tabs>
        <w:rPr>
          <w:rFonts w:eastAsiaTheme="minorEastAsia"/>
          <w:b w:val="0"/>
          <w:bCs w:val="0"/>
          <w:caps w:val="0"/>
          <w:noProof/>
          <w:lang w:val="el-GR" w:eastAsia="el-GR"/>
        </w:rPr>
      </w:pPr>
      <w:hyperlink w:anchor="_Toc101395828" w:history="1">
        <w:r w:rsidR="0069196B" w:rsidRPr="00484A37">
          <w:rPr>
            <w:rStyle w:val="-"/>
            <w:noProof/>
            <w:lang w:val="el-GR"/>
          </w:rPr>
          <w:t>1.</w:t>
        </w:r>
        <w:r w:rsidR="0069196B" w:rsidRPr="00484A37">
          <w:rPr>
            <w:rFonts w:eastAsiaTheme="minorEastAsia"/>
            <w:b w:val="0"/>
            <w:bCs w:val="0"/>
            <w:caps w:val="0"/>
            <w:noProof/>
            <w:lang w:val="el-GR" w:eastAsia="el-GR"/>
          </w:rPr>
          <w:tab/>
        </w:r>
        <w:r w:rsidR="0069196B" w:rsidRPr="00484A37">
          <w:rPr>
            <w:rStyle w:val="-"/>
            <w:noProof/>
            <w:lang w:val="el-GR"/>
          </w:rPr>
          <w:t>ΑΝΑΘΕΤΟΥΣΑ ΑΡΧΗ ΚΑΙ ΑΝΤΙΚΕΙΜΕΝΟ ΣΥΜΒΑΣΗΣ</w:t>
        </w:r>
        <w:r w:rsidR="0069196B" w:rsidRPr="00484A37">
          <w:rPr>
            <w:noProof/>
          </w:rPr>
          <w:tab/>
        </w:r>
        <w:r w:rsidR="00DE151F" w:rsidRPr="00484A37">
          <w:rPr>
            <w:noProof/>
          </w:rPr>
          <w:fldChar w:fldCharType="begin"/>
        </w:r>
        <w:r w:rsidR="0069196B" w:rsidRPr="00484A37">
          <w:rPr>
            <w:noProof/>
          </w:rPr>
          <w:instrText xml:space="preserve"> PAGEREF _Toc101395828 \h </w:instrText>
        </w:r>
        <w:r w:rsidR="00DE151F" w:rsidRPr="00484A37">
          <w:rPr>
            <w:noProof/>
          </w:rPr>
        </w:r>
        <w:r w:rsidR="00DE151F" w:rsidRPr="00484A37">
          <w:rPr>
            <w:noProof/>
          </w:rPr>
          <w:fldChar w:fldCharType="separate"/>
        </w:r>
        <w:r w:rsidR="00BA1831">
          <w:rPr>
            <w:noProof/>
          </w:rPr>
          <w:t>4</w:t>
        </w:r>
        <w:r w:rsidR="00DE151F" w:rsidRPr="00484A37">
          <w:rPr>
            <w:noProof/>
          </w:rPr>
          <w:fldChar w:fldCharType="end"/>
        </w:r>
      </w:hyperlink>
    </w:p>
    <w:p w14:paraId="09AF9DFE" w14:textId="57EC1917" w:rsidR="0069196B" w:rsidRPr="00484A37" w:rsidRDefault="00000000">
      <w:pPr>
        <w:pStyle w:val="25"/>
        <w:tabs>
          <w:tab w:val="left" w:pos="880"/>
          <w:tab w:val="right" w:leader="dot" w:pos="9628"/>
        </w:tabs>
        <w:rPr>
          <w:rFonts w:eastAsiaTheme="minorEastAsia"/>
          <w:smallCaps w:val="0"/>
          <w:noProof/>
          <w:lang w:val="el-GR" w:eastAsia="el-GR"/>
        </w:rPr>
      </w:pPr>
      <w:hyperlink w:anchor="_Toc101395829" w:history="1">
        <w:r w:rsidR="0069196B" w:rsidRPr="00484A37">
          <w:rPr>
            <w:rStyle w:val="-"/>
            <w:noProof/>
            <w:lang w:val="el-GR"/>
          </w:rPr>
          <w:t>1.1</w:t>
        </w:r>
        <w:r w:rsidR="0069196B" w:rsidRPr="00484A37">
          <w:rPr>
            <w:rFonts w:eastAsiaTheme="minorEastAsia"/>
            <w:smallCaps w:val="0"/>
            <w:noProof/>
            <w:lang w:val="el-GR" w:eastAsia="el-GR"/>
          </w:rPr>
          <w:tab/>
        </w:r>
        <w:r w:rsidR="0069196B" w:rsidRPr="00484A37">
          <w:rPr>
            <w:rStyle w:val="-"/>
            <w:noProof/>
            <w:lang w:val="el-GR"/>
          </w:rPr>
          <w:t>Στοιχεία Αναθέτουσας Αρχής</w:t>
        </w:r>
        <w:r w:rsidR="0069196B" w:rsidRPr="00484A37">
          <w:rPr>
            <w:noProof/>
          </w:rPr>
          <w:tab/>
        </w:r>
        <w:r w:rsidR="00DE151F" w:rsidRPr="00484A37">
          <w:rPr>
            <w:noProof/>
          </w:rPr>
          <w:fldChar w:fldCharType="begin"/>
        </w:r>
        <w:r w:rsidR="0069196B" w:rsidRPr="00484A37">
          <w:rPr>
            <w:noProof/>
          </w:rPr>
          <w:instrText xml:space="preserve"> PAGEREF _Toc101395829 \h </w:instrText>
        </w:r>
        <w:r w:rsidR="00DE151F" w:rsidRPr="00484A37">
          <w:rPr>
            <w:noProof/>
          </w:rPr>
        </w:r>
        <w:r w:rsidR="00DE151F" w:rsidRPr="00484A37">
          <w:rPr>
            <w:noProof/>
          </w:rPr>
          <w:fldChar w:fldCharType="separate"/>
        </w:r>
        <w:r w:rsidR="00BA1831">
          <w:rPr>
            <w:noProof/>
          </w:rPr>
          <w:t>4</w:t>
        </w:r>
        <w:r w:rsidR="00DE151F" w:rsidRPr="00484A37">
          <w:rPr>
            <w:noProof/>
          </w:rPr>
          <w:fldChar w:fldCharType="end"/>
        </w:r>
      </w:hyperlink>
    </w:p>
    <w:p w14:paraId="314CC8EE" w14:textId="5BCE6DCC" w:rsidR="0069196B" w:rsidRPr="00484A37" w:rsidRDefault="00000000">
      <w:pPr>
        <w:pStyle w:val="25"/>
        <w:tabs>
          <w:tab w:val="left" w:pos="880"/>
          <w:tab w:val="right" w:leader="dot" w:pos="9628"/>
        </w:tabs>
        <w:rPr>
          <w:rFonts w:eastAsiaTheme="minorEastAsia"/>
          <w:smallCaps w:val="0"/>
          <w:noProof/>
          <w:lang w:val="el-GR" w:eastAsia="el-GR"/>
        </w:rPr>
      </w:pPr>
      <w:hyperlink w:anchor="_Toc101395830" w:history="1">
        <w:r w:rsidR="0069196B" w:rsidRPr="00484A37">
          <w:rPr>
            <w:rStyle w:val="-"/>
            <w:noProof/>
            <w:lang w:val="el-GR"/>
          </w:rPr>
          <w:t>1.2</w:t>
        </w:r>
        <w:r w:rsidR="0069196B" w:rsidRPr="00484A37">
          <w:rPr>
            <w:rFonts w:eastAsiaTheme="minorEastAsia"/>
            <w:smallCaps w:val="0"/>
            <w:noProof/>
            <w:lang w:val="el-GR" w:eastAsia="el-GR"/>
          </w:rPr>
          <w:tab/>
        </w:r>
        <w:r w:rsidR="0069196B" w:rsidRPr="00484A37">
          <w:rPr>
            <w:rStyle w:val="-"/>
            <w:noProof/>
            <w:lang w:val="el-GR"/>
          </w:rPr>
          <w:t>Στοιχεία Διαδικασίας-Χρηματοδότηση</w:t>
        </w:r>
        <w:r w:rsidR="0069196B" w:rsidRPr="00484A37">
          <w:rPr>
            <w:noProof/>
          </w:rPr>
          <w:tab/>
        </w:r>
        <w:r w:rsidR="00DE151F" w:rsidRPr="00484A37">
          <w:rPr>
            <w:noProof/>
          </w:rPr>
          <w:fldChar w:fldCharType="begin"/>
        </w:r>
        <w:r w:rsidR="0069196B" w:rsidRPr="00484A37">
          <w:rPr>
            <w:noProof/>
          </w:rPr>
          <w:instrText xml:space="preserve"> PAGEREF _Toc101395830 \h </w:instrText>
        </w:r>
        <w:r w:rsidR="00DE151F" w:rsidRPr="00484A37">
          <w:rPr>
            <w:noProof/>
          </w:rPr>
        </w:r>
        <w:r w:rsidR="00DE151F" w:rsidRPr="00484A37">
          <w:rPr>
            <w:noProof/>
          </w:rPr>
          <w:fldChar w:fldCharType="separate"/>
        </w:r>
        <w:r w:rsidR="00BA1831">
          <w:rPr>
            <w:noProof/>
          </w:rPr>
          <w:t>4</w:t>
        </w:r>
        <w:r w:rsidR="00DE151F" w:rsidRPr="00484A37">
          <w:rPr>
            <w:noProof/>
          </w:rPr>
          <w:fldChar w:fldCharType="end"/>
        </w:r>
      </w:hyperlink>
    </w:p>
    <w:p w14:paraId="69C51A04" w14:textId="3B96623E" w:rsidR="0069196B" w:rsidRPr="00484A37" w:rsidRDefault="00000000">
      <w:pPr>
        <w:pStyle w:val="25"/>
        <w:tabs>
          <w:tab w:val="left" w:pos="880"/>
          <w:tab w:val="right" w:leader="dot" w:pos="9628"/>
        </w:tabs>
        <w:rPr>
          <w:rFonts w:eastAsiaTheme="minorEastAsia"/>
          <w:smallCaps w:val="0"/>
          <w:noProof/>
          <w:lang w:val="el-GR" w:eastAsia="el-GR"/>
        </w:rPr>
      </w:pPr>
      <w:hyperlink w:anchor="_Toc101395831" w:history="1">
        <w:r w:rsidR="0069196B" w:rsidRPr="00484A37">
          <w:rPr>
            <w:rStyle w:val="-"/>
            <w:noProof/>
            <w:lang w:val="el-GR"/>
          </w:rPr>
          <w:t>1.3</w:t>
        </w:r>
        <w:r w:rsidR="0069196B" w:rsidRPr="00484A37">
          <w:rPr>
            <w:rFonts w:eastAsiaTheme="minorEastAsia"/>
            <w:smallCaps w:val="0"/>
            <w:noProof/>
            <w:lang w:val="el-GR" w:eastAsia="el-GR"/>
          </w:rPr>
          <w:tab/>
        </w:r>
        <w:r w:rsidR="0069196B" w:rsidRPr="00484A37">
          <w:rPr>
            <w:rStyle w:val="-"/>
            <w:noProof/>
            <w:lang w:val="el-GR"/>
          </w:rPr>
          <w:t>Συνοπτική Περιγραφή φυσικού και οικονομικού αντικειμένου της σύμβασης</w:t>
        </w:r>
        <w:r w:rsidR="0069196B" w:rsidRPr="00484A37">
          <w:rPr>
            <w:noProof/>
          </w:rPr>
          <w:tab/>
        </w:r>
        <w:r w:rsidR="00DE151F" w:rsidRPr="00484A37">
          <w:rPr>
            <w:noProof/>
          </w:rPr>
          <w:fldChar w:fldCharType="begin"/>
        </w:r>
        <w:r w:rsidR="0069196B" w:rsidRPr="00484A37">
          <w:rPr>
            <w:noProof/>
          </w:rPr>
          <w:instrText xml:space="preserve"> PAGEREF _Toc101395831 \h </w:instrText>
        </w:r>
        <w:r w:rsidR="00DE151F" w:rsidRPr="00484A37">
          <w:rPr>
            <w:noProof/>
          </w:rPr>
        </w:r>
        <w:r w:rsidR="00DE151F" w:rsidRPr="00484A37">
          <w:rPr>
            <w:noProof/>
          </w:rPr>
          <w:fldChar w:fldCharType="separate"/>
        </w:r>
        <w:r w:rsidR="00BA1831">
          <w:rPr>
            <w:noProof/>
          </w:rPr>
          <w:t>5</w:t>
        </w:r>
        <w:r w:rsidR="00DE151F" w:rsidRPr="00484A37">
          <w:rPr>
            <w:noProof/>
          </w:rPr>
          <w:fldChar w:fldCharType="end"/>
        </w:r>
      </w:hyperlink>
    </w:p>
    <w:p w14:paraId="4983F733" w14:textId="26A061D7" w:rsidR="0069196B" w:rsidRPr="00484A37" w:rsidRDefault="00000000">
      <w:pPr>
        <w:pStyle w:val="25"/>
        <w:tabs>
          <w:tab w:val="left" w:pos="880"/>
          <w:tab w:val="right" w:leader="dot" w:pos="9628"/>
        </w:tabs>
        <w:rPr>
          <w:rFonts w:eastAsiaTheme="minorEastAsia"/>
          <w:smallCaps w:val="0"/>
          <w:noProof/>
          <w:lang w:val="el-GR" w:eastAsia="el-GR"/>
        </w:rPr>
      </w:pPr>
      <w:hyperlink w:anchor="_Toc101395832" w:history="1">
        <w:r w:rsidR="0069196B" w:rsidRPr="00484A37">
          <w:rPr>
            <w:rStyle w:val="-"/>
            <w:noProof/>
            <w:lang w:val="el-GR"/>
          </w:rPr>
          <w:t>1.4</w:t>
        </w:r>
        <w:r w:rsidR="0069196B" w:rsidRPr="00484A37">
          <w:rPr>
            <w:rFonts w:eastAsiaTheme="minorEastAsia"/>
            <w:smallCaps w:val="0"/>
            <w:noProof/>
            <w:lang w:val="el-GR" w:eastAsia="el-GR"/>
          </w:rPr>
          <w:tab/>
        </w:r>
        <w:r w:rsidR="0069196B" w:rsidRPr="00484A37">
          <w:rPr>
            <w:rStyle w:val="-"/>
            <w:noProof/>
            <w:lang w:val="el-GR"/>
          </w:rPr>
          <w:t>Θεσμικό πλαίσιο</w:t>
        </w:r>
        <w:r w:rsidR="0069196B" w:rsidRPr="00484A37">
          <w:rPr>
            <w:noProof/>
          </w:rPr>
          <w:tab/>
        </w:r>
        <w:r w:rsidR="00DE151F" w:rsidRPr="00484A37">
          <w:rPr>
            <w:noProof/>
          </w:rPr>
          <w:fldChar w:fldCharType="begin"/>
        </w:r>
        <w:r w:rsidR="0069196B" w:rsidRPr="00484A37">
          <w:rPr>
            <w:noProof/>
          </w:rPr>
          <w:instrText xml:space="preserve"> PAGEREF _Toc101395832 \h </w:instrText>
        </w:r>
        <w:r w:rsidR="00DE151F" w:rsidRPr="00484A37">
          <w:rPr>
            <w:noProof/>
          </w:rPr>
        </w:r>
        <w:r w:rsidR="00DE151F" w:rsidRPr="00484A37">
          <w:rPr>
            <w:noProof/>
          </w:rPr>
          <w:fldChar w:fldCharType="separate"/>
        </w:r>
        <w:r w:rsidR="00BA1831">
          <w:rPr>
            <w:noProof/>
          </w:rPr>
          <w:t>5</w:t>
        </w:r>
        <w:r w:rsidR="00DE151F" w:rsidRPr="00484A37">
          <w:rPr>
            <w:noProof/>
          </w:rPr>
          <w:fldChar w:fldCharType="end"/>
        </w:r>
      </w:hyperlink>
    </w:p>
    <w:p w14:paraId="66AF4102" w14:textId="450FB20D" w:rsidR="0069196B" w:rsidRPr="00484A37" w:rsidRDefault="00000000">
      <w:pPr>
        <w:pStyle w:val="25"/>
        <w:tabs>
          <w:tab w:val="left" w:pos="880"/>
          <w:tab w:val="right" w:leader="dot" w:pos="9628"/>
        </w:tabs>
        <w:rPr>
          <w:rFonts w:eastAsiaTheme="minorEastAsia"/>
          <w:smallCaps w:val="0"/>
          <w:noProof/>
          <w:lang w:val="el-GR" w:eastAsia="el-GR"/>
        </w:rPr>
      </w:pPr>
      <w:hyperlink w:anchor="_Toc101395833" w:history="1">
        <w:r w:rsidR="0069196B" w:rsidRPr="00484A37">
          <w:rPr>
            <w:rStyle w:val="-"/>
            <w:noProof/>
            <w:lang w:val="el-GR"/>
          </w:rPr>
          <w:t>1.5</w:t>
        </w:r>
        <w:r w:rsidR="0069196B" w:rsidRPr="00484A37">
          <w:rPr>
            <w:rFonts w:eastAsiaTheme="minorEastAsia"/>
            <w:smallCaps w:val="0"/>
            <w:noProof/>
            <w:lang w:val="el-GR" w:eastAsia="el-GR"/>
          </w:rPr>
          <w:tab/>
        </w:r>
        <w:r w:rsidR="0069196B" w:rsidRPr="00484A37">
          <w:rPr>
            <w:rStyle w:val="-"/>
            <w:noProof/>
            <w:lang w:val="el-GR"/>
          </w:rPr>
          <w:t>Προθεσμία παραλαβής προσφορών και διενέργεια διαγωνισμού</w:t>
        </w:r>
        <w:r w:rsidR="0069196B" w:rsidRPr="00484A37">
          <w:rPr>
            <w:noProof/>
          </w:rPr>
          <w:tab/>
        </w:r>
        <w:r w:rsidR="00DE151F" w:rsidRPr="00484A37">
          <w:rPr>
            <w:noProof/>
          </w:rPr>
          <w:fldChar w:fldCharType="begin"/>
        </w:r>
        <w:r w:rsidR="0069196B" w:rsidRPr="00484A37">
          <w:rPr>
            <w:noProof/>
          </w:rPr>
          <w:instrText xml:space="preserve"> PAGEREF _Toc101395833 \h </w:instrText>
        </w:r>
        <w:r w:rsidR="00DE151F" w:rsidRPr="00484A37">
          <w:rPr>
            <w:noProof/>
          </w:rPr>
        </w:r>
        <w:r w:rsidR="00DE151F" w:rsidRPr="00484A37">
          <w:rPr>
            <w:noProof/>
          </w:rPr>
          <w:fldChar w:fldCharType="separate"/>
        </w:r>
        <w:r w:rsidR="00BA1831">
          <w:rPr>
            <w:noProof/>
          </w:rPr>
          <w:t>7</w:t>
        </w:r>
        <w:r w:rsidR="00DE151F" w:rsidRPr="00484A37">
          <w:rPr>
            <w:noProof/>
          </w:rPr>
          <w:fldChar w:fldCharType="end"/>
        </w:r>
      </w:hyperlink>
    </w:p>
    <w:p w14:paraId="6C5DCFA0" w14:textId="41982C30" w:rsidR="0069196B" w:rsidRPr="00484A37" w:rsidRDefault="00000000">
      <w:pPr>
        <w:pStyle w:val="25"/>
        <w:tabs>
          <w:tab w:val="left" w:pos="880"/>
          <w:tab w:val="right" w:leader="dot" w:pos="9628"/>
        </w:tabs>
        <w:rPr>
          <w:rFonts w:eastAsiaTheme="minorEastAsia"/>
          <w:smallCaps w:val="0"/>
          <w:noProof/>
          <w:lang w:val="el-GR" w:eastAsia="el-GR"/>
        </w:rPr>
      </w:pPr>
      <w:hyperlink w:anchor="_Toc101395834" w:history="1">
        <w:r w:rsidR="0069196B" w:rsidRPr="00484A37">
          <w:rPr>
            <w:rStyle w:val="-"/>
            <w:noProof/>
            <w:lang w:val="el-GR"/>
          </w:rPr>
          <w:t>1.6</w:t>
        </w:r>
        <w:r w:rsidR="0069196B" w:rsidRPr="00484A37">
          <w:rPr>
            <w:rFonts w:eastAsiaTheme="minorEastAsia"/>
            <w:smallCaps w:val="0"/>
            <w:noProof/>
            <w:lang w:val="el-GR" w:eastAsia="el-GR"/>
          </w:rPr>
          <w:tab/>
        </w:r>
        <w:r w:rsidR="0069196B" w:rsidRPr="00484A37">
          <w:rPr>
            <w:rStyle w:val="-"/>
            <w:noProof/>
            <w:lang w:val="el-GR"/>
          </w:rPr>
          <w:t>Δημοσιότητα</w:t>
        </w:r>
        <w:r w:rsidR="0069196B" w:rsidRPr="00484A37">
          <w:rPr>
            <w:noProof/>
          </w:rPr>
          <w:tab/>
        </w:r>
        <w:r w:rsidR="00DE151F" w:rsidRPr="00484A37">
          <w:rPr>
            <w:noProof/>
          </w:rPr>
          <w:fldChar w:fldCharType="begin"/>
        </w:r>
        <w:r w:rsidR="0069196B" w:rsidRPr="00484A37">
          <w:rPr>
            <w:noProof/>
          </w:rPr>
          <w:instrText xml:space="preserve"> PAGEREF _Toc101395834 \h </w:instrText>
        </w:r>
        <w:r w:rsidR="00DE151F" w:rsidRPr="00484A37">
          <w:rPr>
            <w:noProof/>
          </w:rPr>
        </w:r>
        <w:r w:rsidR="00DE151F" w:rsidRPr="00484A37">
          <w:rPr>
            <w:noProof/>
          </w:rPr>
          <w:fldChar w:fldCharType="separate"/>
        </w:r>
        <w:r w:rsidR="00BA1831">
          <w:rPr>
            <w:noProof/>
          </w:rPr>
          <w:t>7</w:t>
        </w:r>
        <w:r w:rsidR="00DE151F" w:rsidRPr="00484A37">
          <w:rPr>
            <w:noProof/>
          </w:rPr>
          <w:fldChar w:fldCharType="end"/>
        </w:r>
      </w:hyperlink>
    </w:p>
    <w:p w14:paraId="65F32E86" w14:textId="193FB1B9" w:rsidR="0069196B" w:rsidRPr="00484A37" w:rsidRDefault="00000000">
      <w:pPr>
        <w:pStyle w:val="25"/>
        <w:tabs>
          <w:tab w:val="left" w:pos="880"/>
          <w:tab w:val="right" w:leader="dot" w:pos="9628"/>
        </w:tabs>
        <w:rPr>
          <w:rFonts w:eastAsiaTheme="minorEastAsia"/>
          <w:smallCaps w:val="0"/>
          <w:noProof/>
          <w:lang w:val="el-GR" w:eastAsia="el-GR"/>
        </w:rPr>
      </w:pPr>
      <w:hyperlink w:anchor="_Toc101395835" w:history="1">
        <w:r w:rsidR="0069196B" w:rsidRPr="00484A37">
          <w:rPr>
            <w:rStyle w:val="-"/>
            <w:noProof/>
            <w:lang w:val="el-GR"/>
          </w:rPr>
          <w:t>1.7</w:t>
        </w:r>
        <w:r w:rsidR="0069196B" w:rsidRPr="00484A37">
          <w:rPr>
            <w:rFonts w:eastAsiaTheme="minorEastAsia"/>
            <w:smallCaps w:val="0"/>
            <w:noProof/>
            <w:lang w:val="el-GR" w:eastAsia="el-GR"/>
          </w:rPr>
          <w:tab/>
        </w:r>
        <w:r w:rsidR="0069196B" w:rsidRPr="00484A37">
          <w:rPr>
            <w:rStyle w:val="-"/>
            <w:noProof/>
            <w:lang w:val="el-GR"/>
          </w:rPr>
          <w:t>Αρχές εφαρμοζόμενες στη διαδικασία σύναψης</w:t>
        </w:r>
        <w:r w:rsidR="0069196B" w:rsidRPr="00484A37">
          <w:rPr>
            <w:noProof/>
          </w:rPr>
          <w:tab/>
        </w:r>
        <w:r w:rsidR="00DE151F" w:rsidRPr="00484A37">
          <w:rPr>
            <w:noProof/>
          </w:rPr>
          <w:fldChar w:fldCharType="begin"/>
        </w:r>
        <w:r w:rsidR="0069196B" w:rsidRPr="00484A37">
          <w:rPr>
            <w:noProof/>
          </w:rPr>
          <w:instrText xml:space="preserve"> PAGEREF _Toc101395835 \h </w:instrText>
        </w:r>
        <w:r w:rsidR="00DE151F" w:rsidRPr="00484A37">
          <w:rPr>
            <w:noProof/>
          </w:rPr>
        </w:r>
        <w:r w:rsidR="00DE151F" w:rsidRPr="00484A37">
          <w:rPr>
            <w:noProof/>
          </w:rPr>
          <w:fldChar w:fldCharType="separate"/>
        </w:r>
        <w:r w:rsidR="00BA1831">
          <w:rPr>
            <w:noProof/>
          </w:rPr>
          <w:t>8</w:t>
        </w:r>
        <w:r w:rsidR="00DE151F" w:rsidRPr="00484A37">
          <w:rPr>
            <w:noProof/>
          </w:rPr>
          <w:fldChar w:fldCharType="end"/>
        </w:r>
      </w:hyperlink>
    </w:p>
    <w:p w14:paraId="3D4CBF32" w14:textId="64D18F1A" w:rsidR="0069196B" w:rsidRPr="00484A37" w:rsidRDefault="00000000">
      <w:pPr>
        <w:pStyle w:val="15"/>
        <w:tabs>
          <w:tab w:val="left" w:pos="440"/>
          <w:tab w:val="right" w:leader="dot" w:pos="9628"/>
        </w:tabs>
        <w:rPr>
          <w:rFonts w:eastAsiaTheme="minorEastAsia"/>
          <w:b w:val="0"/>
          <w:bCs w:val="0"/>
          <w:caps w:val="0"/>
          <w:noProof/>
          <w:lang w:val="el-GR" w:eastAsia="el-GR"/>
        </w:rPr>
      </w:pPr>
      <w:hyperlink w:anchor="_Toc101395836" w:history="1">
        <w:r w:rsidR="0069196B" w:rsidRPr="00484A37">
          <w:rPr>
            <w:rStyle w:val="-"/>
            <w:noProof/>
            <w:lang w:val="el-GR"/>
          </w:rPr>
          <w:t>2.</w:t>
        </w:r>
        <w:r w:rsidR="0069196B" w:rsidRPr="00484A37">
          <w:rPr>
            <w:rFonts w:eastAsiaTheme="minorEastAsia"/>
            <w:b w:val="0"/>
            <w:bCs w:val="0"/>
            <w:caps w:val="0"/>
            <w:noProof/>
            <w:lang w:val="el-GR" w:eastAsia="el-GR"/>
          </w:rPr>
          <w:tab/>
        </w:r>
        <w:r w:rsidR="0069196B" w:rsidRPr="00484A37">
          <w:rPr>
            <w:rStyle w:val="-"/>
            <w:noProof/>
            <w:lang w:val="el-GR"/>
          </w:rPr>
          <w:t>ΓΕΝΙΚΟΙ ΚΑΙ ΕΙΔΙΚΟΙ ΟΡΟΙ ΣΥΜΜΕΤΟΧΗΣ</w:t>
        </w:r>
        <w:r w:rsidR="0069196B" w:rsidRPr="00484A37">
          <w:rPr>
            <w:noProof/>
          </w:rPr>
          <w:tab/>
        </w:r>
        <w:r w:rsidR="00DE151F" w:rsidRPr="00484A37">
          <w:rPr>
            <w:noProof/>
          </w:rPr>
          <w:fldChar w:fldCharType="begin"/>
        </w:r>
        <w:r w:rsidR="0069196B" w:rsidRPr="00484A37">
          <w:rPr>
            <w:noProof/>
          </w:rPr>
          <w:instrText xml:space="preserve"> PAGEREF _Toc101395836 \h </w:instrText>
        </w:r>
        <w:r w:rsidR="00DE151F" w:rsidRPr="00484A37">
          <w:rPr>
            <w:noProof/>
          </w:rPr>
        </w:r>
        <w:r w:rsidR="00DE151F" w:rsidRPr="00484A37">
          <w:rPr>
            <w:noProof/>
          </w:rPr>
          <w:fldChar w:fldCharType="separate"/>
        </w:r>
        <w:r w:rsidR="00BA1831">
          <w:rPr>
            <w:noProof/>
          </w:rPr>
          <w:t>9</w:t>
        </w:r>
        <w:r w:rsidR="00DE151F" w:rsidRPr="00484A37">
          <w:rPr>
            <w:noProof/>
          </w:rPr>
          <w:fldChar w:fldCharType="end"/>
        </w:r>
      </w:hyperlink>
    </w:p>
    <w:p w14:paraId="444FA5F3" w14:textId="7D9AA111" w:rsidR="0069196B" w:rsidRPr="00484A37" w:rsidRDefault="00000000">
      <w:pPr>
        <w:pStyle w:val="25"/>
        <w:tabs>
          <w:tab w:val="left" w:pos="880"/>
          <w:tab w:val="right" w:leader="dot" w:pos="9628"/>
        </w:tabs>
        <w:rPr>
          <w:rFonts w:eastAsiaTheme="minorEastAsia"/>
          <w:smallCaps w:val="0"/>
          <w:noProof/>
          <w:lang w:val="el-GR" w:eastAsia="el-GR"/>
        </w:rPr>
      </w:pPr>
      <w:hyperlink w:anchor="_Toc101395837" w:history="1">
        <w:r w:rsidR="0069196B" w:rsidRPr="00484A37">
          <w:rPr>
            <w:rStyle w:val="-"/>
            <w:noProof/>
            <w:lang w:val="el-GR"/>
          </w:rPr>
          <w:t>2.1</w:t>
        </w:r>
        <w:r w:rsidR="0069196B" w:rsidRPr="00484A37">
          <w:rPr>
            <w:rFonts w:eastAsiaTheme="minorEastAsia"/>
            <w:smallCaps w:val="0"/>
            <w:noProof/>
            <w:lang w:val="el-GR" w:eastAsia="el-GR"/>
          </w:rPr>
          <w:tab/>
        </w:r>
        <w:r w:rsidR="0069196B" w:rsidRPr="00484A37">
          <w:rPr>
            <w:rStyle w:val="-"/>
            <w:noProof/>
            <w:lang w:val="el-GR"/>
          </w:rPr>
          <w:t>Γενικές Πληροφορίες</w:t>
        </w:r>
        <w:r w:rsidR="0069196B" w:rsidRPr="00484A37">
          <w:rPr>
            <w:noProof/>
          </w:rPr>
          <w:tab/>
        </w:r>
        <w:r w:rsidR="00DE151F" w:rsidRPr="00484A37">
          <w:rPr>
            <w:noProof/>
          </w:rPr>
          <w:fldChar w:fldCharType="begin"/>
        </w:r>
        <w:r w:rsidR="0069196B" w:rsidRPr="00484A37">
          <w:rPr>
            <w:noProof/>
          </w:rPr>
          <w:instrText xml:space="preserve"> PAGEREF _Toc101395837 \h </w:instrText>
        </w:r>
        <w:r w:rsidR="00DE151F" w:rsidRPr="00484A37">
          <w:rPr>
            <w:noProof/>
          </w:rPr>
        </w:r>
        <w:r w:rsidR="00DE151F" w:rsidRPr="00484A37">
          <w:rPr>
            <w:noProof/>
          </w:rPr>
          <w:fldChar w:fldCharType="separate"/>
        </w:r>
        <w:r w:rsidR="00BA1831">
          <w:rPr>
            <w:noProof/>
          </w:rPr>
          <w:t>9</w:t>
        </w:r>
        <w:r w:rsidR="00DE151F" w:rsidRPr="00484A37">
          <w:rPr>
            <w:noProof/>
          </w:rPr>
          <w:fldChar w:fldCharType="end"/>
        </w:r>
      </w:hyperlink>
    </w:p>
    <w:p w14:paraId="3E9E2B60" w14:textId="235EB08A"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38" w:history="1">
        <w:r w:rsidR="0069196B" w:rsidRPr="00484A37">
          <w:rPr>
            <w:rStyle w:val="-"/>
            <w:noProof/>
            <w:lang w:val="el-GR"/>
          </w:rPr>
          <w:t>2.1.1</w:t>
        </w:r>
        <w:r w:rsidR="0069196B" w:rsidRPr="00484A37">
          <w:rPr>
            <w:rFonts w:eastAsiaTheme="minorEastAsia"/>
            <w:i w:val="0"/>
            <w:iCs w:val="0"/>
            <w:noProof/>
            <w:lang w:val="el-GR" w:eastAsia="el-GR"/>
          </w:rPr>
          <w:tab/>
        </w:r>
        <w:r w:rsidR="0069196B" w:rsidRPr="00484A37">
          <w:rPr>
            <w:rStyle w:val="-"/>
            <w:noProof/>
            <w:lang w:val="el-GR"/>
          </w:rPr>
          <w:t>Έγγραφα της σύμβασης</w:t>
        </w:r>
        <w:r w:rsidR="0069196B" w:rsidRPr="00484A37">
          <w:rPr>
            <w:noProof/>
          </w:rPr>
          <w:tab/>
        </w:r>
        <w:r w:rsidR="00DE151F" w:rsidRPr="00484A37">
          <w:rPr>
            <w:noProof/>
          </w:rPr>
          <w:fldChar w:fldCharType="begin"/>
        </w:r>
        <w:r w:rsidR="0069196B" w:rsidRPr="00484A37">
          <w:rPr>
            <w:noProof/>
          </w:rPr>
          <w:instrText xml:space="preserve"> PAGEREF _Toc101395838 \h </w:instrText>
        </w:r>
        <w:r w:rsidR="00DE151F" w:rsidRPr="00484A37">
          <w:rPr>
            <w:noProof/>
          </w:rPr>
        </w:r>
        <w:r w:rsidR="00DE151F" w:rsidRPr="00484A37">
          <w:rPr>
            <w:noProof/>
          </w:rPr>
          <w:fldChar w:fldCharType="separate"/>
        </w:r>
        <w:r w:rsidR="00BA1831">
          <w:rPr>
            <w:noProof/>
          </w:rPr>
          <w:t>9</w:t>
        </w:r>
        <w:r w:rsidR="00DE151F" w:rsidRPr="00484A37">
          <w:rPr>
            <w:noProof/>
          </w:rPr>
          <w:fldChar w:fldCharType="end"/>
        </w:r>
      </w:hyperlink>
    </w:p>
    <w:p w14:paraId="54F2E262" w14:textId="6D3C826E"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39" w:history="1">
        <w:r w:rsidR="0069196B" w:rsidRPr="00484A37">
          <w:rPr>
            <w:rStyle w:val="-"/>
            <w:noProof/>
            <w:lang w:val="el-GR"/>
          </w:rPr>
          <w:t>2.1.2</w:t>
        </w:r>
        <w:r w:rsidR="0069196B" w:rsidRPr="00484A37">
          <w:rPr>
            <w:rFonts w:eastAsiaTheme="minorEastAsia"/>
            <w:i w:val="0"/>
            <w:iCs w:val="0"/>
            <w:noProof/>
            <w:lang w:val="el-GR" w:eastAsia="el-GR"/>
          </w:rPr>
          <w:tab/>
        </w:r>
        <w:r w:rsidR="0069196B" w:rsidRPr="00484A37">
          <w:rPr>
            <w:rStyle w:val="-"/>
            <w:noProof/>
            <w:lang w:val="el-GR"/>
          </w:rPr>
          <w:t>Επικοινωνία - Πρόσβαση στα έγγραφα της Σύμβασης</w:t>
        </w:r>
        <w:r w:rsidR="0069196B" w:rsidRPr="00484A37">
          <w:rPr>
            <w:noProof/>
          </w:rPr>
          <w:tab/>
        </w:r>
        <w:r w:rsidR="00DE151F" w:rsidRPr="00484A37">
          <w:rPr>
            <w:noProof/>
          </w:rPr>
          <w:fldChar w:fldCharType="begin"/>
        </w:r>
        <w:r w:rsidR="0069196B" w:rsidRPr="00484A37">
          <w:rPr>
            <w:noProof/>
          </w:rPr>
          <w:instrText xml:space="preserve"> PAGEREF _Toc101395839 \h </w:instrText>
        </w:r>
        <w:r w:rsidR="00DE151F" w:rsidRPr="00484A37">
          <w:rPr>
            <w:noProof/>
          </w:rPr>
        </w:r>
        <w:r w:rsidR="00DE151F" w:rsidRPr="00484A37">
          <w:rPr>
            <w:noProof/>
          </w:rPr>
          <w:fldChar w:fldCharType="separate"/>
        </w:r>
        <w:r w:rsidR="00BA1831">
          <w:rPr>
            <w:noProof/>
          </w:rPr>
          <w:t>9</w:t>
        </w:r>
        <w:r w:rsidR="00DE151F" w:rsidRPr="00484A37">
          <w:rPr>
            <w:noProof/>
          </w:rPr>
          <w:fldChar w:fldCharType="end"/>
        </w:r>
      </w:hyperlink>
    </w:p>
    <w:p w14:paraId="04E3A1A5" w14:textId="402F5A3A"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40" w:history="1">
        <w:r w:rsidR="0069196B" w:rsidRPr="00484A37">
          <w:rPr>
            <w:rStyle w:val="-"/>
            <w:noProof/>
            <w:lang w:val="el-GR"/>
          </w:rPr>
          <w:t>2.1.3</w:t>
        </w:r>
        <w:r w:rsidR="0069196B" w:rsidRPr="00484A37">
          <w:rPr>
            <w:rFonts w:eastAsiaTheme="minorEastAsia"/>
            <w:i w:val="0"/>
            <w:iCs w:val="0"/>
            <w:noProof/>
            <w:lang w:val="el-GR" w:eastAsia="el-GR"/>
          </w:rPr>
          <w:tab/>
        </w:r>
        <w:r w:rsidR="0069196B" w:rsidRPr="00484A37">
          <w:rPr>
            <w:rStyle w:val="-"/>
            <w:noProof/>
            <w:lang w:val="el-GR"/>
          </w:rPr>
          <w:t>Παροχή Διευκρινίσεων</w:t>
        </w:r>
        <w:r w:rsidR="0069196B" w:rsidRPr="00484A37">
          <w:rPr>
            <w:noProof/>
          </w:rPr>
          <w:tab/>
        </w:r>
        <w:r w:rsidR="00DE151F" w:rsidRPr="00484A37">
          <w:rPr>
            <w:noProof/>
          </w:rPr>
          <w:fldChar w:fldCharType="begin"/>
        </w:r>
        <w:r w:rsidR="0069196B" w:rsidRPr="00484A37">
          <w:rPr>
            <w:noProof/>
          </w:rPr>
          <w:instrText xml:space="preserve"> PAGEREF _Toc101395840 \h </w:instrText>
        </w:r>
        <w:r w:rsidR="00DE151F" w:rsidRPr="00484A37">
          <w:rPr>
            <w:noProof/>
          </w:rPr>
        </w:r>
        <w:r w:rsidR="00DE151F" w:rsidRPr="00484A37">
          <w:rPr>
            <w:noProof/>
          </w:rPr>
          <w:fldChar w:fldCharType="separate"/>
        </w:r>
        <w:r w:rsidR="00BA1831">
          <w:rPr>
            <w:noProof/>
          </w:rPr>
          <w:t>9</w:t>
        </w:r>
        <w:r w:rsidR="00DE151F" w:rsidRPr="00484A37">
          <w:rPr>
            <w:noProof/>
          </w:rPr>
          <w:fldChar w:fldCharType="end"/>
        </w:r>
      </w:hyperlink>
    </w:p>
    <w:p w14:paraId="2BBCFAD4" w14:textId="271591B0"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41" w:history="1">
        <w:r w:rsidR="0069196B" w:rsidRPr="00484A37">
          <w:rPr>
            <w:rStyle w:val="-"/>
            <w:noProof/>
            <w:lang w:val="el-GR"/>
          </w:rPr>
          <w:t>2.1.4</w:t>
        </w:r>
        <w:r w:rsidR="0069196B" w:rsidRPr="00484A37">
          <w:rPr>
            <w:rFonts w:eastAsiaTheme="minorEastAsia"/>
            <w:i w:val="0"/>
            <w:iCs w:val="0"/>
            <w:noProof/>
            <w:lang w:val="el-GR" w:eastAsia="el-GR"/>
          </w:rPr>
          <w:tab/>
        </w:r>
        <w:r w:rsidR="0069196B" w:rsidRPr="00484A37">
          <w:rPr>
            <w:rStyle w:val="-"/>
            <w:noProof/>
            <w:lang w:val="el-GR"/>
          </w:rPr>
          <w:t>Γλώσσα</w:t>
        </w:r>
        <w:r w:rsidR="0069196B" w:rsidRPr="00484A37">
          <w:rPr>
            <w:noProof/>
          </w:rPr>
          <w:tab/>
        </w:r>
        <w:r w:rsidR="00DE151F" w:rsidRPr="00484A37">
          <w:rPr>
            <w:noProof/>
          </w:rPr>
          <w:fldChar w:fldCharType="begin"/>
        </w:r>
        <w:r w:rsidR="0069196B" w:rsidRPr="00484A37">
          <w:rPr>
            <w:noProof/>
          </w:rPr>
          <w:instrText xml:space="preserve"> PAGEREF _Toc101395841 \h </w:instrText>
        </w:r>
        <w:r w:rsidR="00DE151F" w:rsidRPr="00484A37">
          <w:rPr>
            <w:noProof/>
          </w:rPr>
        </w:r>
        <w:r w:rsidR="00DE151F" w:rsidRPr="00484A37">
          <w:rPr>
            <w:noProof/>
          </w:rPr>
          <w:fldChar w:fldCharType="separate"/>
        </w:r>
        <w:r w:rsidR="00BA1831">
          <w:rPr>
            <w:noProof/>
          </w:rPr>
          <w:t>10</w:t>
        </w:r>
        <w:r w:rsidR="00DE151F" w:rsidRPr="00484A37">
          <w:rPr>
            <w:noProof/>
          </w:rPr>
          <w:fldChar w:fldCharType="end"/>
        </w:r>
      </w:hyperlink>
    </w:p>
    <w:p w14:paraId="0BEF6039" w14:textId="11362782"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42" w:history="1">
        <w:r w:rsidR="0069196B" w:rsidRPr="00484A37">
          <w:rPr>
            <w:rStyle w:val="-"/>
            <w:noProof/>
            <w:lang w:val="el-GR"/>
          </w:rPr>
          <w:t>2.1.5</w:t>
        </w:r>
        <w:r w:rsidR="0069196B" w:rsidRPr="00484A37">
          <w:rPr>
            <w:rFonts w:eastAsiaTheme="minorEastAsia"/>
            <w:i w:val="0"/>
            <w:iCs w:val="0"/>
            <w:noProof/>
            <w:lang w:val="el-GR" w:eastAsia="el-GR"/>
          </w:rPr>
          <w:tab/>
        </w:r>
        <w:r w:rsidR="0069196B" w:rsidRPr="00484A37">
          <w:rPr>
            <w:rStyle w:val="-"/>
            <w:noProof/>
            <w:lang w:val="el-GR"/>
          </w:rPr>
          <w:t>Εγγυήσεις</w:t>
        </w:r>
        <w:r w:rsidR="0069196B" w:rsidRPr="00484A37">
          <w:rPr>
            <w:noProof/>
          </w:rPr>
          <w:tab/>
        </w:r>
        <w:r w:rsidR="00DE151F" w:rsidRPr="00484A37">
          <w:rPr>
            <w:noProof/>
          </w:rPr>
          <w:fldChar w:fldCharType="begin"/>
        </w:r>
        <w:r w:rsidR="0069196B" w:rsidRPr="00484A37">
          <w:rPr>
            <w:noProof/>
          </w:rPr>
          <w:instrText xml:space="preserve"> PAGEREF _Toc101395842 \h </w:instrText>
        </w:r>
        <w:r w:rsidR="00DE151F" w:rsidRPr="00484A37">
          <w:rPr>
            <w:noProof/>
          </w:rPr>
        </w:r>
        <w:r w:rsidR="00DE151F" w:rsidRPr="00484A37">
          <w:rPr>
            <w:noProof/>
          </w:rPr>
          <w:fldChar w:fldCharType="separate"/>
        </w:r>
        <w:r w:rsidR="00BA1831">
          <w:rPr>
            <w:noProof/>
          </w:rPr>
          <w:t>10</w:t>
        </w:r>
        <w:r w:rsidR="00DE151F" w:rsidRPr="00484A37">
          <w:rPr>
            <w:noProof/>
          </w:rPr>
          <w:fldChar w:fldCharType="end"/>
        </w:r>
      </w:hyperlink>
    </w:p>
    <w:p w14:paraId="794B2FF0" w14:textId="56A28D0B"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43" w:history="1">
        <w:r w:rsidR="0069196B" w:rsidRPr="00484A37">
          <w:rPr>
            <w:rStyle w:val="-"/>
            <w:noProof/>
            <w:lang w:val="el-GR"/>
          </w:rPr>
          <w:t>2.1.6</w:t>
        </w:r>
        <w:r w:rsidR="0069196B" w:rsidRPr="00484A37">
          <w:rPr>
            <w:rFonts w:eastAsiaTheme="minorEastAsia"/>
            <w:i w:val="0"/>
            <w:iCs w:val="0"/>
            <w:noProof/>
            <w:lang w:val="el-GR" w:eastAsia="el-GR"/>
          </w:rPr>
          <w:tab/>
        </w:r>
        <w:r w:rsidR="0069196B" w:rsidRPr="00484A37">
          <w:rPr>
            <w:rStyle w:val="-"/>
            <w:noProof/>
            <w:lang w:val="el-GR"/>
          </w:rPr>
          <w:t>Προστασία Προσωπικών Δεδομένων</w:t>
        </w:r>
        <w:r w:rsidR="0069196B" w:rsidRPr="00484A37">
          <w:rPr>
            <w:noProof/>
          </w:rPr>
          <w:tab/>
        </w:r>
        <w:r w:rsidR="00DE151F" w:rsidRPr="00484A37">
          <w:rPr>
            <w:noProof/>
          </w:rPr>
          <w:fldChar w:fldCharType="begin"/>
        </w:r>
        <w:r w:rsidR="0069196B" w:rsidRPr="00484A37">
          <w:rPr>
            <w:noProof/>
          </w:rPr>
          <w:instrText xml:space="preserve"> PAGEREF _Toc101395843 \h </w:instrText>
        </w:r>
        <w:r w:rsidR="00DE151F" w:rsidRPr="00484A37">
          <w:rPr>
            <w:noProof/>
          </w:rPr>
        </w:r>
        <w:r w:rsidR="00DE151F" w:rsidRPr="00484A37">
          <w:rPr>
            <w:noProof/>
          </w:rPr>
          <w:fldChar w:fldCharType="separate"/>
        </w:r>
        <w:r w:rsidR="00BA1831">
          <w:rPr>
            <w:noProof/>
          </w:rPr>
          <w:t>11</w:t>
        </w:r>
        <w:r w:rsidR="00DE151F" w:rsidRPr="00484A37">
          <w:rPr>
            <w:noProof/>
          </w:rPr>
          <w:fldChar w:fldCharType="end"/>
        </w:r>
      </w:hyperlink>
    </w:p>
    <w:p w14:paraId="547B0418" w14:textId="511E9A40" w:rsidR="0069196B" w:rsidRPr="00484A37" w:rsidRDefault="00000000">
      <w:pPr>
        <w:pStyle w:val="25"/>
        <w:tabs>
          <w:tab w:val="left" w:pos="880"/>
          <w:tab w:val="right" w:leader="dot" w:pos="9628"/>
        </w:tabs>
        <w:rPr>
          <w:rFonts w:eastAsiaTheme="minorEastAsia"/>
          <w:smallCaps w:val="0"/>
          <w:noProof/>
          <w:lang w:val="el-GR" w:eastAsia="el-GR"/>
        </w:rPr>
      </w:pPr>
      <w:hyperlink w:anchor="_Toc101395844" w:history="1">
        <w:r w:rsidR="0069196B" w:rsidRPr="00484A37">
          <w:rPr>
            <w:rStyle w:val="-"/>
            <w:noProof/>
            <w:lang w:val="el-GR"/>
          </w:rPr>
          <w:t>2.2</w:t>
        </w:r>
        <w:r w:rsidR="0069196B" w:rsidRPr="00484A37">
          <w:rPr>
            <w:rFonts w:eastAsiaTheme="minorEastAsia"/>
            <w:smallCaps w:val="0"/>
            <w:noProof/>
            <w:lang w:val="el-GR" w:eastAsia="el-GR"/>
          </w:rPr>
          <w:tab/>
        </w:r>
        <w:r w:rsidR="0069196B" w:rsidRPr="00484A37">
          <w:rPr>
            <w:rStyle w:val="-"/>
            <w:noProof/>
            <w:lang w:val="el-GR"/>
          </w:rPr>
          <w:t>Δικαίωμα Συμμετοχής - Κριτήρια Ποιοτικής Επιλογής</w:t>
        </w:r>
        <w:r w:rsidR="0069196B" w:rsidRPr="00484A37">
          <w:rPr>
            <w:noProof/>
          </w:rPr>
          <w:tab/>
        </w:r>
        <w:r w:rsidR="00DE151F" w:rsidRPr="00484A37">
          <w:rPr>
            <w:noProof/>
          </w:rPr>
          <w:fldChar w:fldCharType="begin"/>
        </w:r>
        <w:r w:rsidR="0069196B" w:rsidRPr="00484A37">
          <w:rPr>
            <w:noProof/>
          </w:rPr>
          <w:instrText xml:space="preserve"> PAGEREF _Toc101395844 \h </w:instrText>
        </w:r>
        <w:r w:rsidR="00DE151F" w:rsidRPr="00484A37">
          <w:rPr>
            <w:noProof/>
          </w:rPr>
        </w:r>
        <w:r w:rsidR="00DE151F" w:rsidRPr="00484A37">
          <w:rPr>
            <w:noProof/>
          </w:rPr>
          <w:fldChar w:fldCharType="separate"/>
        </w:r>
        <w:r w:rsidR="00BA1831">
          <w:rPr>
            <w:noProof/>
          </w:rPr>
          <w:t>11</w:t>
        </w:r>
        <w:r w:rsidR="00DE151F" w:rsidRPr="00484A37">
          <w:rPr>
            <w:noProof/>
          </w:rPr>
          <w:fldChar w:fldCharType="end"/>
        </w:r>
      </w:hyperlink>
    </w:p>
    <w:p w14:paraId="0E58FAF1" w14:textId="75D5D99A"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45" w:history="1">
        <w:r w:rsidR="0069196B" w:rsidRPr="00484A37">
          <w:rPr>
            <w:rStyle w:val="-"/>
            <w:noProof/>
            <w:lang w:val="el-GR"/>
          </w:rPr>
          <w:t>2.2.1</w:t>
        </w:r>
        <w:r w:rsidR="0069196B" w:rsidRPr="00484A37">
          <w:rPr>
            <w:rFonts w:eastAsiaTheme="minorEastAsia"/>
            <w:i w:val="0"/>
            <w:iCs w:val="0"/>
            <w:noProof/>
            <w:lang w:val="el-GR" w:eastAsia="el-GR"/>
          </w:rPr>
          <w:tab/>
        </w:r>
        <w:r w:rsidR="0069196B" w:rsidRPr="00484A37">
          <w:rPr>
            <w:rStyle w:val="-"/>
            <w:noProof/>
            <w:lang w:val="el-GR"/>
          </w:rPr>
          <w:t>Δικαίωμα συμμετοχής</w:t>
        </w:r>
        <w:r w:rsidR="0069196B" w:rsidRPr="00484A37">
          <w:rPr>
            <w:noProof/>
          </w:rPr>
          <w:tab/>
        </w:r>
        <w:r w:rsidR="00DE151F" w:rsidRPr="00484A37">
          <w:rPr>
            <w:noProof/>
          </w:rPr>
          <w:fldChar w:fldCharType="begin"/>
        </w:r>
        <w:r w:rsidR="0069196B" w:rsidRPr="00484A37">
          <w:rPr>
            <w:noProof/>
          </w:rPr>
          <w:instrText xml:space="preserve"> PAGEREF _Toc101395845 \h </w:instrText>
        </w:r>
        <w:r w:rsidR="00DE151F" w:rsidRPr="00484A37">
          <w:rPr>
            <w:noProof/>
          </w:rPr>
        </w:r>
        <w:r w:rsidR="00DE151F" w:rsidRPr="00484A37">
          <w:rPr>
            <w:noProof/>
          </w:rPr>
          <w:fldChar w:fldCharType="separate"/>
        </w:r>
        <w:r w:rsidR="00BA1831">
          <w:rPr>
            <w:noProof/>
          </w:rPr>
          <w:t>11</w:t>
        </w:r>
        <w:r w:rsidR="00DE151F" w:rsidRPr="00484A37">
          <w:rPr>
            <w:noProof/>
          </w:rPr>
          <w:fldChar w:fldCharType="end"/>
        </w:r>
      </w:hyperlink>
    </w:p>
    <w:p w14:paraId="069FAA73" w14:textId="1E259548" w:rsidR="0069196B" w:rsidRPr="00484A37" w:rsidRDefault="00000000">
      <w:pPr>
        <w:pStyle w:val="34"/>
        <w:tabs>
          <w:tab w:val="left" w:pos="1320"/>
          <w:tab w:val="right" w:leader="dot" w:pos="9628"/>
        </w:tabs>
        <w:rPr>
          <w:rFonts w:eastAsiaTheme="minorEastAsia"/>
          <w:i w:val="0"/>
          <w:iCs w:val="0"/>
          <w:noProof/>
          <w:lang w:val="el-GR" w:eastAsia="el-GR"/>
        </w:rPr>
      </w:pPr>
      <w:hyperlink w:anchor="_Toc101395846" w:history="1">
        <w:r w:rsidR="0069196B" w:rsidRPr="00484A37">
          <w:rPr>
            <w:rStyle w:val="-"/>
            <w:noProof/>
            <w:lang w:val="el-GR"/>
          </w:rPr>
          <w:t xml:space="preserve">2.2.2 </w:t>
        </w:r>
        <w:r w:rsidR="0069196B" w:rsidRPr="00484A37">
          <w:rPr>
            <w:rFonts w:eastAsiaTheme="minorEastAsia"/>
            <w:i w:val="0"/>
            <w:iCs w:val="0"/>
            <w:noProof/>
            <w:lang w:val="el-GR" w:eastAsia="el-GR"/>
          </w:rPr>
          <w:tab/>
        </w:r>
        <w:r w:rsidR="0069196B" w:rsidRPr="00484A37">
          <w:rPr>
            <w:rStyle w:val="-"/>
            <w:noProof/>
            <w:lang w:val="el-GR"/>
          </w:rPr>
          <w:t>Εγγύηση συμμετοχής</w:t>
        </w:r>
        <w:r w:rsidR="0069196B" w:rsidRPr="00484A37">
          <w:rPr>
            <w:noProof/>
          </w:rPr>
          <w:tab/>
        </w:r>
        <w:r w:rsidR="00DE151F" w:rsidRPr="00484A37">
          <w:rPr>
            <w:noProof/>
          </w:rPr>
          <w:fldChar w:fldCharType="begin"/>
        </w:r>
        <w:r w:rsidR="0069196B" w:rsidRPr="00484A37">
          <w:rPr>
            <w:noProof/>
          </w:rPr>
          <w:instrText xml:space="preserve"> PAGEREF _Toc101395846 \h </w:instrText>
        </w:r>
        <w:r w:rsidR="00DE151F" w:rsidRPr="00484A37">
          <w:rPr>
            <w:noProof/>
          </w:rPr>
        </w:r>
        <w:r w:rsidR="00DE151F" w:rsidRPr="00484A37">
          <w:rPr>
            <w:noProof/>
          </w:rPr>
          <w:fldChar w:fldCharType="separate"/>
        </w:r>
        <w:r w:rsidR="00BA1831">
          <w:rPr>
            <w:noProof/>
          </w:rPr>
          <w:t>12</w:t>
        </w:r>
        <w:r w:rsidR="00DE151F" w:rsidRPr="00484A37">
          <w:rPr>
            <w:noProof/>
          </w:rPr>
          <w:fldChar w:fldCharType="end"/>
        </w:r>
      </w:hyperlink>
    </w:p>
    <w:p w14:paraId="365AA86A" w14:textId="08537546"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47" w:history="1">
        <w:r w:rsidR="0069196B" w:rsidRPr="00484A37">
          <w:rPr>
            <w:rStyle w:val="-"/>
            <w:noProof/>
            <w:lang w:val="el-GR"/>
          </w:rPr>
          <w:t>2.2.3</w:t>
        </w:r>
        <w:r w:rsidR="0069196B" w:rsidRPr="00484A37">
          <w:rPr>
            <w:rFonts w:eastAsiaTheme="minorEastAsia"/>
            <w:i w:val="0"/>
            <w:iCs w:val="0"/>
            <w:noProof/>
            <w:lang w:val="el-GR" w:eastAsia="el-GR"/>
          </w:rPr>
          <w:tab/>
        </w:r>
        <w:r w:rsidR="0069196B" w:rsidRPr="00484A37">
          <w:rPr>
            <w:rStyle w:val="-"/>
            <w:noProof/>
            <w:lang w:val="el-GR"/>
          </w:rPr>
          <w:t>Λόγοι αποκλεισμού</w:t>
        </w:r>
        <w:r w:rsidR="0069196B" w:rsidRPr="00484A37">
          <w:rPr>
            <w:noProof/>
          </w:rPr>
          <w:tab/>
        </w:r>
        <w:r w:rsidR="00DE151F" w:rsidRPr="00484A37">
          <w:rPr>
            <w:noProof/>
          </w:rPr>
          <w:fldChar w:fldCharType="begin"/>
        </w:r>
        <w:r w:rsidR="0069196B" w:rsidRPr="00484A37">
          <w:rPr>
            <w:noProof/>
          </w:rPr>
          <w:instrText xml:space="preserve"> PAGEREF _Toc101395847 \h </w:instrText>
        </w:r>
        <w:r w:rsidR="00DE151F" w:rsidRPr="00484A37">
          <w:rPr>
            <w:noProof/>
          </w:rPr>
        </w:r>
        <w:r w:rsidR="00DE151F" w:rsidRPr="00484A37">
          <w:rPr>
            <w:noProof/>
          </w:rPr>
          <w:fldChar w:fldCharType="separate"/>
        </w:r>
        <w:r w:rsidR="00BA1831">
          <w:rPr>
            <w:noProof/>
          </w:rPr>
          <w:t>13</w:t>
        </w:r>
        <w:r w:rsidR="00DE151F" w:rsidRPr="00484A37">
          <w:rPr>
            <w:noProof/>
          </w:rPr>
          <w:fldChar w:fldCharType="end"/>
        </w:r>
      </w:hyperlink>
    </w:p>
    <w:p w14:paraId="4EFBAB8C" w14:textId="5408D572"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48" w:history="1">
        <w:r w:rsidR="0069196B" w:rsidRPr="00484A37">
          <w:rPr>
            <w:rStyle w:val="-"/>
            <w:noProof/>
            <w:lang w:val="el-GR"/>
          </w:rPr>
          <w:t>2.2.4</w:t>
        </w:r>
        <w:r w:rsidR="0069196B" w:rsidRPr="00484A37">
          <w:rPr>
            <w:rFonts w:eastAsiaTheme="minorEastAsia"/>
            <w:i w:val="0"/>
            <w:iCs w:val="0"/>
            <w:noProof/>
            <w:lang w:val="el-GR" w:eastAsia="el-GR"/>
          </w:rPr>
          <w:tab/>
        </w:r>
        <w:r w:rsidR="0069196B" w:rsidRPr="00484A37">
          <w:rPr>
            <w:rStyle w:val="-"/>
            <w:noProof/>
            <w:lang w:val="el-GR"/>
          </w:rPr>
          <w:t>Καταλληλότητα άσκησης επαγγελματικής δραστηριότητας</w:t>
        </w:r>
        <w:r w:rsidR="0069196B" w:rsidRPr="00484A37">
          <w:rPr>
            <w:noProof/>
          </w:rPr>
          <w:tab/>
        </w:r>
        <w:r w:rsidR="00DE151F" w:rsidRPr="00484A37">
          <w:rPr>
            <w:noProof/>
          </w:rPr>
          <w:fldChar w:fldCharType="begin"/>
        </w:r>
        <w:r w:rsidR="0069196B" w:rsidRPr="00484A37">
          <w:rPr>
            <w:noProof/>
          </w:rPr>
          <w:instrText xml:space="preserve"> PAGEREF _Toc101395848 \h </w:instrText>
        </w:r>
        <w:r w:rsidR="00DE151F" w:rsidRPr="00484A37">
          <w:rPr>
            <w:noProof/>
          </w:rPr>
        </w:r>
        <w:r w:rsidR="00DE151F" w:rsidRPr="00484A37">
          <w:rPr>
            <w:noProof/>
          </w:rPr>
          <w:fldChar w:fldCharType="separate"/>
        </w:r>
        <w:r w:rsidR="00BA1831">
          <w:rPr>
            <w:noProof/>
          </w:rPr>
          <w:t>18</w:t>
        </w:r>
        <w:r w:rsidR="00DE151F" w:rsidRPr="00484A37">
          <w:rPr>
            <w:noProof/>
          </w:rPr>
          <w:fldChar w:fldCharType="end"/>
        </w:r>
      </w:hyperlink>
    </w:p>
    <w:p w14:paraId="27F0E6D0" w14:textId="53A32823"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49" w:history="1">
        <w:r w:rsidR="0069196B" w:rsidRPr="00484A37">
          <w:rPr>
            <w:rStyle w:val="-"/>
            <w:noProof/>
            <w:lang w:val="el-GR"/>
          </w:rPr>
          <w:t>2.2.5</w:t>
        </w:r>
        <w:r w:rsidR="0069196B" w:rsidRPr="00484A37">
          <w:rPr>
            <w:rFonts w:eastAsiaTheme="minorEastAsia"/>
            <w:i w:val="0"/>
            <w:iCs w:val="0"/>
            <w:noProof/>
            <w:lang w:val="el-GR" w:eastAsia="el-GR"/>
          </w:rPr>
          <w:tab/>
        </w:r>
        <w:r w:rsidR="0069196B" w:rsidRPr="00484A37">
          <w:rPr>
            <w:rStyle w:val="-"/>
            <w:noProof/>
            <w:lang w:val="el-GR"/>
          </w:rPr>
          <w:t>Οικονομική και χρηματοοικονομική επάρκεια</w:t>
        </w:r>
        <w:r w:rsidR="0069196B" w:rsidRPr="00484A37">
          <w:rPr>
            <w:noProof/>
          </w:rPr>
          <w:tab/>
        </w:r>
        <w:r w:rsidR="00DE151F" w:rsidRPr="00484A37">
          <w:rPr>
            <w:noProof/>
          </w:rPr>
          <w:fldChar w:fldCharType="begin"/>
        </w:r>
        <w:r w:rsidR="0069196B" w:rsidRPr="00484A37">
          <w:rPr>
            <w:noProof/>
          </w:rPr>
          <w:instrText xml:space="preserve"> PAGEREF _Toc101395849 \h </w:instrText>
        </w:r>
        <w:r w:rsidR="00DE151F" w:rsidRPr="00484A37">
          <w:rPr>
            <w:noProof/>
          </w:rPr>
        </w:r>
        <w:r w:rsidR="00DE151F" w:rsidRPr="00484A37">
          <w:rPr>
            <w:noProof/>
          </w:rPr>
          <w:fldChar w:fldCharType="separate"/>
        </w:r>
        <w:r w:rsidR="00BA1831">
          <w:rPr>
            <w:noProof/>
          </w:rPr>
          <w:t>18</w:t>
        </w:r>
        <w:r w:rsidR="00DE151F" w:rsidRPr="00484A37">
          <w:rPr>
            <w:noProof/>
          </w:rPr>
          <w:fldChar w:fldCharType="end"/>
        </w:r>
      </w:hyperlink>
    </w:p>
    <w:p w14:paraId="5FD381F1" w14:textId="1688890A" w:rsidR="0069196B" w:rsidRPr="00484A37" w:rsidRDefault="00000000">
      <w:pPr>
        <w:pStyle w:val="41"/>
        <w:tabs>
          <w:tab w:val="left" w:pos="1320"/>
          <w:tab w:val="right" w:leader="dot" w:pos="9628"/>
        </w:tabs>
        <w:rPr>
          <w:rFonts w:eastAsiaTheme="minorEastAsia"/>
          <w:noProof/>
          <w:sz w:val="20"/>
          <w:szCs w:val="20"/>
          <w:lang w:val="el-GR" w:eastAsia="el-GR"/>
        </w:rPr>
      </w:pPr>
      <w:hyperlink w:anchor="_Toc101395850" w:history="1">
        <w:r w:rsidR="0069196B" w:rsidRPr="00484A37">
          <w:rPr>
            <w:rStyle w:val="-"/>
            <w:noProof/>
            <w:sz w:val="20"/>
            <w:szCs w:val="20"/>
            <w:lang w:val="el-GR"/>
          </w:rPr>
          <w:t>2.2.6</w:t>
        </w:r>
        <w:r w:rsidR="0069196B" w:rsidRPr="00484A37">
          <w:rPr>
            <w:rFonts w:eastAsiaTheme="minorEastAsia"/>
            <w:noProof/>
            <w:sz w:val="20"/>
            <w:szCs w:val="20"/>
            <w:lang w:val="el-GR" w:eastAsia="el-GR"/>
          </w:rPr>
          <w:tab/>
        </w:r>
        <w:r w:rsidR="0069196B" w:rsidRPr="00484A37">
          <w:rPr>
            <w:rStyle w:val="-"/>
            <w:noProof/>
            <w:sz w:val="20"/>
            <w:szCs w:val="20"/>
            <w:lang w:val="el-GR"/>
          </w:rPr>
          <w:t>Τεχνική και επαγγελματική ικανότητα</w:t>
        </w:r>
        <w:r w:rsidR="0069196B" w:rsidRPr="00484A37">
          <w:rPr>
            <w:noProof/>
            <w:sz w:val="20"/>
            <w:szCs w:val="20"/>
          </w:rPr>
          <w:tab/>
        </w:r>
        <w:r w:rsidR="00DE151F" w:rsidRPr="00484A37">
          <w:rPr>
            <w:noProof/>
            <w:sz w:val="20"/>
            <w:szCs w:val="20"/>
          </w:rPr>
          <w:fldChar w:fldCharType="begin"/>
        </w:r>
        <w:r w:rsidR="0069196B" w:rsidRPr="00484A37">
          <w:rPr>
            <w:noProof/>
            <w:sz w:val="20"/>
            <w:szCs w:val="20"/>
          </w:rPr>
          <w:instrText xml:space="preserve"> PAGEREF _Toc101395850 \h </w:instrText>
        </w:r>
        <w:r w:rsidR="00DE151F" w:rsidRPr="00484A37">
          <w:rPr>
            <w:noProof/>
            <w:sz w:val="20"/>
            <w:szCs w:val="20"/>
          </w:rPr>
        </w:r>
        <w:r w:rsidR="00DE151F" w:rsidRPr="00484A37">
          <w:rPr>
            <w:noProof/>
            <w:sz w:val="20"/>
            <w:szCs w:val="20"/>
          </w:rPr>
          <w:fldChar w:fldCharType="separate"/>
        </w:r>
        <w:r w:rsidR="00BA1831">
          <w:rPr>
            <w:noProof/>
            <w:sz w:val="20"/>
            <w:szCs w:val="20"/>
          </w:rPr>
          <w:t>19</w:t>
        </w:r>
        <w:r w:rsidR="00DE151F" w:rsidRPr="00484A37">
          <w:rPr>
            <w:noProof/>
            <w:sz w:val="20"/>
            <w:szCs w:val="20"/>
          </w:rPr>
          <w:fldChar w:fldCharType="end"/>
        </w:r>
      </w:hyperlink>
    </w:p>
    <w:p w14:paraId="502CE639" w14:textId="40AE15A3"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51" w:history="1">
        <w:r w:rsidR="0069196B" w:rsidRPr="00484A37">
          <w:rPr>
            <w:rStyle w:val="-"/>
            <w:noProof/>
            <w:lang w:val="el-GR"/>
          </w:rPr>
          <w:t>2.2.7</w:t>
        </w:r>
        <w:r w:rsidR="0069196B" w:rsidRPr="00484A37">
          <w:rPr>
            <w:rFonts w:eastAsiaTheme="minorEastAsia"/>
            <w:i w:val="0"/>
            <w:iCs w:val="0"/>
            <w:noProof/>
            <w:lang w:val="el-GR" w:eastAsia="el-GR"/>
          </w:rPr>
          <w:tab/>
        </w:r>
        <w:r w:rsidR="0069196B" w:rsidRPr="00484A37">
          <w:rPr>
            <w:rStyle w:val="-"/>
            <w:noProof/>
            <w:lang w:val="el-GR"/>
          </w:rPr>
          <w:t>Πρότυπα διασφάλισης ποιότητας, ασφάλειας πληροφοριών, περιβαλλοντικής διαχείρισης, υγείας – ασφάλειας στην εργασία, διαχείρισης δεδομένων προσωπικού χαρακτήρα και καταπολέμησης της διαφθοράς.</w:t>
        </w:r>
        <w:r w:rsidR="0069196B" w:rsidRPr="00484A37">
          <w:rPr>
            <w:noProof/>
          </w:rPr>
          <w:tab/>
        </w:r>
        <w:r w:rsidR="00DE151F" w:rsidRPr="00484A37">
          <w:rPr>
            <w:noProof/>
          </w:rPr>
          <w:fldChar w:fldCharType="begin"/>
        </w:r>
        <w:r w:rsidR="0069196B" w:rsidRPr="00484A37">
          <w:rPr>
            <w:noProof/>
          </w:rPr>
          <w:instrText xml:space="preserve"> PAGEREF _Toc101395851 \h </w:instrText>
        </w:r>
        <w:r w:rsidR="00DE151F" w:rsidRPr="00484A37">
          <w:rPr>
            <w:noProof/>
          </w:rPr>
        </w:r>
        <w:r w:rsidR="00DE151F" w:rsidRPr="00484A37">
          <w:rPr>
            <w:noProof/>
          </w:rPr>
          <w:fldChar w:fldCharType="separate"/>
        </w:r>
        <w:r w:rsidR="00BA1831">
          <w:rPr>
            <w:noProof/>
          </w:rPr>
          <w:t>19</w:t>
        </w:r>
        <w:r w:rsidR="00DE151F" w:rsidRPr="00484A37">
          <w:rPr>
            <w:noProof/>
          </w:rPr>
          <w:fldChar w:fldCharType="end"/>
        </w:r>
      </w:hyperlink>
    </w:p>
    <w:p w14:paraId="6588F338" w14:textId="785BFDE0"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52" w:history="1">
        <w:r w:rsidR="0069196B" w:rsidRPr="00484A37">
          <w:rPr>
            <w:rStyle w:val="-"/>
            <w:noProof/>
            <w:lang w:val="el-GR"/>
          </w:rPr>
          <w:t>2.2.8</w:t>
        </w:r>
        <w:r w:rsidR="0069196B" w:rsidRPr="00484A37">
          <w:rPr>
            <w:rFonts w:eastAsiaTheme="minorEastAsia"/>
            <w:i w:val="0"/>
            <w:iCs w:val="0"/>
            <w:noProof/>
            <w:lang w:val="el-GR" w:eastAsia="el-GR"/>
          </w:rPr>
          <w:tab/>
        </w:r>
        <w:r w:rsidR="0069196B" w:rsidRPr="00484A37">
          <w:rPr>
            <w:rStyle w:val="-"/>
            <w:noProof/>
            <w:lang w:val="el-GR"/>
          </w:rPr>
          <w:t>Στήριξη στην ικανότητα τρίτων – Υπεργολαβία</w:t>
        </w:r>
        <w:r w:rsidR="0069196B" w:rsidRPr="00484A37">
          <w:rPr>
            <w:noProof/>
          </w:rPr>
          <w:tab/>
        </w:r>
        <w:r w:rsidR="00DE151F" w:rsidRPr="00484A37">
          <w:rPr>
            <w:noProof/>
          </w:rPr>
          <w:fldChar w:fldCharType="begin"/>
        </w:r>
        <w:r w:rsidR="0069196B" w:rsidRPr="00484A37">
          <w:rPr>
            <w:noProof/>
          </w:rPr>
          <w:instrText xml:space="preserve"> PAGEREF _Toc101395852 \h </w:instrText>
        </w:r>
        <w:r w:rsidR="00DE151F" w:rsidRPr="00484A37">
          <w:rPr>
            <w:noProof/>
          </w:rPr>
        </w:r>
        <w:r w:rsidR="00DE151F" w:rsidRPr="00484A37">
          <w:rPr>
            <w:noProof/>
          </w:rPr>
          <w:fldChar w:fldCharType="separate"/>
        </w:r>
        <w:r w:rsidR="00BA1831">
          <w:rPr>
            <w:noProof/>
          </w:rPr>
          <w:t>19</w:t>
        </w:r>
        <w:r w:rsidR="00DE151F" w:rsidRPr="00484A37">
          <w:rPr>
            <w:noProof/>
          </w:rPr>
          <w:fldChar w:fldCharType="end"/>
        </w:r>
      </w:hyperlink>
    </w:p>
    <w:p w14:paraId="51E7955E" w14:textId="12E3C284" w:rsidR="0069196B" w:rsidRPr="00484A37" w:rsidRDefault="00000000">
      <w:pPr>
        <w:pStyle w:val="41"/>
        <w:tabs>
          <w:tab w:val="right" w:leader="dot" w:pos="9628"/>
        </w:tabs>
        <w:rPr>
          <w:rFonts w:eastAsiaTheme="minorEastAsia"/>
          <w:noProof/>
          <w:sz w:val="20"/>
          <w:szCs w:val="20"/>
          <w:lang w:val="el-GR" w:eastAsia="el-GR"/>
        </w:rPr>
      </w:pPr>
      <w:hyperlink w:anchor="_Toc101395853" w:history="1">
        <w:r w:rsidR="0069196B" w:rsidRPr="00484A37">
          <w:rPr>
            <w:rStyle w:val="-"/>
            <w:noProof/>
            <w:sz w:val="20"/>
            <w:szCs w:val="20"/>
            <w:lang w:val="el-GR"/>
          </w:rPr>
          <w:t>2.2.8.1 Στήριξη στην ικανότητα τρίτων</w:t>
        </w:r>
        <w:r w:rsidR="0069196B" w:rsidRPr="00484A37">
          <w:rPr>
            <w:noProof/>
            <w:sz w:val="20"/>
            <w:szCs w:val="20"/>
          </w:rPr>
          <w:tab/>
        </w:r>
        <w:r w:rsidR="00DE151F" w:rsidRPr="00484A37">
          <w:rPr>
            <w:noProof/>
            <w:sz w:val="20"/>
            <w:szCs w:val="20"/>
          </w:rPr>
          <w:fldChar w:fldCharType="begin"/>
        </w:r>
        <w:r w:rsidR="0069196B" w:rsidRPr="00484A37">
          <w:rPr>
            <w:noProof/>
            <w:sz w:val="20"/>
            <w:szCs w:val="20"/>
          </w:rPr>
          <w:instrText xml:space="preserve"> PAGEREF _Toc101395853 \h </w:instrText>
        </w:r>
        <w:r w:rsidR="00DE151F" w:rsidRPr="00484A37">
          <w:rPr>
            <w:noProof/>
            <w:sz w:val="20"/>
            <w:szCs w:val="20"/>
          </w:rPr>
        </w:r>
        <w:r w:rsidR="00DE151F" w:rsidRPr="00484A37">
          <w:rPr>
            <w:noProof/>
            <w:sz w:val="20"/>
            <w:szCs w:val="20"/>
          </w:rPr>
          <w:fldChar w:fldCharType="separate"/>
        </w:r>
        <w:r w:rsidR="00BA1831">
          <w:rPr>
            <w:noProof/>
            <w:sz w:val="20"/>
            <w:szCs w:val="20"/>
          </w:rPr>
          <w:t>19</w:t>
        </w:r>
        <w:r w:rsidR="00DE151F" w:rsidRPr="00484A37">
          <w:rPr>
            <w:noProof/>
            <w:sz w:val="20"/>
            <w:szCs w:val="20"/>
          </w:rPr>
          <w:fldChar w:fldCharType="end"/>
        </w:r>
      </w:hyperlink>
    </w:p>
    <w:p w14:paraId="3C5A11D0" w14:textId="7F8FE1C5" w:rsidR="0069196B" w:rsidRPr="00484A37" w:rsidRDefault="00000000">
      <w:pPr>
        <w:pStyle w:val="41"/>
        <w:tabs>
          <w:tab w:val="right" w:leader="dot" w:pos="9628"/>
        </w:tabs>
        <w:rPr>
          <w:rFonts w:eastAsiaTheme="minorEastAsia"/>
          <w:noProof/>
          <w:sz w:val="20"/>
          <w:szCs w:val="20"/>
          <w:lang w:val="el-GR" w:eastAsia="el-GR"/>
        </w:rPr>
      </w:pPr>
      <w:hyperlink w:anchor="_Toc101395854" w:history="1">
        <w:r w:rsidR="0069196B" w:rsidRPr="00484A37">
          <w:rPr>
            <w:rStyle w:val="-"/>
            <w:noProof/>
            <w:sz w:val="20"/>
            <w:szCs w:val="20"/>
            <w:lang w:val="el-GR"/>
          </w:rPr>
          <w:t>2.2.8.2. Υπεργολαβία</w:t>
        </w:r>
        <w:r w:rsidR="0069196B" w:rsidRPr="00484A37">
          <w:rPr>
            <w:noProof/>
            <w:sz w:val="20"/>
            <w:szCs w:val="20"/>
          </w:rPr>
          <w:tab/>
        </w:r>
        <w:r w:rsidR="00DE151F" w:rsidRPr="00484A37">
          <w:rPr>
            <w:noProof/>
            <w:sz w:val="20"/>
            <w:szCs w:val="20"/>
          </w:rPr>
          <w:fldChar w:fldCharType="begin"/>
        </w:r>
        <w:r w:rsidR="0069196B" w:rsidRPr="00484A37">
          <w:rPr>
            <w:noProof/>
            <w:sz w:val="20"/>
            <w:szCs w:val="20"/>
          </w:rPr>
          <w:instrText xml:space="preserve"> PAGEREF _Toc101395854 \h </w:instrText>
        </w:r>
        <w:r w:rsidR="00DE151F" w:rsidRPr="00484A37">
          <w:rPr>
            <w:noProof/>
            <w:sz w:val="20"/>
            <w:szCs w:val="20"/>
          </w:rPr>
        </w:r>
        <w:r w:rsidR="00DE151F" w:rsidRPr="00484A37">
          <w:rPr>
            <w:noProof/>
            <w:sz w:val="20"/>
            <w:szCs w:val="20"/>
          </w:rPr>
          <w:fldChar w:fldCharType="separate"/>
        </w:r>
        <w:r w:rsidR="00BA1831">
          <w:rPr>
            <w:noProof/>
            <w:sz w:val="20"/>
            <w:szCs w:val="20"/>
          </w:rPr>
          <w:t>20</w:t>
        </w:r>
        <w:r w:rsidR="00DE151F" w:rsidRPr="00484A37">
          <w:rPr>
            <w:noProof/>
            <w:sz w:val="20"/>
            <w:szCs w:val="20"/>
          </w:rPr>
          <w:fldChar w:fldCharType="end"/>
        </w:r>
      </w:hyperlink>
    </w:p>
    <w:p w14:paraId="666A2A28" w14:textId="08C898D1"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55" w:history="1">
        <w:r w:rsidR="0069196B" w:rsidRPr="00484A37">
          <w:rPr>
            <w:rStyle w:val="-"/>
            <w:noProof/>
            <w:lang w:val="el-GR"/>
          </w:rPr>
          <w:t>2.2.9</w:t>
        </w:r>
        <w:r w:rsidR="0069196B" w:rsidRPr="00484A37">
          <w:rPr>
            <w:rFonts w:eastAsiaTheme="minorEastAsia"/>
            <w:i w:val="0"/>
            <w:iCs w:val="0"/>
            <w:noProof/>
            <w:lang w:val="el-GR" w:eastAsia="el-GR"/>
          </w:rPr>
          <w:tab/>
        </w:r>
        <w:r w:rsidR="0069196B" w:rsidRPr="00484A37">
          <w:rPr>
            <w:rStyle w:val="-"/>
            <w:noProof/>
            <w:lang w:val="el-GR"/>
          </w:rPr>
          <w:t>Κανόνες απόδειξης ποιοτικής επιλογής</w:t>
        </w:r>
        <w:r w:rsidR="0069196B" w:rsidRPr="00484A37">
          <w:rPr>
            <w:noProof/>
          </w:rPr>
          <w:tab/>
        </w:r>
        <w:r w:rsidR="00DE151F" w:rsidRPr="00484A37">
          <w:rPr>
            <w:noProof/>
          </w:rPr>
          <w:fldChar w:fldCharType="begin"/>
        </w:r>
        <w:r w:rsidR="0069196B" w:rsidRPr="00484A37">
          <w:rPr>
            <w:noProof/>
          </w:rPr>
          <w:instrText xml:space="preserve"> PAGEREF _Toc101395855 \h </w:instrText>
        </w:r>
        <w:r w:rsidR="00DE151F" w:rsidRPr="00484A37">
          <w:rPr>
            <w:noProof/>
          </w:rPr>
        </w:r>
        <w:r w:rsidR="00DE151F" w:rsidRPr="00484A37">
          <w:rPr>
            <w:noProof/>
          </w:rPr>
          <w:fldChar w:fldCharType="separate"/>
        </w:r>
        <w:r w:rsidR="00BA1831">
          <w:rPr>
            <w:noProof/>
          </w:rPr>
          <w:t>20</w:t>
        </w:r>
        <w:r w:rsidR="00DE151F" w:rsidRPr="00484A37">
          <w:rPr>
            <w:noProof/>
          </w:rPr>
          <w:fldChar w:fldCharType="end"/>
        </w:r>
      </w:hyperlink>
    </w:p>
    <w:p w14:paraId="11E03952" w14:textId="6ADCAF93" w:rsidR="0069196B" w:rsidRPr="00484A37" w:rsidRDefault="00000000">
      <w:pPr>
        <w:pStyle w:val="41"/>
        <w:tabs>
          <w:tab w:val="left" w:pos="1540"/>
          <w:tab w:val="right" w:leader="dot" w:pos="9628"/>
        </w:tabs>
        <w:rPr>
          <w:rFonts w:eastAsiaTheme="minorEastAsia"/>
          <w:noProof/>
          <w:sz w:val="20"/>
          <w:szCs w:val="20"/>
          <w:lang w:val="el-GR" w:eastAsia="el-GR"/>
        </w:rPr>
      </w:pPr>
      <w:hyperlink w:anchor="_Toc101395856" w:history="1">
        <w:r w:rsidR="0069196B" w:rsidRPr="00484A37">
          <w:rPr>
            <w:rStyle w:val="-"/>
            <w:noProof/>
            <w:sz w:val="20"/>
            <w:szCs w:val="20"/>
            <w:lang w:val="el-GR"/>
          </w:rPr>
          <w:t>2.2.9.1</w:t>
        </w:r>
        <w:r w:rsidR="0069196B" w:rsidRPr="00484A37">
          <w:rPr>
            <w:rFonts w:eastAsiaTheme="minorEastAsia"/>
            <w:noProof/>
            <w:sz w:val="20"/>
            <w:szCs w:val="20"/>
            <w:lang w:val="el-GR" w:eastAsia="el-GR"/>
          </w:rPr>
          <w:tab/>
        </w:r>
        <w:r w:rsidR="0069196B" w:rsidRPr="00484A37">
          <w:rPr>
            <w:rStyle w:val="-"/>
            <w:noProof/>
            <w:sz w:val="20"/>
            <w:szCs w:val="20"/>
            <w:lang w:val="el-GR"/>
          </w:rPr>
          <w:t>Προκαταρκτική απόδειξη κατά την υποβολή προσφορών</w:t>
        </w:r>
        <w:r w:rsidR="0069196B" w:rsidRPr="00484A37">
          <w:rPr>
            <w:noProof/>
            <w:sz w:val="20"/>
            <w:szCs w:val="20"/>
          </w:rPr>
          <w:tab/>
        </w:r>
        <w:r w:rsidR="00DE151F" w:rsidRPr="00484A37">
          <w:rPr>
            <w:noProof/>
            <w:sz w:val="20"/>
            <w:szCs w:val="20"/>
          </w:rPr>
          <w:fldChar w:fldCharType="begin"/>
        </w:r>
        <w:r w:rsidR="0069196B" w:rsidRPr="00484A37">
          <w:rPr>
            <w:noProof/>
            <w:sz w:val="20"/>
            <w:szCs w:val="20"/>
          </w:rPr>
          <w:instrText xml:space="preserve"> PAGEREF _Toc101395856 \h </w:instrText>
        </w:r>
        <w:r w:rsidR="00DE151F" w:rsidRPr="00484A37">
          <w:rPr>
            <w:noProof/>
            <w:sz w:val="20"/>
            <w:szCs w:val="20"/>
          </w:rPr>
        </w:r>
        <w:r w:rsidR="00DE151F" w:rsidRPr="00484A37">
          <w:rPr>
            <w:noProof/>
            <w:sz w:val="20"/>
            <w:szCs w:val="20"/>
          </w:rPr>
          <w:fldChar w:fldCharType="separate"/>
        </w:r>
        <w:r w:rsidR="00BA1831">
          <w:rPr>
            <w:noProof/>
            <w:sz w:val="20"/>
            <w:szCs w:val="20"/>
          </w:rPr>
          <w:t>21</w:t>
        </w:r>
        <w:r w:rsidR="00DE151F" w:rsidRPr="00484A37">
          <w:rPr>
            <w:noProof/>
            <w:sz w:val="20"/>
            <w:szCs w:val="20"/>
          </w:rPr>
          <w:fldChar w:fldCharType="end"/>
        </w:r>
      </w:hyperlink>
    </w:p>
    <w:p w14:paraId="6203AAC5" w14:textId="0F2F2055" w:rsidR="0069196B" w:rsidRPr="00484A37" w:rsidRDefault="00000000">
      <w:pPr>
        <w:pStyle w:val="41"/>
        <w:tabs>
          <w:tab w:val="left" w:pos="1540"/>
          <w:tab w:val="right" w:leader="dot" w:pos="9628"/>
        </w:tabs>
        <w:rPr>
          <w:rFonts w:eastAsiaTheme="minorEastAsia"/>
          <w:noProof/>
          <w:sz w:val="20"/>
          <w:szCs w:val="20"/>
          <w:lang w:val="el-GR" w:eastAsia="el-GR"/>
        </w:rPr>
      </w:pPr>
      <w:hyperlink w:anchor="_Toc101395857" w:history="1">
        <w:r w:rsidR="0069196B" w:rsidRPr="00484A37">
          <w:rPr>
            <w:rStyle w:val="-"/>
            <w:noProof/>
            <w:sz w:val="20"/>
            <w:szCs w:val="20"/>
            <w:lang w:val="el-GR"/>
          </w:rPr>
          <w:t>2.2.9.2</w:t>
        </w:r>
        <w:r w:rsidR="0069196B" w:rsidRPr="00484A37">
          <w:rPr>
            <w:rFonts w:eastAsiaTheme="minorEastAsia"/>
            <w:noProof/>
            <w:sz w:val="20"/>
            <w:szCs w:val="20"/>
            <w:lang w:val="el-GR" w:eastAsia="el-GR"/>
          </w:rPr>
          <w:tab/>
        </w:r>
        <w:r w:rsidR="0069196B" w:rsidRPr="00484A37">
          <w:rPr>
            <w:rStyle w:val="-"/>
            <w:noProof/>
            <w:sz w:val="20"/>
            <w:szCs w:val="20"/>
            <w:lang w:val="el-GR"/>
          </w:rPr>
          <w:t>Αποδεικτικά μέσα</w:t>
        </w:r>
        <w:r w:rsidR="0069196B" w:rsidRPr="00484A37">
          <w:rPr>
            <w:noProof/>
            <w:sz w:val="20"/>
            <w:szCs w:val="20"/>
          </w:rPr>
          <w:tab/>
        </w:r>
        <w:r w:rsidR="00DE151F" w:rsidRPr="00484A37">
          <w:rPr>
            <w:noProof/>
            <w:sz w:val="20"/>
            <w:szCs w:val="20"/>
          </w:rPr>
          <w:fldChar w:fldCharType="begin"/>
        </w:r>
        <w:r w:rsidR="0069196B" w:rsidRPr="00484A37">
          <w:rPr>
            <w:noProof/>
            <w:sz w:val="20"/>
            <w:szCs w:val="20"/>
          </w:rPr>
          <w:instrText xml:space="preserve"> PAGEREF _Toc101395857 \h </w:instrText>
        </w:r>
        <w:r w:rsidR="00DE151F" w:rsidRPr="00484A37">
          <w:rPr>
            <w:noProof/>
            <w:sz w:val="20"/>
            <w:szCs w:val="20"/>
          </w:rPr>
        </w:r>
        <w:r w:rsidR="00DE151F" w:rsidRPr="00484A37">
          <w:rPr>
            <w:noProof/>
            <w:sz w:val="20"/>
            <w:szCs w:val="20"/>
          </w:rPr>
          <w:fldChar w:fldCharType="separate"/>
        </w:r>
        <w:r w:rsidR="00BA1831">
          <w:rPr>
            <w:noProof/>
            <w:sz w:val="20"/>
            <w:szCs w:val="20"/>
          </w:rPr>
          <w:t>22</w:t>
        </w:r>
        <w:r w:rsidR="00DE151F" w:rsidRPr="00484A37">
          <w:rPr>
            <w:noProof/>
            <w:sz w:val="20"/>
            <w:szCs w:val="20"/>
          </w:rPr>
          <w:fldChar w:fldCharType="end"/>
        </w:r>
      </w:hyperlink>
    </w:p>
    <w:p w14:paraId="41BB394F" w14:textId="519DD8F6" w:rsidR="0069196B" w:rsidRPr="00484A37" w:rsidRDefault="00000000">
      <w:pPr>
        <w:pStyle w:val="25"/>
        <w:tabs>
          <w:tab w:val="left" w:pos="880"/>
          <w:tab w:val="right" w:leader="dot" w:pos="9628"/>
        </w:tabs>
        <w:rPr>
          <w:rFonts w:eastAsiaTheme="minorEastAsia"/>
          <w:smallCaps w:val="0"/>
          <w:noProof/>
          <w:lang w:val="el-GR" w:eastAsia="el-GR"/>
        </w:rPr>
      </w:pPr>
      <w:hyperlink w:anchor="_Toc101395858" w:history="1">
        <w:r w:rsidR="0069196B" w:rsidRPr="00484A37">
          <w:rPr>
            <w:rStyle w:val="-"/>
            <w:noProof/>
            <w:lang w:val="el-GR"/>
          </w:rPr>
          <w:t>2.3</w:t>
        </w:r>
        <w:r w:rsidR="0069196B" w:rsidRPr="00484A37">
          <w:rPr>
            <w:rFonts w:eastAsiaTheme="minorEastAsia"/>
            <w:smallCaps w:val="0"/>
            <w:noProof/>
            <w:lang w:val="el-GR" w:eastAsia="el-GR"/>
          </w:rPr>
          <w:tab/>
        </w:r>
        <w:r w:rsidR="0069196B" w:rsidRPr="00484A37">
          <w:rPr>
            <w:rStyle w:val="-"/>
            <w:noProof/>
            <w:lang w:val="el-GR"/>
          </w:rPr>
          <w:t>Κριτήρια Ανάθεσης</w:t>
        </w:r>
        <w:r w:rsidR="0069196B" w:rsidRPr="00484A37">
          <w:rPr>
            <w:noProof/>
          </w:rPr>
          <w:tab/>
        </w:r>
        <w:r w:rsidR="00DE151F" w:rsidRPr="00484A37">
          <w:rPr>
            <w:noProof/>
          </w:rPr>
          <w:fldChar w:fldCharType="begin"/>
        </w:r>
        <w:r w:rsidR="0069196B" w:rsidRPr="00484A37">
          <w:rPr>
            <w:noProof/>
          </w:rPr>
          <w:instrText xml:space="preserve"> PAGEREF _Toc101395858 \h </w:instrText>
        </w:r>
        <w:r w:rsidR="00DE151F" w:rsidRPr="00484A37">
          <w:rPr>
            <w:noProof/>
          </w:rPr>
        </w:r>
        <w:r w:rsidR="00DE151F" w:rsidRPr="00484A37">
          <w:rPr>
            <w:noProof/>
          </w:rPr>
          <w:fldChar w:fldCharType="separate"/>
        </w:r>
        <w:r w:rsidR="00BA1831">
          <w:rPr>
            <w:noProof/>
          </w:rPr>
          <w:t>28</w:t>
        </w:r>
        <w:r w:rsidR="00DE151F" w:rsidRPr="00484A37">
          <w:rPr>
            <w:noProof/>
          </w:rPr>
          <w:fldChar w:fldCharType="end"/>
        </w:r>
      </w:hyperlink>
    </w:p>
    <w:p w14:paraId="77C182A6" w14:textId="23EE27D5" w:rsidR="0069196B" w:rsidRPr="00484A37" w:rsidRDefault="00000000">
      <w:pPr>
        <w:pStyle w:val="25"/>
        <w:tabs>
          <w:tab w:val="left" w:pos="880"/>
          <w:tab w:val="right" w:leader="dot" w:pos="9628"/>
        </w:tabs>
        <w:rPr>
          <w:rFonts w:eastAsiaTheme="minorEastAsia"/>
          <w:smallCaps w:val="0"/>
          <w:noProof/>
          <w:lang w:val="el-GR" w:eastAsia="el-GR"/>
        </w:rPr>
      </w:pPr>
      <w:hyperlink w:anchor="_Toc101395860" w:history="1">
        <w:r w:rsidR="0069196B" w:rsidRPr="00484A37">
          <w:rPr>
            <w:rStyle w:val="-"/>
            <w:noProof/>
            <w:lang w:val="el-GR"/>
          </w:rPr>
          <w:t>2.4</w:t>
        </w:r>
        <w:r w:rsidR="0069196B" w:rsidRPr="00484A37">
          <w:rPr>
            <w:rFonts w:eastAsiaTheme="minorEastAsia"/>
            <w:smallCaps w:val="0"/>
            <w:noProof/>
            <w:lang w:val="el-GR" w:eastAsia="el-GR"/>
          </w:rPr>
          <w:tab/>
        </w:r>
        <w:r w:rsidR="0069196B" w:rsidRPr="00484A37">
          <w:rPr>
            <w:rStyle w:val="-"/>
            <w:noProof/>
            <w:lang w:val="el-GR"/>
          </w:rPr>
          <w:t>Κατάρτιση - Περιεχόμενο Προσφορών</w:t>
        </w:r>
        <w:r w:rsidR="0069196B" w:rsidRPr="00484A37">
          <w:rPr>
            <w:noProof/>
          </w:rPr>
          <w:tab/>
        </w:r>
        <w:r w:rsidR="00DE151F" w:rsidRPr="00484A37">
          <w:rPr>
            <w:noProof/>
          </w:rPr>
          <w:fldChar w:fldCharType="begin"/>
        </w:r>
        <w:r w:rsidR="0069196B" w:rsidRPr="00484A37">
          <w:rPr>
            <w:noProof/>
          </w:rPr>
          <w:instrText xml:space="preserve"> PAGEREF _Toc101395860 \h </w:instrText>
        </w:r>
        <w:r w:rsidR="00DE151F" w:rsidRPr="00484A37">
          <w:rPr>
            <w:noProof/>
          </w:rPr>
        </w:r>
        <w:r w:rsidR="00DE151F" w:rsidRPr="00484A37">
          <w:rPr>
            <w:noProof/>
          </w:rPr>
          <w:fldChar w:fldCharType="separate"/>
        </w:r>
        <w:r w:rsidR="00BA1831">
          <w:rPr>
            <w:noProof/>
          </w:rPr>
          <w:t>29</w:t>
        </w:r>
        <w:r w:rsidR="00DE151F" w:rsidRPr="00484A37">
          <w:rPr>
            <w:noProof/>
          </w:rPr>
          <w:fldChar w:fldCharType="end"/>
        </w:r>
      </w:hyperlink>
    </w:p>
    <w:p w14:paraId="55BE1350" w14:textId="3D39B5BD"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61" w:history="1">
        <w:r w:rsidR="0069196B" w:rsidRPr="00484A37">
          <w:rPr>
            <w:rStyle w:val="-"/>
            <w:noProof/>
            <w:lang w:val="el-GR"/>
          </w:rPr>
          <w:t>2.4.1</w:t>
        </w:r>
        <w:r w:rsidR="0069196B" w:rsidRPr="00484A37">
          <w:rPr>
            <w:rFonts w:eastAsiaTheme="minorEastAsia"/>
            <w:i w:val="0"/>
            <w:iCs w:val="0"/>
            <w:noProof/>
            <w:lang w:val="el-GR" w:eastAsia="el-GR"/>
          </w:rPr>
          <w:tab/>
        </w:r>
        <w:r w:rsidR="0069196B" w:rsidRPr="00484A37">
          <w:rPr>
            <w:rStyle w:val="-"/>
            <w:noProof/>
            <w:lang w:val="el-GR"/>
          </w:rPr>
          <w:t>Γενικοί όροι υποβολής προσφορών</w:t>
        </w:r>
        <w:r w:rsidR="0069196B" w:rsidRPr="00484A37">
          <w:rPr>
            <w:noProof/>
          </w:rPr>
          <w:tab/>
        </w:r>
        <w:r w:rsidR="00DE151F" w:rsidRPr="00484A37">
          <w:rPr>
            <w:noProof/>
          </w:rPr>
          <w:fldChar w:fldCharType="begin"/>
        </w:r>
        <w:r w:rsidR="0069196B" w:rsidRPr="00484A37">
          <w:rPr>
            <w:noProof/>
          </w:rPr>
          <w:instrText xml:space="preserve"> PAGEREF _Toc101395861 \h </w:instrText>
        </w:r>
        <w:r w:rsidR="00DE151F" w:rsidRPr="00484A37">
          <w:rPr>
            <w:noProof/>
          </w:rPr>
        </w:r>
        <w:r w:rsidR="00DE151F" w:rsidRPr="00484A37">
          <w:rPr>
            <w:noProof/>
          </w:rPr>
          <w:fldChar w:fldCharType="separate"/>
        </w:r>
        <w:r w:rsidR="00BA1831">
          <w:rPr>
            <w:noProof/>
          </w:rPr>
          <w:t>29</w:t>
        </w:r>
        <w:r w:rsidR="00DE151F" w:rsidRPr="00484A37">
          <w:rPr>
            <w:noProof/>
          </w:rPr>
          <w:fldChar w:fldCharType="end"/>
        </w:r>
      </w:hyperlink>
    </w:p>
    <w:p w14:paraId="77F7CB63" w14:textId="4B6828E0"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62" w:history="1">
        <w:r w:rsidR="0069196B" w:rsidRPr="00484A37">
          <w:rPr>
            <w:rStyle w:val="-"/>
            <w:noProof/>
            <w:lang w:val="el-GR"/>
          </w:rPr>
          <w:t>2.4.2</w:t>
        </w:r>
        <w:r w:rsidR="0069196B" w:rsidRPr="00484A37">
          <w:rPr>
            <w:rFonts w:eastAsiaTheme="minorEastAsia"/>
            <w:i w:val="0"/>
            <w:iCs w:val="0"/>
            <w:noProof/>
            <w:lang w:val="el-GR" w:eastAsia="el-GR"/>
          </w:rPr>
          <w:tab/>
        </w:r>
        <w:r w:rsidR="0069196B" w:rsidRPr="00484A37">
          <w:rPr>
            <w:rStyle w:val="-"/>
            <w:noProof/>
            <w:lang w:val="el-GR"/>
          </w:rPr>
          <w:t>Χρόνος και Τρόπος υποβολής προσφορών</w:t>
        </w:r>
        <w:r w:rsidR="0069196B" w:rsidRPr="00484A37">
          <w:rPr>
            <w:noProof/>
          </w:rPr>
          <w:tab/>
        </w:r>
        <w:r w:rsidR="00DE151F" w:rsidRPr="00484A37">
          <w:rPr>
            <w:noProof/>
          </w:rPr>
          <w:fldChar w:fldCharType="begin"/>
        </w:r>
        <w:r w:rsidR="0069196B" w:rsidRPr="00484A37">
          <w:rPr>
            <w:noProof/>
          </w:rPr>
          <w:instrText xml:space="preserve"> PAGEREF _Toc101395862 \h </w:instrText>
        </w:r>
        <w:r w:rsidR="00DE151F" w:rsidRPr="00484A37">
          <w:rPr>
            <w:noProof/>
          </w:rPr>
        </w:r>
        <w:r w:rsidR="00DE151F" w:rsidRPr="00484A37">
          <w:rPr>
            <w:noProof/>
          </w:rPr>
          <w:fldChar w:fldCharType="separate"/>
        </w:r>
        <w:r w:rsidR="00BA1831">
          <w:rPr>
            <w:noProof/>
          </w:rPr>
          <w:t>29</w:t>
        </w:r>
        <w:r w:rsidR="00DE151F" w:rsidRPr="00484A37">
          <w:rPr>
            <w:noProof/>
          </w:rPr>
          <w:fldChar w:fldCharType="end"/>
        </w:r>
      </w:hyperlink>
    </w:p>
    <w:p w14:paraId="7842814F" w14:textId="52B004CE"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63" w:history="1">
        <w:r w:rsidR="0069196B" w:rsidRPr="00484A37">
          <w:rPr>
            <w:rStyle w:val="-"/>
            <w:noProof/>
            <w:lang w:val="el-GR"/>
          </w:rPr>
          <w:t>2.4.3</w:t>
        </w:r>
        <w:r w:rsidR="0069196B" w:rsidRPr="00484A37">
          <w:rPr>
            <w:rFonts w:eastAsiaTheme="minorEastAsia"/>
            <w:i w:val="0"/>
            <w:iCs w:val="0"/>
            <w:noProof/>
            <w:lang w:val="el-GR" w:eastAsia="el-GR"/>
          </w:rPr>
          <w:tab/>
        </w:r>
        <w:r w:rsidR="0069196B" w:rsidRPr="00484A37">
          <w:rPr>
            <w:rStyle w:val="-"/>
            <w:noProof/>
            <w:lang w:val="el-GR"/>
          </w:rPr>
          <w:t>Περιεχόμενα Φακέλου «Δικαιολογητικά Συμμετοχής- Τεχνική Προσφορά»</w:t>
        </w:r>
        <w:r w:rsidR="0069196B" w:rsidRPr="00484A37">
          <w:rPr>
            <w:noProof/>
          </w:rPr>
          <w:tab/>
        </w:r>
        <w:r w:rsidR="00DE151F" w:rsidRPr="00484A37">
          <w:rPr>
            <w:noProof/>
          </w:rPr>
          <w:fldChar w:fldCharType="begin"/>
        </w:r>
        <w:r w:rsidR="0069196B" w:rsidRPr="00484A37">
          <w:rPr>
            <w:noProof/>
          </w:rPr>
          <w:instrText xml:space="preserve"> PAGEREF _Toc101395863 \h </w:instrText>
        </w:r>
        <w:r w:rsidR="00DE151F" w:rsidRPr="00484A37">
          <w:rPr>
            <w:noProof/>
          </w:rPr>
        </w:r>
        <w:r w:rsidR="00DE151F" w:rsidRPr="00484A37">
          <w:rPr>
            <w:noProof/>
          </w:rPr>
          <w:fldChar w:fldCharType="separate"/>
        </w:r>
        <w:r w:rsidR="00BA1831">
          <w:rPr>
            <w:noProof/>
          </w:rPr>
          <w:t>32</w:t>
        </w:r>
        <w:r w:rsidR="00DE151F" w:rsidRPr="00484A37">
          <w:rPr>
            <w:noProof/>
          </w:rPr>
          <w:fldChar w:fldCharType="end"/>
        </w:r>
      </w:hyperlink>
    </w:p>
    <w:p w14:paraId="2A67A6B7" w14:textId="53712FA8" w:rsidR="0069196B" w:rsidRPr="00484A37" w:rsidRDefault="00000000">
      <w:pPr>
        <w:pStyle w:val="41"/>
        <w:tabs>
          <w:tab w:val="right" w:leader="dot" w:pos="9628"/>
        </w:tabs>
        <w:rPr>
          <w:rFonts w:eastAsiaTheme="minorEastAsia"/>
          <w:noProof/>
          <w:sz w:val="20"/>
          <w:szCs w:val="20"/>
          <w:lang w:val="el-GR" w:eastAsia="el-GR"/>
        </w:rPr>
      </w:pPr>
      <w:hyperlink w:anchor="_Toc101395864" w:history="1">
        <w:r w:rsidR="0069196B" w:rsidRPr="00484A37">
          <w:rPr>
            <w:rStyle w:val="-"/>
            <w:noProof/>
            <w:sz w:val="20"/>
            <w:szCs w:val="20"/>
            <w:lang w:val="el-GR"/>
          </w:rPr>
          <w:t>2.4.3.1 Δικαιολογητικά Συμμετοχής</w:t>
        </w:r>
        <w:r w:rsidR="0069196B" w:rsidRPr="00484A37">
          <w:rPr>
            <w:noProof/>
            <w:sz w:val="20"/>
            <w:szCs w:val="20"/>
          </w:rPr>
          <w:tab/>
        </w:r>
        <w:r w:rsidR="00DE151F" w:rsidRPr="00484A37">
          <w:rPr>
            <w:noProof/>
            <w:sz w:val="20"/>
            <w:szCs w:val="20"/>
          </w:rPr>
          <w:fldChar w:fldCharType="begin"/>
        </w:r>
        <w:r w:rsidR="0069196B" w:rsidRPr="00484A37">
          <w:rPr>
            <w:noProof/>
            <w:sz w:val="20"/>
            <w:szCs w:val="20"/>
          </w:rPr>
          <w:instrText xml:space="preserve"> PAGEREF _Toc101395864 \h </w:instrText>
        </w:r>
        <w:r w:rsidR="00DE151F" w:rsidRPr="00484A37">
          <w:rPr>
            <w:noProof/>
            <w:sz w:val="20"/>
            <w:szCs w:val="20"/>
          </w:rPr>
        </w:r>
        <w:r w:rsidR="00DE151F" w:rsidRPr="00484A37">
          <w:rPr>
            <w:noProof/>
            <w:sz w:val="20"/>
            <w:szCs w:val="20"/>
          </w:rPr>
          <w:fldChar w:fldCharType="separate"/>
        </w:r>
        <w:r w:rsidR="00BA1831">
          <w:rPr>
            <w:noProof/>
            <w:sz w:val="20"/>
            <w:szCs w:val="20"/>
          </w:rPr>
          <w:t>32</w:t>
        </w:r>
        <w:r w:rsidR="00DE151F" w:rsidRPr="00484A37">
          <w:rPr>
            <w:noProof/>
            <w:sz w:val="20"/>
            <w:szCs w:val="20"/>
          </w:rPr>
          <w:fldChar w:fldCharType="end"/>
        </w:r>
      </w:hyperlink>
    </w:p>
    <w:p w14:paraId="65738D6D" w14:textId="413F9403" w:rsidR="0069196B" w:rsidRPr="00484A37" w:rsidRDefault="00000000">
      <w:pPr>
        <w:pStyle w:val="41"/>
        <w:tabs>
          <w:tab w:val="right" w:leader="dot" w:pos="9628"/>
        </w:tabs>
        <w:rPr>
          <w:rFonts w:eastAsiaTheme="minorEastAsia"/>
          <w:noProof/>
          <w:sz w:val="20"/>
          <w:szCs w:val="20"/>
          <w:lang w:val="el-GR" w:eastAsia="el-GR"/>
        </w:rPr>
      </w:pPr>
      <w:hyperlink w:anchor="_Toc101395865" w:history="1">
        <w:r w:rsidR="0069196B" w:rsidRPr="00484A37">
          <w:rPr>
            <w:rStyle w:val="-"/>
            <w:noProof/>
            <w:sz w:val="20"/>
            <w:szCs w:val="20"/>
            <w:lang w:val="el-GR"/>
          </w:rPr>
          <w:t>2.4.3.2 Τεχνική Προσφορά</w:t>
        </w:r>
        <w:r w:rsidR="0069196B" w:rsidRPr="00484A37">
          <w:rPr>
            <w:noProof/>
            <w:sz w:val="20"/>
            <w:szCs w:val="20"/>
          </w:rPr>
          <w:tab/>
        </w:r>
        <w:r w:rsidR="00DE151F" w:rsidRPr="00484A37">
          <w:rPr>
            <w:noProof/>
            <w:sz w:val="20"/>
            <w:szCs w:val="20"/>
          </w:rPr>
          <w:fldChar w:fldCharType="begin"/>
        </w:r>
        <w:r w:rsidR="0069196B" w:rsidRPr="00484A37">
          <w:rPr>
            <w:noProof/>
            <w:sz w:val="20"/>
            <w:szCs w:val="20"/>
          </w:rPr>
          <w:instrText xml:space="preserve"> PAGEREF _Toc101395865 \h </w:instrText>
        </w:r>
        <w:r w:rsidR="00DE151F" w:rsidRPr="00484A37">
          <w:rPr>
            <w:noProof/>
            <w:sz w:val="20"/>
            <w:szCs w:val="20"/>
          </w:rPr>
        </w:r>
        <w:r w:rsidR="00DE151F" w:rsidRPr="00484A37">
          <w:rPr>
            <w:noProof/>
            <w:sz w:val="20"/>
            <w:szCs w:val="20"/>
          </w:rPr>
          <w:fldChar w:fldCharType="separate"/>
        </w:r>
        <w:r w:rsidR="00BA1831">
          <w:rPr>
            <w:noProof/>
            <w:sz w:val="20"/>
            <w:szCs w:val="20"/>
          </w:rPr>
          <w:t>33</w:t>
        </w:r>
        <w:r w:rsidR="00DE151F" w:rsidRPr="00484A37">
          <w:rPr>
            <w:noProof/>
            <w:sz w:val="20"/>
            <w:szCs w:val="20"/>
          </w:rPr>
          <w:fldChar w:fldCharType="end"/>
        </w:r>
      </w:hyperlink>
    </w:p>
    <w:p w14:paraId="1D056B5D" w14:textId="7F09514D"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66" w:history="1">
        <w:r w:rsidR="0069196B" w:rsidRPr="00484A37">
          <w:rPr>
            <w:rStyle w:val="-"/>
            <w:noProof/>
            <w:lang w:val="el-GR"/>
          </w:rPr>
          <w:t>2.4.4</w:t>
        </w:r>
        <w:r w:rsidR="0069196B" w:rsidRPr="00484A37">
          <w:rPr>
            <w:rFonts w:eastAsiaTheme="minorEastAsia"/>
            <w:i w:val="0"/>
            <w:iCs w:val="0"/>
            <w:noProof/>
            <w:lang w:val="el-GR" w:eastAsia="el-GR"/>
          </w:rPr>
          <w:tab/>
        </w:r>
        <w:r w:rsidR="0069196B" w:rsidRPr="00484A37">
          <w:rPr>
            <w:rStyle w:val="-"/>
            <w:noProof/>
            <w:lang w:val="el-GR"/>
          </w:rPr>
          <w:t>Περιεχόμενα Φακέλου «Οικονομική Προσφορά» / Τρόπος σύνταξης και υποβολής οικονομικών προσφορών</w:t>
        </w:r>
        <w:r w:rsidR="0069196B" w:rsidRPr="00484A37">
          <w:rPr>
            <w:noProof/>
          </w:rPr>
          <w:tab/>
        </w:r>
        <w:r w:rsidR="00DE151F" w:rsidRPr="00484A37">
          <w:rPr>
            <w:noProof/>
          </w:rPr>
          <w:fldChar w:fldCharType="begin"/>
        </w:r>
        <w:r w:rsidR="0069196B" w:rsidRPr="00484A37">
          <w:rPr>
            <w:noProof/>
          </w:rPr>
          <w:instrText xml:space="preserve"> PAGEREF _Toc101395866 \h </w:instrText>
        </w:r>
        <w:r w:rsidR="00DE151F" w:rsidRPr="00484A37">
          <w:rPr>
            <w:noProof/>
          </w:rPr>
        </w:r>
        <w:r w:rsidR="00DE151F" w:rsidRPr="00484A37">
          <w:rPr>
            <w:noProof/>
          </w:rPr>
          <w:fldChar w:fldCharType="separate"/>
        </w:r>
        <w:r w:rsidR="00BA1831">
          <w:rPr>
            <w:noProof/>
          </w:rPr>
          <w:t>33</w:t>
        </w:r>
        <w:r w:rsidR="00DE151F" w:rsidRPr="00484A37">
          <w:rPr>
            <w:noProof/>
          </w:rPr>
          <w:fldChar w:fldCharType="end"/>
        </w:r>
      </w:hyperlink>
    </w:p>
    <w:p w14:paraId="73F47D50" w14:textId="273AF837" w:rsidR="0069196B" w:rsidRPr="00484A37" w:rsidRDefault="00000000">
      <w:pPr>
        <w:pStyle w:val="41"/>
        <w:tabs>
          <w:tab w:val="left" w:pos="1320"/>
          <w:tab w:val="right" w:leader="dot" w:pos="9628"/>
        </w:tabs>
        <w:rPr>
          <w:rFonts w:eastAsiaTheme="minorEastAsia"/>
          <w:noProof/>
          <w:sz w:val="20"/>
          <w:szCs w:val="20"/>
          <w:lang w:val="el-GR" w:eastAsia="el-GR"/>
        </w:rPr>
      </w:pPr>
      <w:hyperlink w:anchor="_Toc101395867" w:history="1">
        <w:r w:rsidR="0069196B" w:rsidRPr="00484A37">
          <w:rPr>
            <w:rStyle w:val="-"/>
            <w:noProof/>
            <w:sz w:val="20"/>
            <w:szCs w:val="20"/>
            <w:lang w:val="el-GR"/>
          </w:rPr>
          <w:t>2.4.5</w:t>
        </w:r>
        <w:r w:rsidR="0069196B" w:rsidRPr="00484A37">
          <w:rPr>
            <w:rFonts w:eastAsiaTheme="minorEastAsia"/>
            <w:noProof/>
            <w:sz w:val="20"/>
            <w:szCs w:val="20"/>
            <w:lang w:val="el-GR" w:eastAsia="el-GR"/>
          </w:rPr>
          <w:tab/>
        </w:r>
        <w:r w:rsidR="0069196B" w:rsidRPr="00484A37">
          <w:rPr>
            <w:rStyle w:val="-"/>
            <w:noProof/>
            <w:sz w:val="20"/>
            <w:szCs w:val="20"/>
            <w:lang w:val="el-GR"/>
          </w:rPr>
          <w:t>Χρόνος ισχύος των προσφορών</w:t>
        </w:r>
        <w:r w:rsidR="0069196B" w:rsidRPr="00484A37">
          <w:rPr>
            <w:noProof/>
            <w:sz w:val="20"/>
            <w:szCs w:val="20"/>
          </w:rPr>
          <w:tab/>
        </w:r>
        <w:r w:rsidR="00DE151F" w:rsidRPr="00484A37">
          <w:rPr>
            <w:noProof/>
            <w:sz w:val="20"/>
            <w:szCs w:val="20"/>
          </w:rPr>
          <w:fldChar w:fldCharType="begin"/>
        </w:r>
        <w:r w:rsidR="0069196B" w:rsidRPr="00484A37">
          <w:rPr>
            <w:noProof/>
            <w:sz w:val="20"/>
            <w:szCs w:val="20"/>
          </w:rPr>
          <w:instrText xml:space="preserve"> PAGEREF _Toc101395867 \h </w:instrText>
        </w:r>
        <w:r w:rsidR="00DE151F" w:rsidRPr="00484A37">
          <w:rPr>
            <w:noProof/>
            <w:sz w:val="20"/>
            <w:szCs w:val="20"/>
          </w:rPr>
        </w:r>
        <w:r w:rsidR="00DE151F" w:rsidRPr="00484A37">
          <w:rPr>
            <w:noProof/>
            <w:sz w:val="20"/>
            <w:szCs w:val="20"/>
          </w:rPr>
          <w:fldChar w:fldCharType="separate"/>
        </w:r>
        <w:r w:rsidR="00BA1831">
          <w:rPr>
            <w:noProof/>
            <w:sz w:val="20"/>
            <w:szCs w:val="20"/>
          </w:rPr>
          <w:t>34</w:t>
        </w:r>
        <w:r w:rsidR="00DE151F" w:rsidRPr="00484A37">
          <w:rPr>
            <w:noProof/>
            <w:sz w:val="20"/>
            <w:szCs w:val="20"/>
          </w:rPr>
          <w:fldChar w:fldCharType="end"/>
        </w:r>
      </w:hyperlink>
    </w:p>
    <w:p w14:paraId="05785E8D" w14:textId="6EB05EF9"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68" w:history="1">
        <w:r w:rsidR="0069196B" w:rsidRPr="00484A37">
          <w:rPr>
            <w:rStyle w:val="-"/>
            <w:noProof/>
            <w:lang w:val="el-GR"/>
          </w:rPr>
          <w:t>2.4.6</w:t>
        </w:r>
        <w:r w:rsidR="0069196B" w:rsidRPr="00484A37">
          <w:rPr>
            <w:rFonts w:eastAsiaTheme="minorEastAsia"/>
            <w:i w:val="0"/>
            <w:iCs w:val="0"/>
            <w:noProof/>
            <w:lang w:val="el-GR" w:eastAsia="el-GR"/>
          </w:rPr>
          <w:tab/>
        </w:r>
        <w:r w:rsidR="0069196B" w:rsidRPr="00484A37">
          <w:rPr>
            <w:rStyle w:val="-"/>
            <w:noProof/>
            <w:lang w:val="el-GR"/>
          </w:rPr>
          <w:t>Λόγοι απόρριψης προσφορών</w:t>
        </w:r>
        <w:r w:rsidR="0069196B" w:rsidRPr="00484A37">
          <w:rPr>
            <w:noProof/>
          </w:rPr>
          <w:tab/>
        </w:r>
        <w:r w:rsidR="00DE151F" w:rsidRPr="00484A37">
          <w:rPr>
            <w:noProof/>
          </w:rPr>
          <w:fldChar w:fldCharType="begin"/>
        </w:r>
        <w:r w:rsidR="0069196B" w:rsidRPr="00484A37">
          <w:rPr>
            <w:noProof/>
          </w:rPr>
          <w:instrText xml:space="preserve"> PAGEREF _Toc101395868 \h </w:instrText>
        </w:r>
        <w:r w:rsidR="00DE151F" w:rsidRPr="00484A37">
          <w:rPr>
            <w:noProof/>
          </w:rPr>
        </w:r>
        <w:r w:rsidR="00DE151F" w:rsidRPr="00484A37">
          <w:rPr>
            <w:noProof/>
          </w:rPr>
          <w:fldChar w:fldCharType="separate"/>
        </w:r>
        <w:r w:rsidR="00BA1831">
          <w:rPr>
            <w:noProof/>
          </w:rPr>
          <w:t>34</w:t>
        </w:r>
        <w:r w:rsidR="00DE151F" w:rsidRPr="00484A37">
          <w:rPr>
            <w:noProof/>
          </w:rPr>
          <w:fldChar w:fldCharType="end"/>
        </w:r>
      </w:hyperlink>
    </w:p>
    <w:p w14:paraId="47447187" w14:textId="2FCED586" w:rsidR="0069196B" w:rsidRPr="00484A37" w:rsidRDefault="00000000">
      <w:pPr>
        <w:pStyle w:val="15"/>
        <w:tabs>
          <w:tab w:val="left" w:pos="440"/>
          <w:tab w:val="right" w:leader="dot" w:pos="9628"/>
        </w:tabs>
        <w:rPr>
          <w:rFonts w:eastAsiaTheme="minorEastAsia"/>
          <w:b w:val="0"/>
          <w:bCs w:val="0"/>
          <w:caps w:val="0"/>
          <w:noProof/>
          <w:lang w:val="el-GR" w:eastAsia="el-GR"/>
        </w:rPr>
      </w:pPr>
      <w:hyperlink w:anchor="_Toc101395870" w:history="1">
        <w:r w:rsidR="0069196B" w:rsidRPr="00484A37">
          <w:rPr>
            <w:rStyle w:val="-"/>
            <w:noProof/>
            <w:lang w:val="el-GR"/>
          </w:rPr>
          <w:t>3.</w:t>
        </w:r>
        <w:r w:rsidR="0069196B" w:rsidRPr="00484A37">
          <w:rPr>
            <w:rFonts w:eastAsiaTheme="minorEastAsia"/>
            <w:b w:val="0"/>
            <w:bCs w:val="0"/>
            <w:caps w:val="0"/>
            <w:noProof/>
            <w:lang w:val="el-GR" w:eastAsia="el-GR"/>
          </w:rPr>
          <w:tab/>
        </w:r>
        <w:r w:rsidR="0069196B" w:rsidRPr="00484A37">
          <w:rPr>
            <w:rStyle w:val="-"/>
            <w:noProof/>
            <w:lang w:val="el-GR"/>
          </w:rPr>
          <w:t>ΔΙΕΝΕΡΓΕΙΑ ΔΙΑΔΙΚΑΣΙΑΣ - ΑΞΙΟΛΟΓΗΣΗ ΠΡΟΣΦΟΡΩΝ</w:t>
        </w:r>
        <w:r w:rsidR="0069196B" w:rsidRPr="00484A37">
          <w:rPr>
            <w:noProof/>
          </w:rPr>
          <w:tab/>
        </w:r>
        <w:r w:rsidR="00DE151F" w:rsidRPr="00484A37">
          <w:rPr>
            <w:noProof/>
          </w:rPr>
          <w:fldChar w:fldCharType="begin"/>
        </w:r>
        <w:r w:rsidR="0069196B" w:rsidRPr="00484A37">
          <w:rPr>
            <w:noProof/>
          </w:rPr>
          <w:instrText xml:space="preserve"> PAGEREF _Toc101395870 \h </w:instrText>
        </w:r>
        <w:r w:rsidR="00DE151F" w:rsidRPr="00484A37">
          <w:rPr>
            <w:noProof/>
          </w:rPr>
        </w:r>
        <w:r w:rsidR="00DE151F" w:rsidRPr="00484A37">
          <w:rPr>
            <w:noProof/>
          </w:rPr>
          <w:fldChar w:fldCharType="separate"/>
        </w:r>
        <w:r w:rsidR="00BA1831">
          <w:rPr>
            <w:noProof/>
          </w:rPr>
          <w:t>36</w:t>
        </w:r>
        <w:r w:rsidR="00DE151F" w:rsidRPr="00484A37">
          <w:rPr>
            <w:noProof/>
          </w:rPr>
          <w:fldChar w:fldCharType="end"/>
        </w:r>
      </w:hyperlink>
    </w:p>
    <w:p w14:paraId="27C41632" w14:textId="01E069AE" w:rsidR="0069196B" w:rsidRPr="00484A37" w:rsidRDefault="00000000">
      <w:pPr>
        <w:pStyle w:val="25"/>
        <w:tabs>
          <w:tab w:val="left" w:pos="880"/>
          <w:tab w:val="right" w:leader="dot" w:pos="9628"/>
        </w:tabs>
        <w:rPr>
          <w:rFonts w:eastAsiaTheme="minorEastAsia"/>
          <w:smallCaps w:val="0"/>
          <w:noProof/>
          <w:lang w:val="el-GR" w:eastAsia="el-GR"/>
        </w:rPr>
      </w:pPr>
      <w:hyperlink w:anchor="_Toc101395871" w:history="1">
        <w:r w:rsidR="0069196B" w:rsidRPr="00484A37">
          <w:rPr>
            <w:rStyle w:val="-"/>
            <w:noProof/>
            <w:lang w:val="el-GR"/>
          </w:rPr>
          <w:t>3.1</w:t>
        </w:r>
        <w:r w:rsidR="0069196B" w:rsidRPr="00484A37">
          <w:rPr>
            <w:rFonts w:eastAsiaTheme="minorEastAsia"/>
            <w:smallCaps w:val="0"/>
            <w:noProof/>
            <w:lang w:val="el-GR" w:eastAsia="el-GR"/>
          </w:rPr>
          <w:tab/>
        </w:r>
        <w:r w:rsidR="0069196B" w:rsidRPr="00484A37">
          <w:rPr>
            <w:rStyle w:val="-"/>
            <w:noProof/>
            <w:lang w:val="el-GR"/>
          </w:rPr>
          <w:t>Αποσφράγιση και αξιολόγηση προσφορών</w:t>
        </w:r>
        <w:r w:rsidR="0069196B" w:rsidRPr="00484A37">
          <w:rPr>
            <w:noProof/>
          </w:rPr>
          <w:tab/>
        </w:r>
        <w:r w:rsidR="00DE151F" w:rsidRPr="00484A37">
          <w:rPr>
            <w:noProof/>
          </w:rPr>
          <w:fldChar w:fldCharType="begin"/>
        </w:r>
        <w:r w:rsidR="0069196B" w:rsidRPr="00484A37">
          <w:rPr>
            <w:noProof/>
          </w:rPr>
          <w:instrText xml:space="preserve"> PAGEREF _Toc101395871 \h </w:instrText>
        </w:r>
        <w:r w:rsidR="00DE151F" w:rsidRPr="00484A37">
          <w:rPr>
            <w:noProof/>
          </w:rPr>
        </w:r>
        <w:r w:rsidR="00DE151F" w:rsidRPr="00484A37">
          <w:rPr>
            <w:noProof/>
          </w:rPr>
          <w:fldChar w:fldCharType="separate"/>
        </w:r>
        <w:r w:rsidR="00BA1831">
          <w:rPr>
            <w:noProof/>
          </w:rPr>
          <w:t>36</w:t>
        </w:r>
        <w:r w:rsidR="00DE151F" w:rsidRPr="00484A37">
          <w:rPr>
            <w:noProof/>
          </w:rPr>
          <w:fldChar w:fldCharType="end"/>
        </w:r>
      </w:hyperlink>
    </w:p>
    <w:p w14:paraId="289440F3" w14:textId="38CE3FCD"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72" w:history="1">
        <w:r w:rsidR="0069196B" w:rsidRPr="00484A37">
          <w:rPr>
            <w:rStyle w:val="-"/>
            <w:noProof/>
            <w:kern w:val="1"/>
            <w:lang w:val="el-GR"/>
          </w:rPr>
          <w:t>3.1.1</w:t>
        </w:r>
        <w:r w:rsidR="0069196B" w:rsidRPr="00484A37">
          <w:rPr>
            <w:rFonts w:eastAsiaTheme="minorEastAsia"/>
            <w:i w:val="0"/>
            <w:iCs w:val="0"/>
            <w:noProof/>
            <w:lang w:val="el-GR" w:eastAsia="el-GR"/>
          </w:rPr>
          <w:tab/>
        </w:r>
        <w:r w:rsidR="0069196B" w:rsidRPr="00484A37">
          <w:rPr>
            <w:rStyle w:val="-"/>
            <w:noProof/>
            <w:kern w:val="1"/>
            <w:lang w:val="el-GR"/>
          </w:rPr>
          <w:t>Ηλεκτρονική αποσφράγιση προσφορών</w:t>
        </w:r>
        <w:r w:rsidR="0069196B" w:rsidRPr="00484A37">
          <w:rPr>
            <w:noProof/>
          </w:rPr>
          <w:tab/>
        </w:r>
        <w:r w:rsidR="00DE151F" w:rsidRPr="00484A37">
          <w:rPr>
            <w:noProof/>
          </w:rPr>
          <w:fldChar w:fldCharType="begin"/>
        </w:r>
        <w:r w:rsidR="0069196B" w:rsidRPr="00484A37">
          <w:rPr>
            <w:noProof/>
          </w:rPr>
          <w:instrText xml:space="preserve"> PAGEREF _Toc101395872 \h </w:instrText>
        </w:r>
        <w:r w:rsidR="00DE151F" w:rsidRPr="00484A37">
          <w:rPr>
            <w:noProof/>
          </w:rPr>
        </w:r>
        <w:r w:rsidR="00DE151F" w:rsidRPr="00484A37">
          <w:rPr>
            <w:noProof/>
          </w:rPr>
          <w:fldChar w:fldCharType="separate"/>
        </w:r>
        <w:r w:rsidR="00BA1831">
          <w:rPr>
            <w:noProof/>
          </w:rPr>
          <w:t>36</w:t>
        </w:r>
        <w:r w:rsidR="00DE151F" w:rsidRPr="00484A37">
          <w:rPr>
            <w:noProof/>
          </w:rPr>
          <w:fldChar w:fldCharType="end"/>
        </w:r>
      </w:hyperlink>
    </w:p>
    <w:p w14:paraId="5A8C7A60" w14:textId="4EE088B2" w:rsidR="0069196B" w:rsidRPr="00484A37" w:rsidRDefault="00000000">
      <w:pPr>
        <w:pStyle w:val="34"/>
        <w:tabs>
          <w:tab w:val="left" w:pos="1100"/>
          <w:tab w:val="right" w:leader="dot" w:pos="9628"/>
        </w:tabs>
        <w:rPr>
          <w:rFonts w:eastAsiaTheme="minorEastAsia"/>
          <w:i w:val="0"/>
          <w:iCs w:val="0"/>
          <w:noProof/>
          <w:lang w:val="el-GR" w:eastAsia="el-GR"/>
        </w:rPr>
      </w:pPr>
      <w:hyperlink w:anchor="_Toc101395873" w:history="1">
        <w:r w:rsidR="0069196B" w:rsidRPr="00484A37">
          <w:rPr>
            <w:rStyle w:val="-"/>
            <w:noProof/>
            <w:lang w:val="el-GR"/>
          </w:rPr>
          <w:t>3.1.2</w:t>
        </w:r>
        <w:r w:rsidR="0069196B" w:rsidRPr="00484A37">
          <w:rPr>
            <w:rFonts w:eastAsiaTheme="minorEastAsia"/>
            <w:i w:val="0"/>
            <w:iCs w:val="0"/>
            <w:noProof/>
            <w:lang w:val="el-GR" w:eastAsia="el-GR"/>
          </w:rPr>
          <w:tab/>
        </w:r>
        <w:r w:rsidR="0069196B" w:rsidRPr="00484A37">
          <w:rPr>
            <w:rStyle w:val="-"/>
            <w:noProof/>
            <w:lang w:val="el-GR"/>
          </w:rPr>
          <w:t>Αξιολόγηση προσφορών</w:t>
        </w:r>
        <w:r w:rsidR="0069196B" w:rsidRPr="00484A37">
          <w:rPr>
            <w:noProof/>
          </w:rPr>
          <w:tab/>
        </w:r>
        <w:r w:rsidR="00DE151F" w:rsidRPr="00484A37">
          <w:rPr>
            <w:noProof/>
          </w:rPr>
          <w:fldChar w:fldCharType="begin"/>
        </w:r>
        <w:r w:rsidR="0069196B" w:rsidRPr="00484A37">
          <w:rPr>
            <w:noProof/>
          </w:rPr>
          <w:instrText xml:space="preserve"> PAGEREF _Toc101395873 \h </w:instrText>
        </w:r>
        <w:r w:rsidR="00DE151F" w:rsidRPr="00484A37">
          <w:rPr>
            <w:noProof/>
          </w:rPr>
        </w:r>
        <w:r w:rsidR="00DE151F" w:rsidRPr="00484A37">
          <w:rPr>
            <w:noProof/>
          </w:rPr>
          <w:fldChar w:fldCharType="separate"/>
        </w:r>
        <w:r w:rsidR="00BA1831">
          <w:rPr>
            <w:noProof/>
          </w:rPr>
          <w:t>36</w:t>
        </w:r>
        <w:r w:rsidR="00DE151F" w:rsidRPr="00484A37">
          <w:rPr>
            <w:noProof/>
          </w:rPr>
          <w:fldChar w:fldCharType="end"/>
        </w:r>
      </w:hyperlink>
    </w:p>
    <w:p w14:paraId="5A3F9562" w14:textId="7F778F06" w:rsidR="0069196B" w:rsidRPr="00484A37" w:rsidRDefault="00000000">
      <w:pPr>
        <w:pStyle w:val="25"/>
        <w:tabs>
          <w:tab w:val="left" w:pos="880"/>
          <w:tab w:val="right" w:leader="dot" w:pos="9628"/>
        </w:tabs>
        <w:rPr>
          <w:rFonts w:eastAsiaTheme="minorEastAsia"/>
          <w:smallCaps w:val="0"/>
          <w:noProof/>
          <w:lang w:val="el-GR" w:eastAsia="el-GR"/>
        </w:rPr>
      </w:pPr>
      <w:hyperlink w:anchor="_Toc101395874" w:history="1">
        <w:r w:rsidR="0069196B" w:rsidRPr="00484A37">
          <w:rPr>
            <w:rStyle w:val="-"/>
            <w:noProof/>
            <w:lang w:val="el-GR"/>
          </w:rPr>
          <w:t>3.2</w:t>
        </w:r>
        <w:r w:rsidR="0069196B" w:rsidRPr="00484A37">
          <w:rPr>
            <w:rFonts w:eastAsiaTheme="minorEastAsia"/>
            <w:smallCaps w:val="0"/>
            <w:noProof/>
            <w:lang w:val="el-GR" w:eastAsia="el-GR"/>
          </w:rPr>
          <w:tab/>
        </w:r>
        <w:r w:rsidR="0069196B" w:rsidRPr="00484A37">
          <w:rPr>
            <w:rStyle w:val="-"/>
            <w:noProof/>
            <w:lang w:val="el-GR"/>
          </w:rPr>
          <w:t>Πρόσκληση υποβολής δικαιολογητικών προσωρινού αναδόχου - Δικαιολογητικά προσωρινού αναδόχου</w:t>
        </w:r>
        <w:r w:rsidR="0069196B" w:rsidRPr="00484A37">
          <w:rPr>
            <w:noProof/>
          </w:rPr>
          <w:tab/>
        </w:r>
        <w:r w:rsidR="00DE151F" w:rsidRPr="00484A37">
          <w:rPr>
            <w:noProof/>
          </w:rPr>
          <w:fldChar w:fldCharType="begin"/>
        </w:r>
        <w:r w:rsidR="0069196B" w:rsidRPr="00484A37">
          <w:rPr>
            <w:noProof/>
          </w:rPr>
          <w:instrText xml:space="preserve"> PAGEREF _Toc101395874 \h </w:instrText>
        </w:r>
        <w:r w:rsidR="00DE151F" w:rsidRPr="00484A37">
          <w:rPr>
            <w:noProof/>
          </w:rPr>
        </w:r>
        <w:r w:rsidR="00DE151F" w:rsidRPr="00484A37">
          <w:rPr>
            <w:noProof/>
          </w:rPr>
          <w:fldChar w:fldCharType="separate"/>
        </w:r>
        <w:r w:rsidR="00BA1831">
          <w:rPr>
            <w:noProof/>
          </w:rPr>
          <w:t>38</w:t>
        </w:r>
        <w:r w:rsidR="00DE151F" w:rsidRPr="00484A37">
          <w:rPr>
            <w:noProof/>
          </w:rPr>
          <w:fldChar w:fldCharType="end"/>
        </w:r>
      </w:hyperlink>
    </w:p>
    <w:p w14:paraId="5452A8A4" w14:textId="0BC0DF47" w:rsidR="0069196B" w:rsidRPr="00484A37" w:rsidRDefault="00000000">
      <w:pPr>
        <w:pStyle w:val="25"/>
        <w:tabs>
          <w:tab w:val="left" w:pos="880"/>
          <w:tab w:val="right" w:leader="dot" w:pos="9628"/>
        </w:tabs>
        <w:rPr>
          <w:rFonts w:eastAsiaTheme="minorEastAsia"/>
          <w:smallCaps w:val="0"/>
          <w:noProof/>
          <w:lang w:val="el-GR" w:eastAsia="el-GR"/>
        </w:rPr>
      </w:pPr>
      <w:hyperlink w:anchor="_Toc101395875" w:history="1">
        <w:r w:rsidR="0069196B" w:rsidRPr="00484A37">
          <w:rPr>
            <w:rStyle w:val="-"/>
            <w:noProof/>
            <w:lang w:val="el-GR"/>
          </w:rPr>
          <w:t>3.3</w:t>
        </w:r>
        <w:r w:rsidR="0069196B" w:rsidRPr="00484A37">
          <w:rPr>
            <w:rFonts w:eastAsiaTheme="minorEastAsia"/>
            <w:smallCaps w:val="0"/>
            <w:noProof/>
            <w:lang w:val="el-GR" w:eastAsia="el-GR"/>
          </w:rPr>
          <w:tab/>
        </w:r>
        <w:r w:rsidR="0069196B" w:rsidRPr="00484A37">
          <w:rPr>
            <w:rStyle w:val="-"/>
            <w:noProof/>
            <w:lang w:val="el-GR"/>
          </w:rPr>
          <w:t>Κατακύρωση - σύναψη σύμβασης</w:t>
        </w:r>
        <w:r w:rsidR="0069196B" w:rsidRPr="00484A37">
          <w:rPr>
            <w:noProof/>
          </w:rPr>
          <w:tab/>
        </w:r>
        <w:r w:rsidR="00DE151F" w:rsidRPr="00484A37">
          <w:rPr>
            <w:noProof/>
          </w:rPr>
          <w:fldChar w:fldCharType="begin"/>
        </w:r>
        <w:r w:rsidR="0069196B" w:rsidRPr="00484A37">
          <w:rPr>
            <w:noProof/>
          </w:rPr>
          <w:instrText xml:space="preserve"> PAGEREF _Toc101395875 \h </w:instrText>
        </w:r>
        <w:r w:rsidR="00DE151F" w:rsidRPr="00484A37">
          <w:rPr>
            <w:noProof/>
          </w:rPr>
        </w:r>
        <w:r w:rsidR="00DE151F" w:rsidRPr="00484A37">
          <w:rPr>
            <w:noProof/>
          </w:rPr>
          <w:fldChar w:fldCharType="separate"/>
        </w:r>
        <w:r w:rsidR="00BA1831">
          <w:rPr>
            <w:noProof/>
          </w:rPr>
          <w:t>40</w:t>
        </w:r>
        <w:r w:rsidR="00DE151F" w:rsidRPr="00484A37">
          <w:rPr>
            <w:noProof/>
          </w:rPr>
          <w:fldChar w:fldCharType="end"/>
        </w:r>
      </w:hyperlink>
    </w:p>
    <w:p w14:paraId="021C85D5" w14:textId="6A42F297" w:rsidR="0069196B" w:rsidRPr="00484A37" w:rsidRDefault="00000000">
      <w:pPr>
        <w:pStyle w:val="25"/>
        <w:tabs>
          <w:tab w:val="left" w:pos="880"/>
          <w:tab w:val="right" w:leader="dot" w:pos="9628"/>
        </w:tabs>
        <w:rPr>
          <w:rFonts w:eastAsiaTheme="minorEastAsia"/>
          <w:smallCaps w:val="0"/>
          <w:noProof/>
          <w:lang w:val="el-GR" w:eastAsia="el-GR"/>
        </w:rPr>
      </w:pPr>
      <w:hyperlink w:anchor="_Toc101395876" w:history="1">
        <w:r w:rsidR="0069196B" w:rsidRPr="00484A37">
          <w:rPr>
            <w:rStyle w:val="-"/>
            <w:noProof/>
            <w:lang w:val="el-GR"/>
          </w:rPr>
          <w:t>3.4</w:t>
        </w:r>
        <w:r w:rsidR="0069196B" w:rsidRPr="00484A37">
          <w:rPr>
            <w:rFonts w:eastAsiaTheme="minorEastAsia"/>
            <w:smallCaps w:val="0"/>
            <w:noProof/>
            <w:lang w:val="el-GR" w:eastAsia="el-GR"/>
          </w:rPr>
          <w:tab/>
        </w:r>
        <w:r w:rsidR="0069196B" w:rsidRPr="00484A37">
          <w:rPr>
            <w:rStyle w:val="-"/>
            <w:noProof/>
            <w:lang w:val="el-GR"/>
          </w:rPr>
          <w:t>Προδικαστικές Προσφυγές – Προσωρινή και Οριστική Δικαστική Προστασία</w:t>
        </w:r>
        <w:r w:rsidR="0069196B" w:rsidRPr="00484A37">
          <w:rPr>
            <w:noProof/>
          </w:rPr>
          <w:tab/>
        </w:r>
        <w:r w:rsidR="00DE151F" w:rsidRPr="00484A37">
          <w:rPr>
            <w:noProof/>
          </w:rPr>
          <w:fldChar w:fldCharType="begin"/>
        </w:r>
        <w:r w:rsidR="0069196B" w:rsidRPr="00484A37">
          <w:rPr>
            <w:noProof/>
          </w:rPr>
          <w:instrText xml:space="preserve"> PAGEREF _Toc101395876 \h </w:instrText>
        </w:r>
        <w:r w:rsidR="00DE151F" w:rsidRPr="00484A37">
          <w:rPr>
            <w:noProof/>
          </w:rPr>
        </w:r>
        <w:r w:rsidR="00DE151F" w:rsidRPr="00484A37">
          <w:rPr>
            <w:noProof/>
          </w:rPr>
          <w:fldChar w:fldCharType="separate"/>
        </w:r>
        <w:r w:rsidR="00BA1831">
          <w:rPr>
            <w:noProof/>
          </w:rPr>
          <w:t>41</w:t>
        </w:r>
        <w:r w:rsidR="00DE151F" w:rsidRPr="00484A37">
          <w:rPr>
            <w:noProof/>
          </w:rPr>
          <w:fldChar w:fldCharType="end"/>
        </w:r>
      </w:hyperlink>
    </w:p>
    <w:p w14:paraId="1B46DF39" w14:textId="25A5AF30" w:rsidR="0069196B" w:rsidRPr="00484A37" w:rsidRDefault="00000000">
      <w:pPr>
        <w:pStyle w:val="25"/>
        <w:tabs>
          <w:tab w:val="left" w:pos="880"/>
          <w:tab w:val="right" w:leader="dot" w:pos="9628"/>
        </w:tabs>
        <w:rPr>
          <w:rFonts w:eastAsiaTheme="minorEastAsia"/>
          <w:smallCaps w:val="0"/>
          <w:noProof/>
          <w:lang w:val="el-GR" w:eastAsia="el-GR"/>
        </w:rPr>
      </w:pPr>
      <w:hyperlink w:anchor="_Toc101395877" w:history="1">
        <w:r w:rsidR="0069196B" w:rsidRPr="00484A37">
          <w:rPr>
            <w:rStyle w:val="-"/>
            <w:noProof/>
            <w:lang w:val="el-GR"/>
          </w:rPr>
          <w:t>3.5</w:t>
        </w:r>
        <w:r w:rsidR="0069196B" w:rsidRPr="00484A37">
          <w:rPr>
            <w:rFonts w:eastAsiaTheme="minorEastAsia"/>
            <w:smallCaps w:val="0"/>
            <w:noProof/>
            <w:lang w:val="el-GR" w:eastAsia="el-GR"/>
          </w:rPr>
          <w:tab/>
        </w:r>
        <w:r w:rsidR="0069196B" w:rsidRPr="00484A37">
          <w:rPr>
            <w:rStyle w:val="-"/>
            <w:noProof/>
            <w:lang w:val="el-GR"/>
          </w:rPr>
          <w:t>Ματαίωση Διαδικασίας</w:t>
        </w:r>
        <w:r w:rsidR="0069196B" w:rsidRPr="00484A37">
          <w:rPr>
            <w:noProof/>
          </w:rPr>
          <w:tab/>
        </w:r>
        <w:r w:rsidR="00DE151F" w:rsidRPr="00484A37">
          <w:rPr>
            <w:noProof/>
          </w:rPr>
          <w:fldChar w:fldCharType="begin"/>
        </w:r>
        <w:r w:rsidR="0069196B" w:rsidRPr="00484A37">
          <w:rPr>
            <w:noProof/>
          </w:rPr>
          <w:instrText xml:space="preserve"> PAGEREF _Toc101395877 \h </w:instrText>
        </w:r>
        <w:r w:rsidR="00DE151F" w:rsidRPr="00484A37">
          <w:rPr>
            <w:noProof/>
          </w:rPr>
        </w:r>
        <w:r w:rsidR="00DE151F" w:rsidRPr="00484A37">
          <w:rPr>
            <w:noProof/>
          </w:rPr>
          <w:fldChar w:fldCharType="separate"/>
        </w:r>
        <w:r w:rsidR="00BA1831">
          <w:rPr>
            <w:noProof/>
          </w:rPr>
          <w:t>44</w:t>
        </w:r>
        <w:r w:rsidR="00DE151F" w:rsidRPr="00484A37">
          <w:rPr>
            <w:noProof/>
          </w:rPr>
          <w:fldChar w:fldCharType="end"/>
        </w:r>
      </w:hyperlink>
    </w:p>
    <w:p w14:paraId="08EE52F2" w14:textId="5B39F342" w:rsidR="0069196B" w:rsidRPr="00484A37" w:rsidRDefault="00000000">
      <w:pPr>
        <w:pStyle w:val="15"/>
        <w:tabs>
          <w:tab w:val="left" w:pos="440"/>
          <w:tab w:val="right" w:leader="dot" w:pos="9628"/>
        </w:tabs>
        <w:rPr>
          <w:rFonts w:eastAsiaTheme="minorEastAsia"/>
          <w:b w:val="0"/>
          <w:bCs w:val="0"/>
          <w:caps w:val="0"/>
          <w:noProof/>
          <w:lang w:val="el-GR" w:eastAsia="el-GR"/>
        </w:rPr>
      </w:pPr>
      <w:hyperlink w:anchor="_Toc101395878" w:history="1">
        <w:r w:rsidR="0069196B" w:rsidRPr="00484A37">
          <w:rPr>
            <w:rStyle w:val="-"/>
            <w:noProof/>
            <w:lang w:val="el-GR"/>
          </w:rPr>
          <w:t>4.</w:t>
        </w:r>
        <w:r w:rsidR="0069196B" w:rsidRPr="00484A37">
          <w:rPr>
            <w:rFonts w:eastAsiaTheme="minorEastAsia"/>
            <w:b w:val="0"/>
            <w:bCs w:val="0"/>
            <w:caps w:val="0"/>
            <w:noProof/>
            <w:lang w:val="el-GR" w:eastAsia="el-GR"/>
          </w:rPr>
          <w:tab/>
        </w:r>
        <w:r w:rsidR="0069196B" w:rsidRPr="00484A37">
          <w:rPr>
            <w:rStyle w:val="-"/>
            <w:noProof/>
            <w:lang w:val="el-GR"/>
          </w:rPr>
          <w:t>ΟΡΟΙ ΕΚΤΕΛΕΣΗΣ ΤΗΣ ΣΥΜΒΑΣΗΣ</w:t>
        </w:r>
        <w:r w:rsidR="0069196B" w:rsidRPr="00484A37">
          <w:rPr>
            <w:noProof/>
          </w:rPr>
          <w:tab/>
        </w:r>
        <w:r w:rsidR="00DE151F" w:rsidRPr="00484A37">
          <w:rPr>
            <w:noProof/>
          </w:rPr>
          <w:fldChar w:fldCharType="begin"/>
        </w:r>
        <w:r w:rsidR="0069196B" w:rsidRPr="00484A37">
          <w:rPr>
            <w:noProof/>
          </w:rPr>
          <w:instrText xml:space="preserve"> PAGEREF _Toc101395878 \h </w:instrText>
        </w:r>
        <w:r w:rsidR="00DE151F" w:rsidRPr="00484A37">
          <w:rPr>
            <w:noProof/>
          </w:rPr>
        </w:r>
        <w:r w:rsidR="00DE151F" w:rsidRPr="00484A37">
          <w:rPr>
            <w:noProof/>
          </w:rPr>
          <w:fldChar w:fldCharType="separate"/>
        </w:r>
        <w:r w:rsidR="00BA1831">
          <w:rPr>
            <w:noProof/>
          </w:rPr>
          <w:t>46</w:t>
        </w:r>
        <w:r w:rsidR="00DE151F" w:rsidRPr="00484A37">
          <w:rPr>
            <w:noProof/>
          </w:rPr>
          <w:fldChar w:fldCharType="end"/>
        </w:r>
      </w:hyperlink>
    </w:p>
    <w:p w14:paraId="39F0D219" w14:textId="0CB925AE" w:rsidR="0069196B" w:rsidRPr="00484A37" w:rsidRDefault="00000000">
      <w:pPr>
        <w:pStyle w:val="25"/>
        <w:tabs>
          <w:tab w:val="left" w:pos="880"/>
          <w:tab w:val="right" w:leader="dot" w:pos="9628"/>
        </w:tabs>
        <w:rPr>
          <w:rFonts w:eastAsiaTheme="minorEastAsia"/>
          <w:smallCaps w:val="0"/>
          <w:noProof/>
          <w:lang w:val="el-GR" w:eastAsia="el-GR"/>
        </w:rPr>
      </w:pPr>
      <w:hyperlink w:anchor="_Toc101395879" w:history="1">
        <w:r w:rsidR="0069196B" w:rsidRPr="00484A37">
          <w:rPr>
            <w:rStyle w:val="-"/>
            <w:noProof/>
            <w:lang w:val="el-GR"/>
          </w:rPr>
          <w:t>4.1</w:t>
        </w:r>
        <w:r w:rsidR="0069196B" w:rsidRPr="00484A37">
          <w:rPr>
            <w:rFonts w:eastAsiaTheme="minorEastAsia"/>
            <w:smallCaps w:val="0"/>
            <w:noProof/>
            <w:lang w:val="el-GR" w:eastAsia="el-GR"/>
          </w:rPr>
          <w:tab/>
        </w:r>
        <w:r w:rsidR="0069196B" w:rsidRPr="00484A37">
          <w:rPr>
            <w:rStyle w:val="-"/>
            <w:noProof/>
            <w:lang w:val="el-GR"/>
          </w:rPr>
          <w:t>Εγγυήσεις (καλής εκτέλεσης)</w:t>
        </w:r>
        <w:r w:rsidR="0069196B" w:rsidRPr="00484A37">
          <w:rPr>
            <w:noProof/>
          </w:rPr>
          <w:tab/>
        </w:r>
        <w:r w:rsidR="00DE151F" w:rsidRPr="00484A37">
          <w:rPr>
            <w:noProof/>
          </w:rPr>
          <w:fldChar w:fldCharType="begin"/>
        </w:r>
        <w:r w:rsidR="0069196B" w:rsidRPr="00484A37">
          <w:rPr>
            <w:noProof/>
          </w:rPr>
          <w:instrText xml:space="preserve"> PAGEREF _Toc101395879 \h </w:instrText>
        </w:r>
        <w:r w:rsidR="00DE151F" w:rsidRPr="00484A37">
          <w:rPr>
            <w:noProof/>
          </w:rPr>
        </w:r>
        <w:r w:rsidR="00DE151F" w:rsidRPr="00484A37">
          <w:rPr>
            <w:noProof/>
          </w:rPr>
          <w:fldChar w:fldCharType="separate"/>
        </w:r>
        <w:r w:rsidR="00BA1831">
          <w:rPr>
            <w:noProof/>
          </w:rPr>
          <w:t>46</w:t>
        </w:r>
        <w:r w:rsidR="00DE151F" w:rsidRPr="00484A37">
          <w:rPr>
            <w:noProof/>
          </w:rPr>
          <w:fldChar w:fldCharType="end"/>
        </w:r>
      </w:hyperlink>
    </w:p>
    <w:p w14:paraId="66B8EE29" w14:textId="055289F4" w:rsidR="0069196B" w:rsidRPr="00484A37" w:rsidRDefault="00000000">
      <w:pPr>
        <w:pStyle w:val="34"/>
        <w:tabs>
          <w:tab w:val="right" w:leader="dot" w:pos="9628"/>
        </w:tabs>
        <w:rPr>
          <w:rFonts w:eastAsiaTheme="minorEastAsia"/>
          <w:i w:val="0"/>
          <w:iCs w:val="0"/>
          <w:noProof/>
          <w:lang w:val="el-GR" w:eastAsia="el-GR"/>
        </w:rPr>
      </w:pPr>
      <w:hyperlink w:anchor="_Toc101395880" w:history="1">
        <w:r w:rsidR="0069196B" w:rsidRPr="00484A37">
          <w:rPr>
            <w:rStyle w:val="-"/>
            <w:noProof/>
            <w:lang w:val="el-GR"/>
          </w:rPr>
          <w:t>4.1.1 Εγγύηση καλής εκτέλεσης</w:t>
        </w:r>
        <w:r w:rsidR="0069196B" w:rsidRPr="00484A37">
          <w:rPr>
            <w:noProof/>
          </w:rPr>
          <w:tab/>
        </w:r>
        <w:r w:rsidR="00DE151F" w:rsidRPr="00484A37">
          <w:rPr>
            <w:noProof/>
          </w:rPr>
          <w:fldChar w:fldCharType="begin"/>
        </w:r>
        <w:r w:rsidR="0069196B" w:rsidRPr="00484A37">
          <w:rPr>
            <w:noProof/>
          </w:rPr>
          <w:instrText xml:space="preserve"> PAGEREF _Toc101395880 \h </w:instrText>
        </w:r>
        <w:r w:rsidR="00DE151F" w:rsidRPr="00484A37">
          <w:rPr>
            <w:noProof/>
          </w:rPr>
        </w:r>
        <w:r w:rsidR="00DE151F" w:rsidRPr="00484A37">
          <w:rPr>
            <w:noProof/>
          </w:rPr>
          <w:fldChar w:fldCharType="separate"/>
        </w:r>
        <w:r w:rsidR="00BA1831">
          <w:rPr>
            <w:noProof/>
          </w:rPr>
          <w:t>46</w:t>
        </w:r>
        <w:r w:rsidR="00DE151F" w:rsidRPr="00484A37">
          <w:rPr>
            <w:noProof/>
          </w:rPr>
          <w:fldChar w:fldCharType="end"/>
        </w:r>
      </w:hyperlink>
    </w:p>
    <w:p w14:paraId="03DCFFC6" w14:textId="2126C862" w:rsidR="0069196B" w:rsidRPr="00484A37" w:rsidRDefault="00000000">
      <w:pPr>
        <w:pStyle w:val="25"/>
        <w:tabs>
          <w:tab w:val="left" w:pos="880"/>
          <w:tab w:val="right" w:leader="dot" w:pos="9628"/>
        </w:tabs>
        <w:rPr>
          <w:rFonts w:eastAsiaTheme="minorEastAsia"/>
          <w:smallCaps w:val="0"/>
          <w:noProof/>
          <w:lang w:val="el-GR" w:eastAsia="el-GR"/>
        </w:rPr>
      </w:pPr>
      <w:hyperlink w:anchor="_Toc101395882" w:history="1">
        <w:r w:rsidR="0069196B" w:rsidRPr="00484A37">
          <w:rPr>
            <w:rStyle w:val="-"/>
            <w:noProof/>
            <w:lang w:val="el-GR"/>
          </w:rPr>
          <w:t xml:space="preserve">4.2 </w:t>
        </w:r>
        <w:r w:rsidR="0069196B" w:rsidRPr="00484A37">
          <w:rPr>
            <w:rFonts w:eastAsiaTheme="minorEastAsia"/>
            <w:smallCaps w:val="0"/>
            <w:noProof/>
            <w:lang w:val="el-GR" w:eastAsia="el-GR"/>
          </w:rPr>
          <w:tab/>
        </w:r>
        <w:r w:rsidR="0069196B" w:rsidRPr="00484A37">
          <w:rPr>
            <w:rStyle w:val="-"/>
            <w:noProof/>
            <w:lang w:val="el-GR"/>
          </w:rPr>
          <w:t>Συμβατικό Πλαίσιο - Εφαρμοστέα Νομοθεσία</w:t>
        </w:r>
        <w:r w:rsidR="0069196B" w:rsidRPr="00484A37">
          <w:rPr>
            <w:noProof/>
          </w:rPr>
          <w:tab/>
        </w:r>
        <w:r w:rsidR="00DE151F" w:rsidRPr="00484A37">
          <w:rPr>
            <w:noProof/>
          </w:rPr>
          <w:fldChar w:fldCharType="begin"/>
        </w:r>
        <w:r w:rsidR="0069196B" w:rsidRPr="00484A37">
          <w:rPr>
            <w:noProof/>
          </w:rPr>
          <w:instrText xml:space="preserve"> PAGEREF _Toc101395882 \h </w:instrText>
        </w:r>
        <w:r w:rsidR="00DE151F" w:rsidRPr="00484A37">
          <w:rPr>
            <w:noProof/>
          </w:rPr>
        </w:r>
        <w:r w:rsidR="00DE151F" w:rsidRPr="00484A37">
          <w:rPr>
            <w:noProof/>
          </w:rPr>
          <w:fldChar w:fldCharType="separate"/>
        </w:r>
        <w:r w:rsidR="00BA1831">
          <w:rPr>
            <w:noProof/>
          </w:rPr>
          <w:t>46</w:t>
        </w:r>
        <w:r w:rsidR="00DE151F" w:rsidRPr="00484A37">
          <w:rPr>
            <w:noProof/>
          </w:rPr>
          <w:fldChar w:fldCharType="end"/>
        </w:r>
      </w:hyperlink>
    </w:p>
    <w:p w14:paraId="504D08A0" w14:textId="65FDCDDE" w:rsidR="0069196B" w:rsidRPr="00484A37" w:rsidRDefault="00000000">
      <w:pPr>
        <w:pStyle w:val="25"/>
        <w:tabs>
          <w:tab w:val="left" w:pos="880"/>
          <w:tab w:val="right" w:leader="dot" w:pos="9628"/>
        </w:tabs>
        <w:rPr>
          <w:rFonts w:eastAsiaTheme="minorEastAsia"/>
          <w:smallCaps w:val="0"/>
          <w:noProof/>
          <w:lang w:val="el-GR" w:eastAsia="el-GR"/>
        </w:rPr>
      </w:pPr>
      <w:hyperlink w:anchor="_Toc101395883" w:history="1">
        <w:r w:rsidR="0069196B" w:rsidRPr="00484A37">
          <w:rPr>
            <w:rStyle w:val="-"/>
            <w:noProof/>
            <w:lang w:val="el-GR"/>
          </w:rPr>
          <w:t>4.3</w:t>
        </w:r>
        <w:r w:rsidR="0069196B" w:rsidRPr="00484A37">
          <w:rPr>
            <w:rFonts w:eastAsiaTheme="minorEastAsia"/>
            <w:smallCaps w:val="0"/>
            <w:noProof/>
            <w:lang w:val="el-GR" w:eastAsia="el-GR"/>
          </w:rPr>
          <w:tab/>
        </w:r>
        <w:r w:rsidR="0069196B" w:rsidRPr="00484A37">
          <w:rPr>
            <w:rStyle w:val="-"/>
            <w:noProof/>
            <w:lang w:val="el-GR"/>
          </w:rPr>
          <w:t>Όροι εκτέλεσης της σύμβασης</w:t>
        </w:r>
        <w:r w:rsidR="0069196B" w:rsidRPr="00484A37">
          <w:rPr>
            <w:noProof/>
          </w:rPr>
          <w:tab/>
        </w:r>
        <w:r w:rsidR="00DE151F" w:rsidRPr="00484A37">
          <w:rPr>
            <w:noProof/>
          </w:rPr>
          <w:fldChar w:fldCharType="begin"/>
        </w:r>
        <w:r w:rsidR="0069196B" w:rsidRPr="00484A37">
          <w:rPr>
            <w:noProof/>
          </w:rPr>
          <w:instrText xml:space="preserve"> PAGEREF _Toc101395883 \h </w:instrText>
        </w:r>
        <w:r w:rsidR="00DE151F" w:rsidRPr="00484A37">
          <w:rPr>
            <w:noProof/>
          </w:rPr>
        </w:r>
        <w:r w:rsidR="00DE151F" w:rsidRPr="00484A37">
          <w:rPr>
            <w:noProof/>
          </w:rPr>
          <w:fldChar w:fldCharType="separate"/>
        </w:r>
        <w:r w:rsidR="00BA1831">
          <w:rPr>
            <w:noProof/>
          </w:rPr>
          <w:t>46</w:t>
        </w:r>
        <w:r w:rsidR="00DE151F" w:rsidRPr="00484A37">
          <w:rPr>
            <w:noProof/>
          </w:rPr>
          <w:fldChar w:fldCharType="end"/>
        </w:r>
      </w:hyperlink>
    </w:p>
    <w:p w14:paraId="3650B6B8" w14:textId="3C80163C" w:rsidR="0069196B" w:rsidRPr="00484A37" w:rsidRDefault="00000000">
      <w:pPr>
        <w:pStyle w:val="25"/>
        <w:tabs>
          <w:tab w:val="left" w:pos="880"/>
          <w:tab w:val="right" w:leader="dot" w:pos="9628"/>
        </w:tabs>
        <w:rPr>
          <w:rFonts w:eastAsiaTheme="minorEastAsia"/>
          <w:smallCaps w:val="0"/>
          <w:noProof/>
          <w:lang w:val="el-GR" w:eastAsia="el-GR"/>
        </w:rPr>
      </w:pPr>
      <w:hyperlink w:anchor="_Toc101395884" w:history="1">
        <w:r w:rsidR="0069196B" w:rsidRPr="00484A37">
          <w:rPr>
            <w:rStyle w:val="-"/>
            <w:noProof/>
            <w:lang w:val="el-GR"/>
          </w:rPr>
          <w:t>4.4</w:t>
        </w:r>
        <w:r w:rsidR="0069196B" w:rsidRPr="00484A37">
          <w:rPr>
            <w:rFonts w:eastAsiaTheme="minorEastAsia"/>
            <w:smallCaps w:val="0"/>
            <w:noProof/>
            <w:lang w:val="el-GR" w:eastAsia="el-GR"/>
          </w:rPr>
          <w:tab/>
        </w:r>
        <w:r w:rsidR="0069196B" w:rsidRPr="00484A37">
          <w:rPr>
            <w:rStyle w:val="-"/>
            <w:noProof/>
            <w:lang w:val="el-GR"/>
          </w:rPr>
          <w:t>Υπεργολαβία</w:t>
        </w:r>
        <w:r w:rsidR="0069196B" w:rsidRPr="00484A37">
          <w:rPr>
            <w:noProof/>
          </w:rPr>
          <w:tab/>
        </w:r>
        <w:r w:rsidR="00DE151F" w:rsidRPr="00484A37">
          <w:rPr>
            <w:noProof/>
          </w:rPr>
          <w:fldChar w:fldCharType="begin"/>
        </w:r>
        <w:r w:rsidR="0069196B" w:rsidRPr="00484A37">
          <w:rPr>
            <w:noProof/>
          </w:rPr>
          <w:instrText xml:space="preserve"> PAGEREF _Toc101395884 \h </w:instrText>
        </w:r>
        <w:r w:rsidR="00DE151F" w:rsidRPr="00484A37">
          <w:rPr>
            <w:noProof/>
          </w:rPr>
        </w:r>
        <w:r w:rsidR="00DE151F" w:rsidRPr="00484A37">
          <w:rPr>
            <w:noProof/>
          </w:rPr>
          <w:fldChar w:fldCharType="separate"/>
        </w:r>
        <w:r w:rsidR="00BA1831">
          <w:rPr>
            <w:noProof/>
          </w:rPr>
          <w:t>47</w:t>
        </w:r>
        <w:r w:rsidR="00DE151F" w:rsidRPr="00484A37">
          <w:rPr>
            <w:noProof/>
          </w:rPr>
          <w:fldChar w:fldCharType="end"/>
        </w:r>
      </w:hyperlink>
    </w:p>
    <w:p w14:paraId="517E8D74" w14:textId="2BBF1506" w:rsidR="0069196B" w:rsidRPr="00484A37" w:rsidRDefault="00000000">
      <w:pPr>
        <w:pStyle w:val="25"/>
        <w:tabs>
          <w:tab w:val="left" w:pos="880"/>
          <w:tab w:val="right" w:leader="dot" w:pos="9628"/>
        </w:tabs>
        <w:rPr>
          <w:rFonts w:eastAsiaTheme="minorEastAsia"/>
          <w:smallCaps w:val="0"/>
          <w:noProof/>
          <w:lang w:val="el-GR" w:eastAsia="el-GR"/>
        </w:rPr>
      </w:pPr>
      <w:hyperlink w:anchor="_Toc101395885" w:history="1">
        <w:r w:rsidR="0069196B" w:rsidRPr="00484A37">
          <w:rPr>
            <w:rStyle w:val="-"/>
            <w:noProof/>
            <w:lang w:val="el-GR"/>
          </w:rPr>
          <w:t>4.5</w:t>
        </w:r>
        <w:r w:rsidR="0069196B" w:rsidRPr="00484A37">
          <w:rPr>
            <w:rFonts w:eastAsiaTheme="minorEastAsia"/>
            <w:smallCaps w:val="0"/>
            <w:noProof/>
            <w:lang w:val="el-GR" w:eastAsia="el-GR"/>
          </w:rPr>
          <w:tab/>
        </w:r>
        <w:r w:rsidR="0069196B" w:rsidRPr="00484A37">
          <w:rPr>
            <w:rStyle w:val="-"/>
            <w:noProof/>
            <w:lang w:val="el-GR"/>
          </w:rPr>
          <w:t>Τροποποίηση σύμβασης κατά τη διάρκειά της</w:t>
        </w:r>
        <w:r w:rsidR="0069196B" w:rsidRPr="00484A37">
          <w:rPr>
            <w:noProof/>
          </w:rPr>
          <w:tab/>
        </w:r>
        <w:r w:rsidR="00DE151F" w:rsidRPr="00484A37">
          <w:rPr>
            <w:noProof/>
          </w:rPr>
          <w:fldChar w:fldCharType="begin"/>
        </w:r>
        <w:r w:rsidR="0069196B" w:rsidRPr="00484A37">
          <w:rPr>
            <w:noProof/>
          </w:rPr>
          <w:instrText xml:space="preserve"> PAGEREF _Toc101395885 \h </w:instrText>
        </w:r>
        <w:r w:rsidR="00DE151F" w:rsidRPr="00484A37">
          <w:rPr>
            <w:noProof/>
          </w:rPr>
        </w:r>
        <w:r w:rsidR="00DE151F" w:rsidRPr="00484A37">
          <w:rPr>
            <w:noProof/>
          </w:rPr>
          <w:fldChar w:fldCharType="separate"/>
        </w:r>
        <w:r w:rsidR="00BA1831">
          <w:rPr>
            <w:noProof/>
          </w:rPr>
          <w:t>48</w:t>
        </w:r>
        <w:r w:rsidR="00DE151F" w:rsidRPr="00484A37">
          <w:rPr>
            <w:noProof/>
          </w:rPr>
          <w:fldChar w:fldCharType="end"/>
        </w:r>
      </w:hyperlink>
    </w:p>
    <w:p w14:paraId="7F058875" w14:textId="0FE110D2" w:rsidR="0069196B" w:rsidRPr="00484A37" w:rsidRDefault="00000000">
      <w:pPr>
        <w:pStyle w:val="25"/>
        <w:tabs>
          <w:tab w:val="left" w:pos="880"/>
          <w:tab w:val="right" w:leader="dot" w:pos="9628"/>
        </w:tabs>
        <w:rPr>
          <w:rFonts w:eastAsiaTheme="minorEastAsia"/>
          <w:smallCaps w:val="0"/>
          <w:noProof/>
          <w:lang w:val="el-GR" w:eastAsia="el-GR"/>
        </w:rPr>
      </w:pPr>
      <w:hyperlink w:anchor="_Toc101395886" w:history="1">
        <w:r w:rsidR="0069196B" w:rsidRPr="00484A37">
          <w:rPr>
            <w:rStyle w:val="-"/>
            <w:noProof/>
            <w:lang w:val="el-GR"/>
          </w:rPr>
          <w:t>4.6</w:t>
        </w:r>
        <w:r w:rsidR="0069196B" w:rsidRPr="00484A37">
          <w:rPr>
            <w:rFonts w:eastAsiaTheme="minorEastAsia"/>
            <w:smallCaps w:val="0"/>
            <w:noProof/>
            <w:lang w:val="el-GR" w:eastAsia="el-GR"/>
          </w:rPr>
          <w:tab/>
        </w:r>
        <w:r w:rsidR="0069196B" w:rsidRPr="00484A37">
          <w:rPr>
            <w:rStyle w:val="-"/>
            <w:noProof/>
            <w:lang w:val="el-GR"/>
          </w:rPr>
          <w:t>Δικαίωμα μονομερούς λύσης της σύμβασης</w:t>
        </w:r>
        <w:r w:rsidR="0069196B" w:rsidRPr="00484A37">
          <w:rPr>
            <w:noProof/>
          </w:rPr>
          <w:tab/>
        </w:r>
        <w:r w:rsidR="00DE151F" w:rsidRPr="00484A37">
          <w:rPr>
            <w:noProof/>
          </w:rPr>
          <w:fldChar w:fldCharType="begin"/>
        </w:r>
        <w:r w:rsidR="0069196B" w:rsidRPr="00484A37">
          <w:rPr>
            <w:noProof/>
          </w:rPr>
          <w:instrText xml:space="preserve"> PAGEREF _Toc101395886 \h </w:instrText>
        </w:r>
        <w:r w:rsidR="00DE151F" w:rsidRPr="00484A37">
          <w:rPr>
            <w:noProof/>
          </w:rPr>
        </w:r>
        <w:r w:rsidR="00DE151F" w:rsidRPr="00484A37">
          <w:rPr>
            <w:noProof/>
          </w:rPr>
          <w:fldChar w:fldCharType="separate"/>
        </w:r>
        <w:r w:rsidR="00BA1831">
          <w:rPr>
            <w:noProof/>
          </w:rPr>
          <w:t>48</w:t>
        </w:r>
        <w:r w:rsidR="00DE151F" w:rsidRPr="00484A37">
          <w:rPr>
            <w:noProof/>
          </w:rPr>
          <w:fldChar w:fldCharType="end"/>
        </w:r>
      </w:hyperlink>
    </w:p>
    <w:p w14:paraId="1250F13C" w14:textId="18AA650D" w:rsidR="0069196B" w:rsidRPr="00484A37" w:rsidRDefault="00000000">
      <w:pPr>
        <w:pStyle w:val="15"/>
        <w:tabs>
          <w:tab w:val="left" w:pos="440"/>
          <w:tab w:val="right" w:leader="dot" w:pos="9628"/>
        </w:tabs>
        <w:rPr>
          <w:rFonts w:eastAsiaTheme="minorEastAsia"/>
          <w:b w:val="0"/>
          <w:bCs w:val="0"/>
          <w:caps w:val="0"/>
          <w:noProof/>
          <w:lang w:val="el-GR" w:eastAsia="el-GR"/>
        </w:rPr>
      </w:pPr>
      <w:hyperlink w:anchor="_Toc101395887" w:history="1">
        <w:r w:rsidR="0069196B" w:rsidRPr="00484A37">
          <w:rPr>
            <w:rStyle w:val="-"/>
            <w:noProof/>
            <w:lang w:val="el-GR"/>
          </w:rPr>
          <w:t>5.</w:t>
        </w:r>
        <w:r w:rsidR="0069196B" w:rsidRPr="00484A37">
          <w:rPr>
            <w:rFonts w:eastAsiaTheme="minorEastAsia"/>
            <w:b w:val="0"/>
            <w:bCs w:val="0"/>
            <w:caps w:val="0"/>
            <w:noProof/>
            <w:lang w:val="el-GR" w:eastAsia="el-GR"/>
          </w:rPr>
          <w:tab/>
        </w:r>
        <w:r w:rsidR="0069196B" w:rsidRPr="00484A37">
          <w:rPr>
            <w:rStyle w:val="-"/>
            <w:noProof/>
            <w:lang w:val="el-GR"/>
          </w:rPr>
          <w:t>ΕΙΔΙΚΟΙ ΟΡΟΙ ΕΚΤΕΛΕΣΗΣ ΤΗΣ ΣΥΜΒΑΣΗΣ</w:t>
        </w:r>
        <w:r w:rsidR="0069196B" w:rsidRPr="00484A37">
          <w:rPr>
            <w:noProof/>
          </w:rPr>
          <w:tab/>
        </w:r>
        <w:r w:rsidR="00DE151F" w:rsidRPr="00484A37">
          <w:rPr>
            <w:noProof/>
          </w:rPr>
          <w:fldChar w:fldCharType="begin"/>
        </w:r>
        <w:r w:rsidR="0069196B" w:rsidRPr="00484A37">
          <w:rPr>
            <w:noProof/>
          </w:rPr>
          <w:instrText xml:space="preserve"> PAGEREF _Toc101395887 \h </w:instrText>
        </w:r>
        <w:r w:rsidR="00DE151F" w:rsidRPr="00484A37">
          <w:rPr>
            <w:noProof/>
          </w:rPr>
        </w:r>
        <w:r w:rsidR="00DE151F" w:rsidRPr="00484A37">
          <w:rPr>
            <w:noProof/>
          </w:rPr>
          <w:fldChar w:fldCharType="separate"/>
        </w:r>
        <w:r w:rsidR="00BA1831">
          <w:rPr>
            <w:noProof/>
          </w:rPr>
          <w:t>50</w:t>
        </w:r>
        <w:r w:rsidR="00DE151F" w:rsidRPr="00484A37">
          <w:rPr>
            <w:noProof/>
          </w:rPr>
          <w:fldChar w:fldCharType="end"/>
        </w:r>
      </w:hyperlink>
    </w:p>
    <w:p w14:paraId="464340AC" w14:textId="2308BE52" w:rsidR="0069196B" w:rsidRPr="00484A37" w:rsidRDefault="00000000">
      <w:pPr>
        <w:pStyle w:val="25"/>
        <w:tabs>
          <w:tab w:val="left" w:pos="880"/>
          <w:tab w:val="right" w:leader="dot" w:pos="9628"/>
        </w:tabs>
        <w:rPr>
          <w:rFonts w:eastAsiaTheme="minorEastAsia"/>
          <w:smallCaps w:val="0"/>
          <w:noProof/>
          <w:lang w:val="el-GR" w:eastAsia="el-GR"/>
        </w:rPr>
      </w:pPr>
      <w:hyperlink w:anchor="_Toc101395888" w:history="1">
        <w:r w:rsidR="0069196B" w:rsidRPr="00484A37">
          <w:rPr>
            <w:rStyle w:val="-"/>
            <w:noProof/>
            <w:lang w:val="el-GR"/>
          </w:rPr>
          <w:t>5.1</w:t>
        </w:r>
        <w:r w:rsidR="0069196B" w:rsidRPr="00484A37">
          <w:rPr>
            <w:rFonts w:eastAsiaTheme="minorEastAsia"/>
            <w:smallCaps w:val="0"/>
            <w:noProof/>
            <w:lang w:val="el-GR" w:eastAsia="el-GR"/>
          </w:rPr>
          <w:tab/>
        </w:r>
        <w:r w:rsidR="0069196B" w:rsidRPr="00484A37">
          <w:rPr>
            <w:rStyle w:val="-"/>
            <w:noProof/>
            <w:lang w:val="el-GR"/>
          </w:rPr>
          <w:t xml:space="preserve">Τρόπος πληρωμής </w:t>
        </w:r>
        <w:r w:rsidR="0069196B" w:rsidRPr="00484A37">
          <w:rPr>
            <w:noProof/>
          </w:rPr>
          <w:tab/>
        </w:r>
        <w:r w:rsidR="00DE151F" w:rsidRPr="00484A37">
          <w:rPr>
            <w:noProof/>
          </w:rPr>
          <w:fldChar w:fldCharType="begin"/>
        </w:r>
        <w:r w:rsidR="0069196B" w:rsidRPr="00484A37">
          <w:rPr>
            <w:noProof/>
          </w:rPr>
          <w:instrText xml:space="preserve"> PAGEREF _Toc101395888 \h </w:instrText>
        </w:r>
        <w:r w:rsidR="00DE151F" w:rsidRPr="00484A37">
          <w:rPr>
            <w:noProof/>
          </w:rPr>
        </w:r>
        <w:r w:rsidR="00DE151F" w:rsidRPr="00484A37">
          <w:rPr>
            <w:noProof/>
          </w:rPr>
          <w:fldChar w:fldCharType="separate"/>
        </w:r>
        <w:r w:rsidR="00BA1831">
          <w:rPr>
            <w:noProof/>
          </w:rPr>
          <w:t>50</w:t>
        </w:r>
        <w:r w:rsidR="00DE151F" w:rsidRPr="00484A37">
          <w:rPr>
            <w:noProof/>
          </w:rPr>
          <w:fldChar w:fldCharType="end"/>
        </w:r>
      </w:hyperlink>
    </w:p>
    <w:p w14:paraId="1D14D0F7" w14:textId="629C8533" w:rsidR="0069196B" w:rsidRPr="00484A37" w:rsidRDefault="00000000">
      <w:pPr>
        <w:pStyle w:val="25"/>
        <w:tabs>
          <w:tab w:val="left" w:pos="880"/>
          <w:tab w:val="right" w:leader="dot" w:pos="9628"/>
        </w:tabs>
        <w:rPr>
          <w:rFonts w:eastAsiaTheme="minorEastAsia"/>
          <w:smallCaps w:val="0"/>
          <w:noProof/>
          <w:lang w:val="el-GR" w:eastAsia="el-GR"/>
        </w:rPr>
      </w:pPr>
      <w:hyperlink w:anchor="_Toc101395889" w:history="1">
        <w:r w:rsidR="0069196B" w:rsidRPr="00484A37">
          <w:rPr>
            <w:rStyle w:val="-"/>
            <w:noProof/>
            <w:lang w:val="el-GR"/>
          </w:rPr>
          <w:t>5.2</w:t>
        </w:r>
        <w:r w:rsidR="0069196B" w:rsidRPr="00484A37">
          <w:rPr>
            <w:rFonts w:eastAsiaTheme="minorEastAsia"/>
            <w:smallCaps w:val="0"/>
            <w:noProof/>
            <w:lang w:val="el-GR" w:eastAsia="el-GR"/>
          </w:rPr>
          <w:tab/>
        </w:r>
        <w:r w:rsidR="0069196B" w:rsidRPr="00484A37">
          <w:rPr>
            <w:rStyle w:val="-"/>
            <w:noProof/>
            <w:lang w:val="el-GR"/>
          </w:rPr>
          <w:t>Κήρυξη οικονομικού φορέα εκπτώτου - Κυρώσεις</w:t>
        </w:r>
        <w:r w:rsidR="0069196B" w:rsidRPr="00484A37">
          <w:rPr>
            <w:noProof/>
          </w:rPr>
          <w:tab/>
        </w:r>
        <w:r w:rsidR="00DE151F" w:rsidRPr="00484A37">
          <w:rPr>
            <w:noProof/>
          </w:rPr>
          <w:fldChar w:fldCharType="begin"/>
        </w:r>
        <w:r w:rsidR="0069196B" w:rsidRPr="00484A37">
          <w:rPr>
            <w:noProof/>
          </w:rPr>
          <w:instrText xml:space="preserve"> PAGEREF _Toc101395889 \h </w:instrText>
        </w:r>
        <w:r w:rsidR="00DE151F" w:rsidRPr="00484A37">
          <w:rPr>
            <w:noProof/>
          </w:rPr>
        </w:r>
        <w:r w:rsidR="00DE151F" w:rsidRPr="00484A37">
          <w:rPr>
            <w:noProof/>
          </w:rPr>
          <w:fldChar w:fldCharType="separate"/>
        </w:r>
        <w:r w:rsidR="00BA1831">
          <w:rPr>
            <w:noProof/>
          </w:rPr>
          <w:t>50</w:t>
        </w:r>
        <w:r w:rsidR="00DE151F" w:rsidRPr="00484A37">
          <w:rPr>
            <w:noProof/>
          </w:rPr>
          <w:fldChar w:fldCharType="end"/>
        </w:r>
      </w:hyperlink>
    </w:p>
    <w:p w14:paraId="42A15C56" w14:textId="33A94B90" w:rsidR="0069196B" w:rsidRPr="00484A37" w:rsidRDefault="00000000">
      <w:pPr>
        <w:pStyle w:val="25"/>
        <w:tabs>
          <w:tab w:val="left" w:pos="880"/>
          <w:tab w:val="right" w:leader="dot" w:pos="9628"/>
        </w:tabs>
        <w:rPr>
          <w:rFonts w:eastAsiaTheme="minorEastAsia"/>
          <w:smallCaps w:val="0"/>
          <w:noProof/>
          <w:lang w:val="el-GR" w:eastAsia="el-GR"/>
        </w:rPr>
      </w:pPr>
      <w:hyperlink w:anchor="_Toc101395890" w:history="1">
        <w:r w:rsidR="0069196B" w:rsidRPr="00484A37">
          <w:rPr>
            <w:rStyle w:val="-"/>
            <w:noProof/>
            <w:lang w:val="el-GR"/>
          </w:rPr>
          <w:t>5.3</w:t>
        </w:r>
        <w:r w:rsidR="0069196B" w:rsidRPr="00484A37">
          <w:rPr>
            <w:rFonts w:eastAsiaTheme="minorEastAsia"/>
            <w:smallCaps w:val="0"/>
            <w:noProof/>
            <w:lang w:val="el-GR" w:eastAsia="el-GR"/>
          </w:rPr>
          <w:tab/>
        </w:r>
        <w:r w:rsidR="0069196B" w:rsidRPr="00484A37">
          <w:rPr>
            <w:rStyle w:val="-"/>
            <w:noProof/>
            <w:lang w:val="el-GR"/>
          </w:rPr>
          <w:t>Διοικητικές προσφυγές κατά τη διαδικασία εκτέλεσης των συμβάσεων</w:t>
        </w:r>
        <w:r w:rsidR="0069196B" w:rsidRPr="00484A37">
          <w:rPr>
            <w:noProof/>
          </w:rPr>
          <w:tab/>
        </w:r>
        <w:r w:rsidR="00DE151F" w:rsidRPr="00484A37">
          <w:rPr>
            <w:noProof/>
          </w:rPr>
          <w:fldChar w:fldCharType="begin"/>
        </w:r>
        <w:r w:rsidR="0069196B" w:rsidRPr="00484A37">
          <w:rPr>
            <w:noProof/>
          </w:rPr>
          <w:instrText xml:space="preserve"> PAGEREF _Toc101395890 \h </w:instrText>
        </w:r>
        <w:r w:rsidR="00DE151F" w:rsidRPr="00484A37">
          <w:rPr>
            <w:noProof/>
          </w:rPr>
        </w:r>
        <w:r w:rsidR="00DE151F" w:rsidRPr="00484A37">
          <w:rPr>
            <w:noProof/>
          </w:rPr>
          <w:fldChar w:fldCharType="separate"/>
        </w:r>
        <w:r w:rsidR="00BA1831">
          <w:rPr>
            <w:noProof/>
          </w:rPr>
          <w:t>52</w:t>
        </w:r>
        <w:r w:rsidR="00DE151F" w:rsidRPr="00484A37">
          <w:rPr>
            <w:noProof/>
          </w:rPr>
          <w:fldChar w:fldCharType="end"/>
        </w:r>
      </w:hyperlink>
    </w:p>
    <w:p w14:paraId="43602975" w14:textId="103FB05E" w:rsidR="0069196B" w:rsidRPr="00484A37" w:rsidRDefault="00000000">
      <w:pPr>
        <w:pStyle w:val="25"/>
        <w:tabs>
          <w:tab w:val="left" w:pos="880"/>
          <w:tab w:val="right" w:leader="dot" w:pos="9628"/>
        </w:tabs>
        <w:rPr>
          <w:rFonts w:eastAsiaTheme="minorEastAsia"/>
          <w:smallCaps w:val="0"/>
          <w:noProof/>
          <w:lang w:val="el-GR" w:eastAsia="el-GR"/>
        </w:rPr>
      </w:pPr>
      <w:hyperlink w:anchor="_Toc101395891" w:history="1">
        <w:r w:rsidR="0069196B" w:rsidRPr="00484A37">
          <w:rPr>
            <w:rStyle w:val="-"/>
            <w:noProof/>
            <w:lang w:val="el-GR"/>
          </w:rPr>
          <w:t>5.4</w:t>
        </w:r>
        <w:r w:rsidR="0069196B" w:rsidRPr="00484A37">
          <w:rPr>
            <w:rFonts w:eastAsiaTheme="minorEastAsia"/>
            <w:smallCaps w:val="0"/>
            <w:noProof/>
            <w:lang w:val="el-GR" w:eastAsia="el-GR"/>
          </w:rPr>
          <w:tab/>
        </w:r>
        <w:r w:rsidR="0069196B" w:rsidRPr="00484A37">
          <w:rPr>
            <w:rStyle w:val="-"/>
            <w:noProof/>
            <w:lang w:val="el-GR"/>
          </w:rPr>
          <w:t>Δικαστική επίλυση διαφορών</w:t>
        </w:r>
        <w:r w:rsidR="0069196B" w:rsidRPr="00484A37">
          <w:rPr>
            <w:noProof/>
          </w:rPr>
          <w:tab/>
        </w:r>
        <w:r w:rsidR="00DE151F" w:rsidRPr="00484A37">
          <w:rPr>
            <w:noProof/>
          </w:rPr>
          <w:fldChar w:fldCharType="begin"/>
        </w:r>
        <w:r w:rsidR="0069196B" w:rsidRPr="00484A37">
          <w:rPr>
            <w:noProof/>
          </w:rPr>
          <w:instrText xml:space="preserve"> PAGEREF _Toc101395891 \h </w:instrText>
        </w:r>
        <w:r w:rsidR="00DE151F" w:rsidRPr="00484A37">
          <w:rPr>
            <w:noProof/>
          </w:rPr>
        </w:r>
        <w:r w:rsidR="00DE151F" w:rsidRPr="00484A37">
          <w:rPr>
            <w:noProof/>
          </w:rPr>
          <w:fldChar w:fldCharType="separate"/>
        </w:r>
        <w:r w:rsidR="00BA1831">
          <w:rPr>
            <w:noProof/>
          </w:rPr>
          <w:t>53</w:t>
        </w:r>
        <w:r w:rsidR="00DE151F" w:rsidRPr="00484A37">
          <w:rPr>
            <w:noProof/>
          </w:rPr>
          <w:fldChar w:fldCharType="end"/>
        </w:r>
      </w:hyperlink>
    </w:p>
    <w:p w14:paraId="5B233BA7" w14:textId="0381D97E" w:rsidR="0069196B" w:rsidRPr="00484A37" w:rsidRDefault="00000000">
      <w:pPr>
        <w:pStyle w:val="15"/>
        <w:tabs>
          <w:tab w:val="left" w:pos="440"/>
          <w:tab w:val="right" w:leader="dot" w:pos="9628"/>
        </w:tabs>
        <w:rPr>
          <w:rFonts w:eastAsiaTheme="minorEastAsia"/>
          <w:b w:val="0"/>
          <w:bCs w:val="0"/>
          <w:caps w:val="0"/>
          <w:noProof/>
          <w:lang w:val="el-GR" w:eastAsia="el-GR"/>
        </w:rPr>
      </w:pPr>
      <w:hyperlink w:anchor="_Toc101395892" w:history="1">
        <w:r w:rsidR="0069196B" w:rsidRPr="00484A37">
          <w:rPr>
            <w:rStyle w:val="-"/>
            <w:noProof/>
            <w:lang w:val="el-GR"/>
          </w:rPr>
          <w:t>6.</w:t>
        </w:r>
        <w:r w:rsidR="0069196B" w:rsidRPr="00484A37">
          <w:rPr>
            <w:rFonts w:eastAsiaTheme="minorEastAsia"/>
            <w:b w:val="0"/>
            <w:bCs w:val="0"/>
            <w:caps w:val="0"/>
            <w:noProof/>
            <w:lang w:val="el-GR" w:eastAsia="el-GR"/>
          </w:rPr>
          <w:tab/>
        </w:r>
        <w:r w:rsidR="0069196B" w:rsidRPr="00484A37">
          <w:rPr>
            <w:rStyle w:val="-"/>
            <w:noProof/>
            <w:lang w:val="el-GR"/>
          </w:rPr>
          <w:t>ΕΙΔΙΚΟΙ ΟΡΟΙ ΕΚΤΕΛΕΣΗΣ</w:t>
        </w:r>
        <w:r w:rsidR="0069196B" w:rsidRPr="00484A37">
          <w:rPr>
            <w:noProof/>
          </w:rPr>
          <w:tab/>
        </w:r>
        <w:r w:rsidR="00DE151F" w:rsidRPr="00484A37">
          <w:rPr>
            <w:noProof/>
          </w:rPr>
          <w:fldChar w:fldCharType="begin"/>
        </w:r>
        <w:r w:rsidR="0069196B" w:rsidRPr="00484A37">
          <w:rPr>
            <w:noProof/>
          </w:rPr>
          <w:instrText xml:space="preserve"> PAGEREF _Toc101395892 \h </w:instrText>
        </w:r>
        <w:r w:rsidR="00DE151F" w:rsidRPr="00484A37">
          <w:rPr>
            <w:noProof/>
          </w:rPr>
        </w:r>
        <w:r w:rsidR="00DE151F" w:rsidRPr="00484A37">
          <w:rPr>
            <w:noProof/>
          </w:rPr>
          <w:fldChar w:fldCharType="separate"/>
        </w:r>
        <w:r w:rsidR="00BA1831">
          <w:rPr>
            <w:noProof/>
          </w:rPr>
          <w:t>54</w:t>
        </w:r>
        <w:r w:rsidR="00DE151F" w:rsidRPr="00484A37">
          <w:rPr>
            <w:noProof/>
          </w:rPr>
          <w:fldChar w:fldCharType="end"/>
        </w:r>
      </w:hyperlink>
    </w:p>
    <w:p w14:paraId="71B460D0" w14:textId="738AF0E9" w:rsidR="0069196B" w:rsidRPr="00484A37" w:rsidRDefault="00000000">
      <w:pPr>
        <w:pStyle w:val="25"/>
        <w:tabs>
          <w:tab w:val="left" w:pos="880"/>
          <w:tab w:val="right" w:leader="dot" w:pos="9628"/>
        </w:tabs>
        <w:rPr>
          <w:rFonts w:eastAsiaTheme="minorEastAsia"/>
          <w:smallCaps w:val="0"/>
          <w:noProof/>
          <w:lang w:val="el-GR" w:eastAsia="el-GR"/>
        </w:rPr>
      </w:pPr>
      <w:hyperlink w:anchor="_Toc101395893" w:history="1">
        <w:r w:rsidR="0069196B" w:rsidRPr="00484A37">
          <w:rPr>
            <w:rStyle w:val="-"/>
            <w:noProof/>
            <w:lang w:val="el-GR"/>
          </w:rPr>
          <w:t xml:space="preserve">6.1 </w:t>
        </w:r>
        <w:r w:rsidR="0069196B" w:rsidRPr="00484A37">
          <w:rPr>
            <w:rFonts w:eastAsiaTheme="minorEastAsia"/>
            <w:smallCaps w:val="0"/>
            <w:noProof/>
            <w:lang w:val="el-GR" w:eastAsia="el-GR"/>
          </w:rPr>
          <w:tab/>
        </w:r>
        <w:r w:rsidR="0069196B" w:rsidRPr="00484A37">
          <w:rPr>
            <w:rStyle w:val="-"/>
            <w:noProof/>
            <w:lang w:val="el-GR"/>
          </w:rPr>
          <w:t>Παρακολούθηση της σύμβασης</w:t>
        </w:r>
        <w:r w:rsidR="0069196B" w:rsidRPr="00484A37">
          <w:rPr>
            <w:noProof/>
          </w:rPr>
          <w:tab/>
        </w:r>
        <w:r w:rsidR="00DE151F" w:rsidRPr="00484A37">
          <w:rPr>
            <w:noProof/>
          </w:rPr>
          <w:fldChar w:fldCharType="begin"/>
        </w:r>
        <w:r w:rsidR="0069196B" w:rsidRPr="00484A37">
          <w:rPr>
            <w:noProof/>
          </w:rPr>
          <w:instrText xml:space="preserve"> PAGEREF _Toc101395893 \h </w:instrText>
        </w:r>
        <w:r w:rsidR="00DE151F" w:rsidRPr="00484A37">
          <w:rPr>
            <w:noProof/>
          </w:rPr>
        </w:r>
        <w:r w:rsidR="00DE151F" w:rsidRPr="00484A37">
          <w:rPr>
            <w:noProof/>
          </w:rPr>
          <w:fldChar w:fldCharType="separate"/>
        </w:r>
        <w:r w:rsidR="00BA1831">
          <w:rPr>
            <w:b/>
            <w:bCs/>
            <w:noProof/>
            <w:lang w:val="el-GR"/>
          </w:rPr>
          <w:t>Σφάλμα! Δεν έχει οριστεί σελιδοδείκτης.</w:t>
        </w:r>
        <w:r w:rsidR="00DE151F" w:rsidRPr="00484A37">
          <w:rPr>
            <w:noProof/>
          </w:rPr>
          <w:fldChar w:fldCharType="end"/>
        </w:r>
      </w:hyperlink>
    </w:p>
    <w:p w14:paraId="2FF30207" w14:textId="74CE3A9C" w:rsidR="0069196B" w:rsidRPr="00484A37" w:rsidRDefault="00000000">
      <w:pPr>
        <w:pStyle w:val="25"/>
        <w:tabs>
          <w:tab w:val="left" w:pos="880"/>
          <w:tab w:val="right" w:leader="dot" w:pos="9628"/>
        </w:tabs>
        <w:rPr>
          <w:rFonts w:eastAsiaTheme="minorEastAsia"/>
          <w:smallCaps w:val="0"/>
          <w:noProof/>
          <w:lang w:val="el-GR" w:eastAsia="el-GR"/>
        </w:rPr>
      </w:pPr>
      <w:hyperlink w:anchor="_Toc101395894" w:history="1">
        <w:r w:rsidR="0069196B" w:rsidRPr="00484A37">
          <w:rPr>
            <w:rStyle w:val="-"/>
            <w:noProof/>
            <w:lang w:val="el-GR"/>
          </w:rPr>
          <w:t xml:space="preserve">6.2 </w:t>
        </w:r>
        <w:r w:rsidR="0069196B" w:rsidRPr="00484A37">
          <w:rPr>
            <w:rFonts w:eastAsiaTheme="minorEastAsia"/>
            <w:smallCaps w:val="0"/>
            <w:noProof/>
            <w:lang w:val="el-GR" w:eastAsia="el-GR"/>
          </w:rPr>
          <w:tab/>
        </w:r>
        <w:r w:rsidR="0069196B" w:rsidRPr="00484A37">
          <w:rPr>
            <w:rStyle w:val="-"/>
            <w:noProof/>
            <w:lang w:val="el-GR"/>
          </w:rPr>
          <w:t>Διάρκεια σύμβασης</w:t>
        </w:r>
        <w:r w:rsidR="0069196B" w:rsidRPr="00484A37">
          <w:rPr>
            <w:noProof/>
          </w:rPr>
          <w:tab/>
        </w:r>
        <w:r w:rsidR="00DE151F" w:rsidRPr="00484A37">
          <w:rPr>
            <w:noProof/>
          </w:rPr>
          <w:fldChar w:fldCharType="begin"/>
        </w:r>
        <w:r w:rsidR="0069196B" w:rsidRPr="00484A37">
          <w:rPr>
            <w:noProof/>
          </w:rPr>
          <w:instrText xml:space="preserve"> PAGEREF _Toc101395894 \h </w:instrText>
        </w:r>
        <w:r w:rsidR="00DE151F" w:rsidRPr="00484A37">
          <w:rPr>
            <w:noProof/>
          </w:rPr>
        </w:r>
        <w:r w:rsidR="00DE151F" w:rsidRPr="00484A37">
          <w:rPr>
            <w:noProof/>
          </w:rPr>
          <w:fldChar w:fldCharType="separate"/>
        </w:r>
        <w:r w:rsidR="00BA1831">
          <w:rPr>
            <w:noProof/>
          </w:rPr>
          <w:t>54</w:t>
        </w:r>
        <w:r w:rsidR="00DE151F" w:rsidRPr="00484A37">
          <w:rPr>
            <w:noProof/>
          </w:rPr>
          <w:fldChar w:fldCharType="end"/>
        </w:r>
      </w:hyperlink>
    </w:p>
    <w:p w14:paraId="18A180C4" w14:textId="17E789C8" w:rsidR="0069196B" w:rsidRPr="00484A37" w:rsidRDefault="00000000">
      <w:pPr>
        <w:pStyle w:val="25"/>
        <w:tabs>
          <w:tab w:val="left" w:pos="880"/>
          <w:tab w:val="right" w:leader="dot" w:pos="9628"/>
        </w:tabs>
        <w:rPr>
          <w:rFonts w:eastAsiaTheme="minorEastAsia"/>
          <w:smallCaps w:val="0"/>
          <w:noProof/>
          <w:lang w:val="el-GR" w:eastAsia="el-GR"/>
        </w:rPr>
      </w:pPr>
      <w:hyperlink w:anchor="_Toc101395895" w:history="1">
        <w:r w:rsidR="0069196B" w:rsidRPr="00484A37">
          <w:rPr>
            <w:rStyle w:val="-"/>
            <w:noProof/>
            <w:lang w:val="el-GR"/>
          </w:rPr>
          <w:t>6.3</w:t>
        </w:r>
        <w:r w:rsidR="0069196B" w:rsidRPr="00484A37">
          <w:rPr>
            <w:rFonts w:eastAsiaTheme="minorEastAsia"/>
            <w:smallCaps w:val="0"/>
            <w:noProof/>
            <w:lang w:val="el-GR" w:eastAsia="el-GR"/>
          </w:rPr>
          <w:tab/>
        </w:r>
        <w:r w:rsidR="0069196B" w:rsidRPr="00484A37">
          <w:rPr>
            <w:rStyle w:val="-"/>
            <w:noProof/>
            <w:lang w:val="el-GR"/>
          </w:rPr>
          <w:t xml:space="preserve">Παραλαβή του αντικειμένου της σύμβασης </w:t>
        </w:r>
        <w:r w:rsidR="0069196B" w:rsidRPr="00484A37">
          <w:rPr>
            <w:noProof/>
          </w:rPr>
          <w:tab/>
        </w:r>
        <w:r w:rsidR="00DE151F" w:rsidRPr="00484A37">
          <w:rPr>
            <w:noProof/>
          </w:rPr>
          <w:fldChar w:fldCharType="begin"/>
        </w:r>
        <w:r w:rsidR="0069196B" w:rsidRPr="00484A37">
          <w:rPr>
            <w:noProof/>
          </w:rPr>
          <w:instrText xml:space="preserve"> PAGEREF _Toc101395895 \h </w:instrText>
        </w:r>
        <w:r w:rsidR="00DE151F" w:rsidRPr="00484A37">
          <w:rPr>
            <w:noProof/>
          </w:rPr>
        </w:r>
        <w:r w:rsidR="00DE151F" w:rsidRPr="00484A37">
          <w:rPr>
            <w:noProof/>
          </w:rPr>
          <w:fldChar w:fldCharType="separate"/>
        </w:r>
        <w:r w:rsidR="00BA1831">
          <w:rPr>
            <w:noProof/>
          </w:rPr>
          <w:t>54</w:t>
        </w:r>
        <w:r w:rsidR="00DE151F" w:rsidRPr="00484A37">
          <w:rPr>
            <w:noProof/>
          </w:rPr>
          <w:fldChar w:fldCharType="end"/>
        </w:r>
      </w:hyperlink>
    </w:p>
    <w:p w14:paraId="06D597DA" w14:textId="3B9110F2" w:rsidR="0069196B" w:rsidRPr="00484A37" w:rsidRDefault="00000000">
      <w:pPr>
        <w:pStyle w:val="25"/>
        <w:tabs>
          <w:tab w:val="left" w:pos="880"/>
          <w:tab w:val="right" w:leader="dot" w:pos="9628"/>
        </w:tabs>
        <w:rPr>
          <w:rFonts w:eastAsiaTheme="minorEastAsia"/>
          <w:smallCaps w:val="0"/>
          <w:noProof/>
          <w:lang w:val="el-GR" w:eastAsia="el-GR"/>
        </w:rPr>
      </w:pPr>
      <w:hyperlink w:anchor="_Toc101395896" w:history="1">
        <w:r w:rsidR="0069196B" w:rsidRPr="00484A37">
          <w:rPr>
            <w:rStyle w:val="-"/>
            <w:noProof/>
            <w:lang w:val="el-GR"/>
          </w:rPr>
          <w:t xml:space="preserve">6.4 </w:t>
        </w:r>
        <w:r w:rsidR="0069196B" w:rsidRPr="00484A37">
          <w:rPr>
            <w:rFonts w:eastAsiaTheme="minorEastAsia"/>
            <w:smallCaps w:val="0"/>
            <w:noProof/>
            <w:lang w:val="el-GR" w:eastAsia="el-GR"/>
          </w:rPr>
          <w:tab/>
        </w:r>
        <w:r w:rsidR="0069196B" w:rsidRPr="00484A37">
          <w:rPr>
            <w:rStyle w:val="-"/>
            <w:noProof/>
            <w:lang w:val="el-GR"/>
          </w:rPr>
          <w:t>Απόρριψη παραδοτέων – Αντικατάσταση</w:t>
        </w:r>
        <w:r w:rsidR="0069196B" w:rsidRPr="00484A37">
          <w:rPr>
            <w:noProof/>
          </w:rPr>
          <w:tab/>
        </w:r>
        <w:r w:rsidR="00DE151F" w:rsidRPr="00484A37">
          <w:rPr>
            <w:noProof/>
          </w:rPr>
          <w:fldChar w:fldCharType="begin"/>
        </w:r>
        <w:r w:rsidR="0069196B" w:rsidRPr="00484A37">
          <w:rPr>
            <w:noProof/>
          </w:rPr>
          <w:instrText xml:space="preserve"> PAGEREF _Toc101395896 \h </w:instrText>
        </w:r>
        <w:r w:rsidR="00DE151F" w:rsidRPr="00484A37">
          <w:rPr>
            <w:noProof/>
          </w:rPr>
        </w:r>
        <w:r w:rsidR="00DE151F" w:rsidRPr="00484A37">
          <w:rPr>
            <w:noProof/>
          </w:rPr>
          <w:fldChar w:fldCharType="separate"/>
        </w:r>
        <w:r w:rsidR="00BA1831">
          <w:rPr>
            <w:noProof/>
          </w:rPr>
          <w:t>55</w:t>
        </w:r>
        <w:r w:rsidR="00DE151F" w:rsidRPr="00484A37">
          <w:rPr>
            <w:noProof/>
          </w:rPr>
          <w:fldChar w:fldCharType="end"/>
        </w:r>
      </w:hyperlink>
    </w:p>
    <w:p w14:paraId="4B2F45F5" w14:textId="13ABBACC" w:rsidR="0069196B" w:rsidRPr="00484A37" w:rsidRDefault="00000000">
      <w:pPr>
        <w:pStyle w:val="25"/>
        <w:tabs>
          <w:tab w:val="right" w:leader="dot" w:pos="9628"/>
        </w:tabs>
        <w:rPr>
          <w:rFonts w:eastAsiaTheme="minorEastAsia"/>
          <w:smallCaps w:val="0"/>
          <w:noProof/>
          <w:lang w:val="el-GR" w:eastAsia="el-GR"/>
        </w:rPr>
      </w:pPr>
      <w:hyperlink w:anchor="_Toc101395897" w:history="1">
        <w:r w:rsidR="0069196B" w:rsidRPr="00484A37">
          <w:rPr>
            <w:rStyle w:val="-"/>
            <w:noProof/>
            <w:lang w:val="el-GR"/>
          </w:rPr>
          <w:t>ΠΑΡΑΡΤΗΜΑΤΑ</w:t>
        </w:r>
        <w:r w:rsidR="0069196B" w:rsidRPr="00484A37">
          <w:rPr>
            <w:noProof/>
          </w:rPr>
          <w:tab/>
        </w:r>
        <w:r w:rsidR="00DE151F" w:rsidRPr="00484A37">
          <w:rPr>
            <w:noProof/>
          </w:rPr>
          <w:fldChar w:fldCharType="begin"/>
        </w:r>
        <w:r w:rsidR="0069196B" w:rsidRPr="00484A37">
          <w:rPr>
            <w:noProof/>
          </w:rPr>
          <w:instrText xml:space="preserve"> PAGEREF _Toc101395897 \h </w:instrText>
        </w:r>
        <w:r w:rsidR="00DE151F" w:rsidRPr="00484A37">
          <w:rPr>
            <w:noProof/>
          </w:rPr>
        </w:r>
        <w:r w:rsidR="00DE151F" w:rsidRPr="00484A37">
          <w:rPr>
            <w:noProof/>
          </w:rPr>
          <w:fldChar w:fldCharType="separate"/>
        </w:r>
        <w:r w:rsidR="00BA1831">
          <w:rPr>
            <w:noProof/>
          </w:rPr>
          <w:t>56</w:t>
        </w:r>
        <w:r w:rsidR="00DE151F" w:rsidRPr="00484A37">
          <w:rPr>
            <w:noProof/>
          </w:rPr>
          <w:fldChar w:fldCharType="end"/>
        </w:r>
      </w:hyperlink>
    </w:p>
    <w:p w14:paraId="6F9BB7F2" w14:textId="6814F215" w:rsidR="0069196B" w:rsidRPr="00484A37" w:rsidRDefault="00000000">
      <w:pPr>
        <w:pStyle w:val="25"/>
        <w:tabs>
          <w:tab w:val="right" w:leader="dot" w:pos="9628"/>
        </w:tabs>
        <w:rPr>
          <w:rFonts w:eastAsiaTheme="minorEastAsia"/>
          <w:smallCaps w:val="0"/>
          <w:noProof/>
          <w:lang w:val="el-GR" w:eastAsia="el-GR"/>
        </w:rPr>
      </w:pPr>
      <w:hyperlink w:anchor="_Toc101395898" w:history="1">
        <w:r w:rsidR="0069196B" w:rsidRPr="00484A37">
          <w:rPr>
            <w:rStyle w:val="-"/>
            <w:noProof/>
            <w:lang w:val="el-GR"/>
          </w:rPr>
          <w:t>ΠΑΡΑΡΤΗΜΑ Ι –</w:t>
        </w:r>
        <w:r w:rsidR="0077648C" w:rsidRPr="00484A37">
          <w:rPr>
            <w:rStyle w:val="-"/>
            <w:noProof/>
            <w:lang w:val="el-GR"/>
          </w:rPr>
          <w:t>μελετη</w:t>
        </w:r>
        <w:r w:rsidR="0069196B" w:rsidRPr="00484A37">
          <w:rPr>
            <w:noProof/>
          </w:rPr>
          <w:tab/>
        </w:r>
        <w:r w:rsidR="00DE151F" w:rsidRPr="00484A37">
          <w:rPr>
            <w:noProof/>
          </w:rPr>
          <w:fldChar w:fldCharType="begin"/>
        </w:r>
        <w:r w:rsidR="0069196B" w:rsidRPr="00484A37">
          <w:rPr>
            <w:noProof/>
          </w:rPr>
          <w:instrText xml:space="preserve"> PAGEREF _Toc101395898 \h </w:instrText>
        </w:r>
        <w:r w:rsidR="00DE151F" w:rsidRPr="00484A37">
          <w:rPr>
            <w:noProof/>
          </w:rPr>
        </w:r>
        <w:r w:rsidR="00DE151F" w:rsidRPr="00484A37">
          <w:rPr>
            <w:noProof/>
          </w:rPr>
          <w:fldChar w:fldCharType="separate"/>
        </w:r>
        <w:r w:rsidR="00BA1831">
          <w:rPr>
            <w:noProof/>
          </w:rPr>
          <w:t>56</w:t>
        </w:r>
        <w:r w:rsidR="00DE151F" w:rsidRPr="00484A37">
          <w:rPr>
            <w:noProof/>
          </w:rPr>
          <w:fldChar w:fldCharType="end"/>
        </w:r>
      </w:hyperlink>
    </w:p>
    <w:p w14:paraId="551FEFC9" w14:textId="0FA4B296" w:rsidR="0069196B" w:rsidRPr="00484A37" w:rsidRDefault="00000000">
      <w:pPr>
        <w:pStyle w:val="25"/>
        <w:tabs>
          <w:tab w:val="right" w:leader="dot" w:pos="9628"/>
        </w:tabs>
        <w:rPr>
          <w:rFonts w:eastAsiaTheme="minorEastAsia"/>
          <w:smallCaps w:val="0"/>
          <w:noProof/>
          <w:lang w:val="el-GR" w:eastAsia="el-GR"/>
        </w:rPr>
      </w:pPr>
      <w:hyperlink w:anchor="_Toc101395902" w:history="1">
        <w:r w:rsidR="0069196B" w:rsidRPr="00484A37">
          <w:rPr>
            <w:rStyle w:val="-"/>
            <w:noProof/>
            <w:lang w:val="el-GR"/>
          </w:rPr>
          <w:t xml:space="preserve">ΠΑΡΑΡΤΗΜΑ </w:t>
        </w:r>
        <w:r w:rsidR="0077648C" w:rsidRPr="00484A37">
          <w:rPr>
            <w:rStyle w:val="-"/>
            <w:noProof/>
            <w:lang w:val="el-GR"/>
          </w:rPr>
          <w:t>ΙΙ</w:t>
        </w:r>
        <w:r w:rsidR="0069196B" w:rsidRPr="00484A37">
          <w:rPr>
            <w:rStyle w:val="-"/>
            <w:noProof/>
            <w:lang w:val="el-GR"/>
          </w:rPr>
          <w:t>:  Ευρωπαϊκό Ενιαίο Έγγραφο Σύμβασης (ΕΕΕΣ)</w:t>
        </w:r>
        <w:r w:rsidR="0069196B" w:rsidRPr="00484A37">
          <w:rPr>
            <w:noProof/>
          </w:rPr>
          <w:tab/>
        </w:r>
        <w:r w:rsidR="00DE151F" w:rsidRPr="00484A37">
          <w:rPr>
            <w:noProof/>
          </w:rPr>
          <w:fldChar w:fldCharType="begin"/>
        </w:r>
        <w:r w:rsidR="0069196B" w:rsidRPr="00484A37">
          <w:rPr>
            <w:noProof/>
          </w:rPr>
          <w:instrText xml:space="preserve"> PAGEREF _Toc101395902 \h </w:instrText>
        </w:r>
        <w:r w:rsidR="00DE151F" w:rsidRPr="00484A37">
          <w:rPr>
            <w:noProof/>
          </w:rPr>
        </w:r>
        <w:r w:rsidR="00DE151F" w:rsidRPr="00484A37">
          <w:rPr>
            <w:noProof/>
          </w:rPr>
          <w:fldChar w:fldCharType="separate"/>
        </w:r>
        <w:r w:rsidR="00BA1831">
          <w:rPr>
            <w:noProof/>
          </w:rPr>
          <w:t>56</w:t>
        </w:r>
        <w:r w:rsidR="00DE151F" w:rsidRPr="00484A37">
          <w:rPr>
            <w:noProof/>
          </w:rPr>
          <w:fldChar w:fldCharType="end"/>
        </w:r>
      </w:hyperlink>
    </w:p>
    <w:p w14:paraId="6CFFABFB" w14:textId="5B7B4C9F" w:rsidR="0069196B" w:rsidRPr="00484A37" w:rsidRDefault="00000000">
      <w:pPr>
        <w:pStyle w:val="25"/>
        <w:tabs>
          <w:tab w:val="right" w:leader="dot" w:pos="9628"/>
        </w:tabs>
        <w:rPr>
          <w:noProof/>
        </w:rPr>
      </w:pPr>
      <w:hyperlink w:anchor="_Toc101395906" w:history="1">
        <w:r w:rsidR="0069196B" w:rsidRPr="00484A37">
          <w:rPr>
            <w:rStyle w:val="-"/>
            <w:noProof/>
            <w:lang w:val="el-GR"/>
          </w:rPr>
          <w:t xml:space="preserve">ΠΑΡΑΡΤΗΜΑ </w:t>
        </w:r>
        <w:r w:rsidR="00484A37" w:rsidRPr="00484A37">
          <w:rPr>
            <w:rStyle w:val="-"/>
            <w:noProof/>
            <w:lang w:val="el-GR"/>
          </w:rPr>
          <w:t>ΙΙΙ</w:t>
        </w:r>
        <w:r w:rsidR="0069196B" w:rsidRPr="00484A37">
          <w:rPr>
            <w:rStyle w:val="-"/>
            <w:noProof/>
            <w:lang w:val="el-GR"/>
          </w:rPr>
          <w:t xml:space="preserve"> – Ενημέρωση για την επεξεργασία προσωπικών δεδομένων</w:t>
        </w:r>
        <w:r w:rsidR="0069196B" w:rsidRPr="00484A37">
          <w:rPr>
            <w:noProof/>
          </w:rPr>
          <w:tab/>
        </w:r>
        <w:r w:rsidR="00DE151F" w:rsidRPr="00484A37">
          <w:rPr>
            <w:noProof/>
          </w:rPr>
          <w:fldChar w:fldCharType="begin"/>
        </w:r>
        <w:r w:rsidR="0069196B" w:rsidRPr="00484A37">
          <w:rPr>
            <w:noProof/>
          </w:rPr>
          <w:instrText xml:space="preserve"> PAGEREF _Toc101395906 \h </w:instrText>
        </w:r>
        <w:r w:rsidR="00DE151F" w:rsidRPr="00484A37">
          <w:rPr>
            <w:noProof/>
          </w:rPr>
        </w:r>
        <w:r w:rsidR="00DE151F" w:rsidRPr="00484A37">
          <w:rPr>
            <w:noProof/>
          </w:rPr>
          <w:fldChar w:fldCharType="separate"/>
        </w:r>
        <w:r w:rsidR="00BA1831">
          <w:rPr>
            <w:noProof/>
          </w:rPr>
          <w:t>56</w:t>
        </w:r>
        <w:r w:rsidR="00DE151F" w:rsidRPr="00484A37">
          <w:rPr>
            <w:noProof/>
          </w:rPr>
          <w:fldChar w:fldCharType="end"/>
        </w:r>
      </w:hyperlink>
    </w:p>
    <w:p w14:paraId="3C17ADF5" w14:textId="3CA7365B" w:rsidR="00484A37" w:rsidRPr="00484A37" w:rsidRDefault="00484A37" w:rsidP="00484A37">
      <w:pPr>
        <w:rPr>
          <w:rFonts w:eastAsiaTheme="minorEastAsia"/>
          <w:sz w:val="20"/>
          <w:szCs w:val="20"/>
          <w:lang w:val="el-GR"/>
        </w:rPr>
      </w:pPr>
      <w:r w:rsidRPr="00484A37">
        <w:rPr>
          <w:rFonts w:eastAsiaTheme="minorEastAsia"/>
          <w:sz w:val="20"/>
          <w:szCs w:val="20"/>
          <w:lang w:val="el-GR"/>
        </w:rPr>
        <w:t xml:space="preserve">    ΠΑΡΑΡΤΗΜΑ Ι</w:t>
      </w:r>
      <w:r w:rsidRPr="00484A37">
        <w:rPr>
          <w:rFonts w:eastAsiaTheme="minorEastAsia"/>
          <w:sz w:val="20"/>
          <w:szCs w:val="20"/>
          <w:lang w:val="en-US"/>
        </w:rPr>
        <w:t>V</w:t>
      </w:r>
      <w:r w:rsidRPr="00484A37">
        <w:rPr>
          <w:rFonts w:eastAsiaTheme="minorEastAsia"/>
          <w:sz w:val="20"/>
          <w:szCs w:val="20"/>
          <w:lang w:val="el-GR"/>
        </w:rPr>
        <w:t xml:space="preserve"> -ΥΠΟΔΕΙΓΜΑΤΑ ΕΓΓΥΗΤΙΚΩΝ ΕΠΙΣΤΟΛΩΝ</w:t>
      </w:r>
    </w:p>
    <w:p w14:paraId="2775BFAF" w14:textId="77777777" w:rsidR="00D41FD6" w:rsidRDefault="00DE151F" w:rsidP="006F4F3E">
      <w:pPr>
        <w:rPr>
          <w:rFonts w:eastAsia="MS Mincho" w:cs="Times New Roman"/>
          <w:b/>
          <w:bCs/>
          <w:caps/>
          <w:sz w:val="20"/>
          <w:szCs w:val="22"/>
          <w:lang w:val="el-GR"/>
        </w:rPr>
      </w:pPr>
      <w:r w:rsidRPr="00484A37">
        <w:rPr>
          <w:sz w:val="20"/>
          <w:szCs w:val="20"/>
        </w:rPr>
        <w:fldChar w:fldCharType="end"/>
      </w:r>
    </w:p>
    <w:p w14:paraId="6B476E05" w14:textId="77777777" w:rsidR="00D41FD6" w:rsidRDefault="00D41FD6" w:rsidP="006F4F3E">
      <w:pPr>
        <w:pStyle w:val="1"/>
        <w:numPr>
          <w:ilvl w:val="0"/>
          <w:numId w:val="3"/>
        </w:numPr>
        <w:tabs>
          <w:tab w:val="left" w:pos="567"/>
        </w:tabs>
        <w:ind w:left="567" w:hanging="567"/>
      </w:pPr>
      <w:bookmarkStart w:id="3" w:name="_Toc101395828"/>
      <w:r>
        <w:rPr>
          <w:rFonts w:ascii="Calibri" w:hAnsi="Calibri"/>
          <w:lang w:val="el-GR"/>
        </w:rPr>
        <w:lastRenderedPageBreak/>
        <w:t>ΑΝΑΘΕΤΟΥΣΑ ΑΡΧΗ ΚΑΙ ΑΝΤΙΚΕΙΜΕΝΟ ΣΥΜΒΑΣΗΣ</w:t>
      </w:r>
      <w:bookmarkEnd w:id="3"/>
    </w:p>
    <w:p w14:paraId="2E54A0AA" w14:textId="77777777" w:rsidR="00D41FD6" w:rsidRDefault="00D41FD6" w:rsidP="006F4F3E">
      <w:pPr>
        <w:pStyle w:val="20"/>
      </w:pPr>
      <w:bookmarkStart w:id="4" w:name="_Toc101395829"/>
      <w:r>
        <w:rPr>
          <w:rFonts w:ascii="Calibri" w:hAnsi="Calibri"/>
          <w:lang w:val="el-GR"/>
        </w:rPr>
        <w:t>1.1</w:t>
      </w:r>
      <w:r>
        <w:rPr>
          <w:rFonts w:ascii="Calibri" w:hAnsi="Calibri"/>
          <w:lang w:val="el-GR"/>
        </w:rPr>
        <w:tab/>
        <w:t>Στοιχεία Αναθέτουσας Αρχής</w:t>
      </w:r>
      <w:bookmarkEnd w:id="4"/>
      <w:r>
        <w:rPr>
          <w:rFonts w:ascii="Calibri" w:hAnsi="Calibri"/>
          <w:lang w:val="el-GR"/>
        </w:rPr>
        <w:t xml:space="preserve"> </w:t>
      </w:r>
    </w:p>
    <w:p w14:paraId="7FA4747E" w14:textId="77777777" w:rsidR="00D41FD6" w:rsidRDefault="00D41FD6" w:rsidP="006F4F3E">
      <w:pPr>
        <w:pStyle w:val="normalwithoutspacing"/>
        <w:rPr>
          <w:b/>
        </w:rPr>
      </w:pPr>
    </w:p>
    <w:tbl>
      <w:tblPr>
        <w:tblW w:w="0" w:type="auto"/>
        <w:tblInd w:w="108" w:type="dxa"/>
        <w:tblLayout w:type="fixed"/>
        <w:tblLook w:val="0000" w:firstRow="0" w:lastRow="0" w:firstColumn="0" w:lastColumn="0" w:noHBand="0" w:noVBand="0"/>
      </w:tblPr>
      <w:tblGrid>
        <w:gridCol w:w="5245"/>
        <w:gridCol w:w="4349"/>
      </w:tblGrid>
      <w:tr w:rsidR="00D41FD6" w14:paraId="696787C3" w14:textId="77777777">
        <w:tc>
          <w:tcPr>
            <w:tcW w:w="5245" w:type="dxa"/>
            <w:tcBorders>
              <w:top w:val="single" w:sz="4" w:space="0" w:color="000000"/>
              <w:left w:val="single" w:sz="4" w:space="0" w:color="000000"/>
              <w:bottom w:val="single" w:sz="4" w:space="0" w:color="000000"/>
            </w:tcBorders>
            <w:shd w:val="clear" w:color="auto" w:fill="auto"/>
          </w:tcPr>
          <w:p w14:paraId="631604B3" w14:textId="77777777" w:rsidR="00D41FD6" w:rsidRDefault="00D41FD6" w:rsidP="006F4F3E">
            <w:pPr>
              <w:pStyle w:val="normalwithoutspacing"/>
            </w:pPr>
            <w:bookmarkStart w:id="5" w:name="_Hlk149313194"/>
            <w:r>
              <w:t>Επωνυμία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5EBF3BD7" w14:textId="77777777" w:rsidR="00D41FD6" w:rsidRPr="00E87B94" w:rsidRDefault="00E87B94" w:rsidP="006F4F3E">
            <w:pPr>
              <w:pStyle w:val="normalwithoutspacing"/>
              <w:snapToGrid w:val="0"/>
            </w:pPr>
            <w:r>
              <w:t>ΔΗΜΟΣ ΚΥΜΗΣ - ΑΛΙΒΕΡΙΟΥ</w:t>
            </w:r>
          </w:p>
        </w:tc>
      </w:tr>
      <w:tr w:rsidR="00D41FD6" w14:paraId="0D8652C8" w14:textId="77777777">
        <w:tc>
          <w:tcPr>
            <w:tcW w:w="5245" w:type="dxa"/>
            <w:tcBorders>
              <w:top w:val="single" w:sz="4" w:space="0" w:color="000000"/>
              <w:left w:val="single" w:sz="4" w:space="0" w:color="000000"/>
              <w:bottom w:val="single" w:sz="4" w:space="0" w:color="000000"/>
            </w:tcBorders>
            <w:shd w:val="clear" w:color="auto" w:fill="auto"/>
          </w:tcPr>
          <w:p w14:paraId="43D029D1" w14:textId="77777777" w:rsidR="00D41FD6" w:rsidRDefault="00D41FD6" w:rsidP="006F4F3E">
            <w:pPr>
              <w:pStyle w:val="normalwithoutspacing"/>
            </w:pPr>
            <w: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3E118EF" w14:textId="77777777" w:rsidR="00D41FD6" w:rsidRDefault="00F327C9" w:rsidP="006F4F3E">
            <w:pPr>
              <w:pStyle w:val="normalwithoutspacing"/>
              <w:snapToGrid w:val="0"/>
            </w:pPr>
            <w:r>
              <w:t>Παπανικολάου 13-15</w:t>
            </w:r>
          </w:p>
        </w:tc>
      </w:tr>
      <w:tr w:rsidR="00B46E14" w14:paraId="25CD8E03" w14:textId="77777777">
        <w:tc>
          <w:tcPr>
            <w:tcW w:w="5245" w:type="dxa"/>
            <w:tcBorders>
              <w:top w:val="single" w:sz="4" w:space="0" w:color="000000"/>
              <w:left w:val="single" w:sz="4" w:space="0" w:color="000000"/>
              <w:bottom w:val="single" w:sz="4" w:space="0" w:color="000000"/>
            </w:tcBorders>
            <w:shd w:val="clear" w:color="auto" w:fill="auto"/>
          </w:tcPr>
          <w:p w14:paraId="752280D8" w14:textId="77777777" w:rsidR="00B46E14" w:rsidRPr="006170E9" w:rsidRDefault="00B46E14" w:rsidP="00245F21">
            <w:pPr>
              <w:pStyle w:val="Default"/>
              <w:spacing w:line="276" w:lineRule="auto"/>
              <w:jc w:val="both"/>
              <w:rPr>
                <w:rFonts w:ascii="Calibri" w:hAnsi="Calibri" w:cs="Calibri"/>
                <w:sz w:val="22"/>
                <w:szCs w:val="22"/>
              </w:rPr>
            </w:pPr>
            <w:r>
              <w:rPr>
                <w:rFonts w:ascii="Calibri" w:hAnsi="Calibri" w:cs="Calibri"/>
                <w:sz w:val="22"/>
                <w:szCs w:val="22"/>
              </w:rPr>
              <w:t>Αριθμός Φορολογικού Μητρώου (ΑΦΜ)</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47B5D588" w14:textId="77777777" w:rsidR="00B46E14" w:rsidRPr="006170E9" w:rsidRDefault="00B46E14" w:rsidP="00245F21">
            <w:pPr>
              <w:pStyle w:val="Default"/>
              <w:spacing w:line="276" w:lineRule="auto"/>
              <w:jc w:val="both"/>
              <w:rPr>
                <w:rFonts w:ascii="Calibri" w:hAnsi="Calibri" w:cs="Calibri"/>
                <w:sz w:val="22"/>
                <w:szCs w:val="22"/>
              </w:rPr>
            </w:pPr>
            <w:r>
              <w:rPr>
                <w:rFonts w:ascii="Calibri" w:hAnsi="Calibri" w:cs="Calibri"/>
                <w:sz w:val="22"/>
                <w:szCs w:val="22"/>
              </w:rPr>
              <w:t xml:space="preserve">997723692 </w:t>
            </w:r>
          </w:p>
        </w:tc>
      </w:tr>
      <w:tr w:rsidR="00B46E14" w14:paraId="7E8BFA4D" w14:textId="77777777">
        <w:tc>
          <w:tcPr>
            <w:tcW w:w="5245" w:type="dxa"/>
            <w:tcBorders>
              <w:top w:val="single" w:sz="4" w:space="0" w:color="000000"/>
              <w:left w:val="single" w:sz="4" w:space="0" w:color="000000"/>
              <w:bottom w:val="single" w:sz="4" w:space="0" w:color="000000"/>
            </w:tcBorders>
            <w:shd w:val="clear" w:color="auto" w:fill="auto"/>
          </w:tcPr>
          <w:p w14:paraId="59CDC721" w14:textId="77777777" w:rsidR="00B46E14" w:rsidRPr="00130C6B" w:rsidRDefault="00B46E14" w:rsidP="00245F21">
            <w:pPr>
              <w:pStyle w:val="Default"/>
              <w:spacing w:line="276" w:lineRule="auto"/>
              <w:jc w:val="both"/>
              <w:rPr>
                <w:rFonts w:ascii="Calibri" w:hAnsi="Calibri" w:cs="Calibri"/>
                <w:sz w:val="22"/>
                <w:szCs w:val="22"/>
              </w:rPr>
            </w:pPr>
            <w:r w:rsidRPr="00130C6B">
              <w:rPr>
                <w:rFonts w:ascii="Calibri" w:hAnsi="Calibri"/>
                <w:sz w:val="22"/>
                <w:szCs w:val="22"/>
              </w:rPr>
              <w:t>Κωδικός ηλεκτρονικής τιμολόγησης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465D261D" w14:textId="77777777" w:rsidR="00B46E14" w:rsidRPr="006170E9" w:rsidRDefault="00B46E14" w:rsidP="00245F21">
            <w:pPr>
              <w:pStyle w:val="Default"/>
              <w:spacing w:line="276" w:lineRule="auto"/>
              <w:jc w:val="both"/>
              <w:rPr>
                <w:rFonts w:ascii="Calibri" w:hAnsi="Calibri" w:cs="Calibri"/>
                <w:sz w:val="22"/>
                <w:szCs w:val="22"/>
              </w:rPr>
            </w:pPr>
            <w:r>
              <w:rPr>
                <w:rFonts w:ascii="Calibri" w:hAnsi="Calibri" w:cs="Calibri"/>
                <w:sz w:val="22"/>
                <w:szCs w:val="22"/>
              </w:rPr>
              <w:t>1007.Ε82906.00058</w:t>
            </w:r>
          </w:p>
        </w:tc>
      </w:tr>
      <w:tr w:rsidR="00B46E14" w14:paraId="7331BCEB" w14:textId="77777777">
        <w:tc>
          <w:tcPr>
            <w:tcW w:w="5245" w:type="dxa"/>
            <w:tcBorders>
              <w:top w:val="single" w:sz="4" w:space="0" w:color="000000"/>
              <w:left w:val="single" w:sz="4" w:space="0" w:color="000000"/>
              <w:bottom w:val="single" w:sz="4" w:space="0" w:color="000000"/>
            </w:tcBorders>
            <w:shd w:val="clear" w:color="auto" w:fill="auto"/>
          </w:tcPr>
          <w:p w14:paraId="5B0E5F05" w14:textId="77777777" w:rsidR="00B46E14" w:rsidRDefault="00B46E14" w:rsidP="006F4F3E">
            <w:pPr>
              <w:pStyle w:val="normalwithoutspacing"/>
            </w:pPr>
            <w:r>
              <w:t>Πόλη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5160372E" w14:textId="77777777" w:rsidR="00B46E14" w:rsidRDefault="00B46E14" w:rsidP="006F4F3E">
            <w:pPr>
              <w:pStyle w:val="normalwithoutspacing"/>
              <w:snapToGrid w:val="0"/>
            </w:pPr>
            <w:r>
              <w:t>Αλιβέρι</w:t>
            </w:r>
          </w:p>
        </w:tc>
      </w:tr>
      <w:tr w:rsidR="00B46E14" w14:paraId="0EBFFC5A" w14:textId="77777777">
        <w:tc>
          <w:tcPr>
            <w:tcW w:w="5245" w:type="dxa"/>
            <w:tcBorders>
              <w:top w:val="single" w:sz="4" w:space="0" w:color="000000"/>
              <w:left w:val="single" w:sz="4" w:space="0" w:color="000000"/>
              <w:bottom w:val="single" w:sz="4" w:space="0" w:color="000000"/>
            </w:tcBorders>
            <w:shd w:val="clear" w:color="auto" w:fill="auto"/>
          </w:tcPr>
          <w:p w14:paraId="56298213" w14:textId="77777777" w:rsidR="00B46E14" w:rsidRDefault="00B46E14" w:rsidP="006F4F3E">
            <w:pPr>
              <w:pStyle w:val="normalwithoutspacing"/>
            </w:pPr>
            <w: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116FF2BD" w14:textId="77777777" w:rsidR="00B46E14" w:rsidRDefault="00B46E14" w:rsidP="006F4F3E">
            <w:pPr>
              <w:pStyle w:val="normalwithoutspacing"/>
              <w:snapToGrid w:val="0"/>
            </w:pPr>
            <w:r>
              <w:t>34500</w:t>
            </w:r>
          </w:p>
        </w:tc>
      </w:tr>
      <w:tr w:rsidR="00B46E14" w14:paraId="3DF85556" w14:textId="77777777">
        <w:tc>
          <w:tcPr>
            <w:tcW w:w="5245" w:type="dxa"/>
            <w:tcBorders>
              <w:top w:val="single" w:sz="4" w:space="0" w:color="000000"/>
              <w:left w:val="single" w:sz="4" w:space="0" w:color="000000"/>
              <w:bottom w:val="single" w:sz="4" w:space="0" w:color="000000"/>
            </w:tcBorders>
            <w:shd w:val="clear" w:color="auto" w:fill="auto"/>
          </w:tcPr>
          <w:p w14:paraId="7640CB4E" w14:textId="77777777" w:rsidR="00B46E14" w:rsidRDefault="00B46E14" w:rsidP="007B10DB">
            <w:pPr>
              <w:pStyle w:val="normalwithoutspacing"/>
            </w:pPr>
            <w:r>
              <w:t>Χώρα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EC45B89" w14:textId="77777777" w:rsidR="00B46E14" w:rsidRDefault="00B46E14" w:rsidP="006F4F3E">
            <w:pPr>
              <w:pStyle w:val="normalwithoutspacing"/>
              <w:snapToGrid w:val="0"/>
            </w:pPr>
            <w:r>
              <w:t>ΕΛΛΑΔΑ</w:t>
            </w:r>
          </w:p>
        </w:tc>
      </w:tr>
      <w:tr w:rsidR="00B46E14" w14:paraId="141344EB" w14:textId="77777777">
        <w:tc>
          <w:tcPr>
            <w:tcW w:w="5245" w:type="dxa"/>
            <w:tcBorders>
              <w:top w:val="single" w:sz="4" w:space="0" w:color="000000"/>
              <w:left w:val="single" w:sz="4" w:space="0" w:color="000000"/>
              <w:bottom w:val="single" w:sz="4" w:space="0" w:color="000000"/>
            </w:tcBorders>
            <w:shd w:val="clear" w:color="auto" w:fill="auto"/>
          </w:tcPr>
          <w:p w14:paraId="7AEE916A" w14:textId="77777777" w:rsidR="00B46E14" w:rsidRDefault="00B46E14" w:rsidP="006F4F3E">
            <w:pPr>
              <w:pStyle w:val="normalwithoutspacing"/>
            </w:pPr>
            <w:r>
              <w:t>Τηλέφωνο</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D4D9329" w14:textId="357D53F4" w:rsidR="00B46E14" w:rsidRPr="005A3FC0" w:rsidRDefault="00B46E14" w:rsidP="006F4F3E">
            <w:pPr>
              <w:pStyle w:val="normalwithoutspacing"/>
              <w:snapToGrid w:val="0"/>
              <w:rPr>
                <w:lang w:val="en-US"/>
              </w:rPr>
            </w:pPr>
            <w:r w:rsidRPr="008D5604">
              <w:rPr>
                <w:szCs w:val="22"/>
                <w:lang w:val="en-US" w:eastAsia="en-US"/>
              </w:rPr>
              <w:t>22233502</w:t>
            </w:r>
            <w:r w:rsidR="00D94647">
              <w:rPr>
                <w:szCs w:val="22"/>
                <w:lang w:eastAsia="en-US"/>
              </w:rPr>
              <w:t>2</w:t>
            </w:r>
            <w:r w:rsidR="005A3FC0">
              <w:rPr>
                <w:szCs w:val="22"/>
                <w:lang w:val="en-US" w:eastAsia="en-US"/>
              </w:rPr>
              <w:t>4</w:t>
            </w:r>
          </w:p>
        </w:tc>
      </w:tr>
      <w:tr w:rsidR="00B46E14" w14:paraId="676BDF75" w14:textId="77777777">
        <w:tc>
          <w:tcPr>
            <w:tcW w:w="5245" w:type="dxa"/>
            <w:tcBorders>
              <w:top w:val="single" w:sz="4" w:space="0" w:color="000000"/>
              <w:left w:val="single" w:sz="4" w:space="0" w:color="000000"/>
              <w:bottom w:val="single" w:sz="4" w:space="0" w:color="000000"/>
            </w:tcBorders>
            <w:shd w:val="clear" w:color="auto" w:fill="auto"/>
          </w:tcPr>
          <w:p w14:paraId="4247A79D" w14:textId="77777777" w:rsidR="00B46E14" w:rsidRDefault="00B46E14" w:rsidP="006F4F3E">
            <w:pPr>
              <w:pStyle w:val="normalwithoutspacing"/>
            </w:pPr>
            <w:r>
              <w:t>Φαξ</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51F60D5F" w14:textId="21CB24F2" w:rsidR="00B46E14" w:rsidRDefault="00D94647" w:rsidP="006F4F3E">
            <w:pPr>
              <w:pStyle w:val="normalwithoutspacing"/>
              <w:snapToGrid w:val="0"/>
            </w:pPr>
            <w:r>
              <w:t>2223350210</w:t>
            </w:r>
          </w:p>
        </w:tc>
      </w:tr>
      <w:tr w:rsidR="00B46E14" w:rsidRPr="006C6090" w14:paraId="798BF3F3" w14:textId="77777777">
        <w:tc>
          <w:tcPr>
            <w:tcW w:w="5245" w:type="dxa"/>
            <w:tcBorders>
              <w:top w:val="single" w:sz="4" w:space="0" w:color="000000"/>
              <w:left w:val="single" w:sz="4" w:space="0" w:color="000000"/>
              <w:bottom w:val="single" w:sz="4" w:space="0" w:color="000000"/>
            </w:tcBorders>
            <w:shd w:val="clear" w:color="auto" w:fill="auto"/>
          </w:tcPr>
          <w:p w14:paraId="30688590" w14:textId="77777777" w:rsidR="00B46E14" w:rsidRDefault="00B46E14" w:rsidP="006F4F3E">
            <w:pPr>
              <w:pStyle w:val="normalwithoutspacing"/>
            </w:pPr>
            <w: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34D8BB08" w14:textId="60E302BB" w:rsidR="00B46E14" w:rsidRPr="007033F8" w:rsidRDefault="005A3FC0" w:rsidP="006F4F3E">
            <w:pPr>
              <w:pStyle w:val="normalwithoutspacing"/>
              <w:snapToGrid w:val="0"/>
            </w:pPr>
            <w:proofErr w:type="spellStart"/>
            <w:r>
              <w:rPr>
                <w:lang w:val="en-US"/>
              </w:rPr>
              <w:t>anast</w:t>
            </w:r>
            <w:proofErr w:type="spellEnd"/>
            <w:r w:rsidRPr="005A3FC0">
              <w:t>.</w:t>
            </w:r>
            <w:proofErr w:type="spellStart"/>
            <w:r>
              <w:rPr>
                <w:lang w:val="en-US"/>
              </w:rPr>
              <w:t>mixal</w:t>
            </w:r>
            <w:proofErr w:type="spellEnd"/>
            <w:r w:rsidR="007033F8" w:rsidRPr="007033F8">
              <w:t>@0902.</w:t>
            </w:r>
            <w:proofErr w:type="spellStart"/>
            <w:r w:rsidR="007033F8">
              <w:rPr>
                <w:lang w:val="en-US"/>
              </w:rPr>
              <w:t>syzefxis</w:t>
            </w:r>
            <w:proofErr w:type="spellEnd"/>
            <w:r w:rsidR="007033F8" w:rsidRPr="007033F8">
              <w:t>.</w:t>
            </w:r>
            <w:r w:rsidR="007033F8">
              <w:rPr>
                <w:lang w:val="en-US"/>
              </w:rPr>
              <w:t>gov</w:t>
            </w:r>
            <w:r w:rsidR="007033F8" w:rsidRPr="007033F8">
              <w:t>.</w:t>
            </w:r>
            <w:r w:rsidR="007033F8">
              <w:rPr>
                <w:lang w:val="en-US"/>
              </w:rPr>
              <w:t>gr</w:t>
            </w:r>
          </w:p>
        </w:tc>
      </w:tr>
      <w:tr w:rsidR="00B46E14" w14:paraId="2E0888FC" w14:textId="77777777">
        <w:tc>
          <w:tcPr>
            <w:tcW w:w="5245" w:type="dxa"/>
            <w:tcBorders>
              <w:top w:val="single" w:sz="4" w:space="0" w:color="000000"/>
              <w:left w:val="single" w:sz="4" w:space="0" w:color="000000"/>
              <w:bottom w:val="single" w:sz="4" w:space="0" w:color="000000"/>
            </w:tcBorders>
            <w:shd w:val="clear" w:color="auto" w:fill="auto"/>
          </w:tcPr>
          <w:p w14:paraId="091AAD83" w14:textId="77777777" w:rsidR="00B46E14" w:rsidRDefault="00B46E14" w:rsidP="007B10DB">
            <w:pPr>
              <w:pStyle w:val="normalwithoutspacing"/>
            </w:pPr>
            <w:r>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5F7F345C" w14:textId="5F02DA7E" w:rsidR="00B46E14" w:rsidRDefault="00D94647" w:rsidP="006F4F3E">
            <w:pPr>
              <w:pStyle w:val="normalwithoutspacing"/>
              <w:snapToGrid w:val="0"/>
            </w:pPr>
            <w:r>
              <w:t>Α</w:t>
            </w:r>
            <w:r w:rsidR="005A3FC0">
              <w:t>ν</w:t>
            </w:r>
            <w:r>
              <w:t xml:space="preserve">. </w:t>
            </w:r>
            <w:r w:rsidR="005A3FC0">
              <w:t>Μιχαλοπούλου</w:t>
            </w:r>
            <w:r>
              <w:t xml:space="preserve"> </w:t>
            </w:r>
          </w:p>
        </w:tc>
      </w:tr>
      <w:tr w:rsidR="00B46E14" w:rsidRPr="00B46E14" w14:paraId="52186C92" w14:textId="77777777">
        <w:tc>
          <w:tcPr>
            <w:tcW w:w="5245" w:type="dxa"/>
            <w:tcBorders>
              <w:top w:val="single" w:sz="4" w:space="0" w:color="000000"/>
              <w:left w:val="single" w:sz="4" w:space="0" w:color="000000"/>
              <w:bottom w:val="single" w:sz="4" w:space="0" w:color="000000"/>
            </w:tcBorders>
            <w:shd w:val="clear" w:color="auto" w:fill="auto"/>
          </w:tcPr>
          <w:p w14:paraId="187C040A" w14:textId="77777777" w:rsidR="00B46E14" w:rsidRDefault="00B46E14" w:rsidP="006F4F3E">
            <w:pPr>
              <w:pStyle w:val="normalwithoutspacing"/>
            </w:pPr>
            <w: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68B3BAF6" w14:textId="77777777" w:rsidR="00B46E14" w:rsidRPr="000D71B4" w:rsidRDefault="00B46E14" w:rsidP="00245F21">
            <w:pPr>
              <w:pStyle w:val="normalwithoutspacing"/>
              <w:spacing w:line="276" w:lineRule="auto"/>
            </w:pPr>
            <w:r w:rsidRPr="000D71B4">
              <w:rPr>
                <w:lang w:val="en-US"/>
              </w:rPr>
              <w:t>www</w:t>
            </w:r>
            <w:r w:rsidRPr="000D71B4">
              <w:t>.</w:t>
            </w:r>
            <w:proofErr w:type="spellStart"/>
            <w:r w:rsidRPr="000D71B4">
              <w:rPr>
                <w:lang w:val="en-US"/>
              </w:rPr>
              <w:t>kimis</w:t>
            </w:r>
            <w:proofErr w:type="spellEnd"/>
            <w:r w:rsidRPr="000D71B4">
              <w:t>-</w:t>
            </w:r>
            <w:proofErr w:type="spellStart"/>
            <w:r w:rsidRPr="000D71B4">
              <w:rPr>
                <w:lang w:val="en-US"/>
              </w:rPr>
              <w:t>aliveriou</w:t>
            </w:r>
            <w:proofErr w:type="spellEnd"/>
            <w:r w:rsidRPr="000D71B4">
              <w:t>.</w:t>
            </w:r>
            <w:r w:rsidRPr="000D71B4">
              <w:rPr>
                <w:lang w:val="en-US"/>
              </w:rPr>
              <w:t>gr</w:t>
            </w:r>
          </w:p>
        </w:tc>
      </w:tr>
    </w:tbl>
    <w:p w14:paraId="0E0A0AE3" w14:textId="77777777" w:rsidR="00D41FD6" w:rsidRDefault="00D41FD6" w:rsidP="006F4F3E">
      <w:pPr>
        <w:pStyle w:val="normalwithoutspacing"/>
      </w:pPr>
    </w:p>
    <w:p w14:paraId="325064E2" w14:textId="77777777" w:rsidR="00D41FD6" w:rsidRDefault="00D41FD6" w:rsidP="006F4F3E">
      <w:pPr>
        <w:pStyle w:val="normalwithoutspacing"/>
      </w:pPr>
      <w:r>
        <w:rPr>
          <w:b/>
        </w:rPr>
        <w:t xml:space="preserve">Είδος Αναθέτουσας Αρχής </w:t>
      </w:r>
    </w:p>
    <w:p w14:paraId="513AF157" w14:textId="4AEAF897" w:rsidR="00D41FD6" w:rsidRPr="00B109BC" w:rsidRDefault="000519C4" w:rsidP="006F4F3E">
      <w:pPr>
        <w:pStyle w:val="normalwithoutspacing"/>
        <w:rPr>
          <w:rFonts w:eastAsia="Calibri"/>
        </w:rPr>
      </w:pPr>
      <w:r>
        <w:t xml:space="preserve">Η Αναθέτουσα Αρχή </w:t>
      </w:r>
      <w:r w:rsidR="00D41FD6">
        <w:t>είναι</w:t>
      </w:r>
      <w:r w:rsidR="00380751">
        <w:t xml:space="preserve"> ο Δήμος Κύμης - Αλιβερίου</w:t>
      </w:r>
      <w:r w:rsidR="00D41FD6">
        <w:t xml:space="preserve">  και ανήκει </w:t>
      </w:r>
      <w:r w:rsidR="007033F8">
        <w:t xml:space="preserve">στους φορείς </w:t>
      </w:r>
      <w:r w:rsidR="00B109BC">
        <w:t>γενική</w:t>
      </w:r>
      <w:r w:rsidR="007033F8">
        <w:t>ς</w:t>
      </w:r>
      <w:r w:rsidR="00B109BC">
        <w:t xml:space="preserve"> κυβέρνηση</w:t>
      </w:r>
      <w:r w:rsidR="007033F8">
        <w:t>ς</w:t>
      </w:r>
      <w:r w:rsidR="00B109BC">
        <w:t xml:space="preserve">, </w:t>
      </w:r>
      <w:proofErr w:type="spellStart"/>
      <w:r w:rsidR="00B109BC">
        <w:t>Υποτομ</w:t>
      </w:r>
      <w:r w:rsidR="00380751">
        <w:t>έας</w:t>
      </w:r>
      <w:proofErr w:type="spellEnd"/>
      <w:r w:rsidR="00380751">
        <w:t xml:space="preserve"> </w:t>
      </w:r>
      <w:r>
        <w:t>ΟΤΑ.</w:t>
      </w:r>
    </w:p>
    <w:p w14:paraId="5D497C22" w14:textId="77777777" w:rsidR="00D41FD6" w:rsidRDefault="00D41FD6" w:rsidP="006F4F3E">
      <w:pPr>
        <w:pStyle w:val="normalwithoutspacing"/>
      </w:pPr>
      <w:r>
        <w:rPr>
          <w:rFonts w:eastAsia="Calibri"/>
        </w:rPr>
        <w:t xml:space="preserve">  </w:t>
      </w:r>
    </w:p>
    <w:p w14:paraId="672C02E9" w14:textId="77777777" w:rsidR="000519C4" w:rsidRDefault="000519C4" w:rsidP="000519C4">
      <w:pPr>
        <w:pStyle w:val="normalwithoutspacing"/>
      </w:pPr>
      <w:r>
        <w:rPr>
          <w:b/>
        </w:rPr>
        <w:t>Κύρια δραστηριότητα Α.Α.</w:t>
      </w:r>
    </w:p>
    <w:p w14:paraId="1E788754" w14:textId="77777777" w:rsidR="00D41FD6" w:rsidRDefault="00D41FD6" w:rsidP="006F4F3E">
      <w:pPr>
        <w:pStyle w:val="normalwithoutspacing"/>
      </w:pPr>
      <w:r>
        <w:t xml:space="preserve">Η κύρια δραστηριότητα της Αναθέτουσας Αρχής είναι η </w:t>
      </w:r>
      <w:r w:rsidR="00B109BC">
        <w:t>Γενικές Δημόσιες Υπηρεσίες.</w:t>
      </w:r>
    </w:p>
    <w:p w14:paraId="10EC5D76" w14:textId="77777777" w:rsidR="00380751" w:rsidRDefault="00380751" w:rsidP="006F4F3E">
      <w:pPr>
        <w:pStyle w:val="normalwithoutspacing"/>
      </w:pPr>
      <w:r>
        <w:t xml:space="preserve">Εφαρμοστέο εθνικό δίκαιο είναι ο Ν. 4412/2016 (Α’ 147) </w:t>
      </w:r>
      <w:r w:rsidR="001C11DE">
        <w:t>«</w:t>
      </w:r>
      <w:r>
        <w:t>Δημόσιες Συμβάσεις Έργων, Προμηθειών και Υπηρεσιών (προσαρμογή στις Οδηγίες 2014/24/ΕΕ και 2014/25/ΕΕ)</w:t>
      </w:r>
      <w:r w:rsidR="001C11DE">
        <w:t>», το άρθρο 209 του Ν. 3463/06 (ΦΕΚ 114</w:t>
      </w:r>
      <w:r w:rsidR="001C11DE" w:rsidRPr="00E87B94">
        <w:rPr>
          <w:vertAlign w:val="superscript"/>
        </w:rPr>
        <w:t>Α</w:t>
      </w:r>
      <w:r w:rsidR="001C11DE">
        <w:t>) «Κύρωση του Κώδικα Δήμων και Κοινοτήτων», όπως έχει τροποποιηθεί και ισχύει, και ο Αστικός Κώδικας, όπως ισχύουν.</w:t>
      </w:r>
    </w:p>
    <w:p w14:paraId="56CA3755" w14:textId="77777777" w:rsidR="00D41FD6" w:rsidRDefault="00D41FD6" w:rsidP="006F4F3E">
      <w:pPr>
        <w:pStyle w:val="normalwithoutspacing"/>
      </w:pPr>
    </w:p>
    <w:p w14:paraId="26B98BF3" w14:textId="77777777" w:rsidR="000519C4" w:rsidRDefault="000519C4" w:rsidP="000519C4">
      <w:pPr>
        <w:pStyle w:val="normalwithoutspacing"/>
      </w:pPr>
      <w:r>
        <w:rPr>
          <w:b/>
        </w:rPr>
        <w:t xml:space="preserve">Στοιχεία Επικοινωνίας </w:t>
      </w:r>
    </w:p>
    <w:p w14:paraId="373ABB79" w14:textId="24FEE64C" w:rsidR="007B10DB" w:rsidRPr="00DF72A8" w:rsidRDefault="00F126E0" w:rsidP="007B10DB">
      <w:pPr>
        <w:pStyle w:val="aff4"/>
        <w:spacing w:line="276" w:lineRule="auto"/>
        <w:jc w:val="both"/>
        <w:rPr>
          <w:rFonts w:ascii="Calibri" w:hAnsi="Calibri" w:cs="Calibri"/>
          <w:sz w:val="22"/>
          <w:szCs w:val="22"/>
        </w:rPr>
      </w:pPr>
      <w:r>
        <w:t xml:space="preserve">  </w:t>
      </w:r>
      <w:r w:rsidR="007B10DB" w:rsidRPr="00D53970">
        <w:rPr>
          <w:rFonts w:ascii="Calibri" w:hAnsi="Calibri" w:cs="Calibri"/>
          <w:sz w:val="22"/>
          <w:szCs w:val="22"/>
        </w:rPr>
        <w:t>α)</w:t>
      </w:r>
      <w:r w:rsidR="007B10DB" w:rsidRPr="00D53970">
        <w:rPr>
          <w:rFonts w:ascii="Calibri" w:hAnsi="Calibri"/>
          <w:kern w:val="1"/>
          <w:sz w:val="22"/>
          <w:szCs w:val="22"/>
        </w:rPr>
        <w:t xml:space="preserve"> Τα έγγραφα της σύμβασης είναι διαθέσιμα για ελεύθερη, πλήρη, άμεση &amp; δωρεάν ηλεκτρονική πρόσβαση μέσω της διαδικτυακής πύλης www.promitheus.gov.gr του Ε.Σ.Η.ΔΗ.Σ. (</w:t>
      </w:r>
      <w:proofErr w:type="spellStart"/>
      <w:r w:rsidR="007B10DB" w:rsidRPr="008C4728">
        <w:rPr>
          <w:rFonts w:ascii="Calibri" w:hAnsi="Calibri"/>
          <w:kern w:val="1"/>
          <w:sz w:val="22"/>
          <w:szCs w:val="22"/>
        </w:rPr>
        <w:t>αρ</w:t>
      </w:r>
      <w:proofErr w:type="spellEnd"/>
      <w:r w:rsidR="007B10DB" w:rsidRPr="008C4728">
        <w:rPr>
          <w:rFonts w:ascii="Calibri" w:hAnsi="Calibri"/>
          <w:kern w:val="1"/>
          <w:sz w:val="22"/>
          <w:szCs w:val="22"/>
        </w:rPr>
        <w:t>. ΕΣΗΔΗΣ</w:t>
      </w:r>
      <w:r w:rsidR="00DF72A8">
        <w:rPr>
          <w:rFonts w:ascii="Calibri" w:hAnsi="Calibri"/>
          <w:kern w:val="1"/>
          <w:sz w:val="22"/>
          <w:szCs w:val="22"/>
        </w:rPr>
        <w:t>:</w:t>
      </w:r>
      <w:r w:rsidR="007B10DB">
        <w:rPr>
          <w:rFonts w:ascii="Calibri" w:hAnsi="Calibri"/>
          <w:color w:val="FF0000"/>
          <w:kern w:val="1"/>
          <w:sz w:val="22"/>
          <w:szCs w:val="22"/>
        </w:rPr>
        <w:t xml:space="preserve"> </w:t>
      </w:r>
      <w:r w:rsidR="003035F7" w:rsidRPr="00AE0F11">
        <w:rPr>
          <w:rFonts w:ascii="Calibri" w:hAnsi="Calibri"/>
          <w:b/>
          <w:bCs/>
          <w:kern w:val="1"/>
          <w:sz w:val="22"/>
          <w:szCs w:val="22"/>
        </w:rPr>
        <w:t>271191</w:t>
      </w:r>
      <w:r w:rsidR="007B10DB" w:rsidRPr="003035F7">
        <w:rPr>
          <w:rFonts w:ascii="Calibri" w:hAnsi="Calibri"/>
          <w:kern w:val="1"/>
          <w:sz w:val="22"/>
          <w:szCs w:val="22"/>
        </w:rPr>
        <w:t>)</w:t>
      </w:r>
      <w:r w:rsidR="003035F7" w:rsidRPr="00AE0F11">
        <w:rPr>
          <w:rFonts w:ascii="Calibri" w:hAnsi="Calibri"/>
          <w:kern w:val="1"/>
          <w:sz w:val="22"/>
          <w:szCs w:val="22"/>
        </w:rPr>
        <w:t>.</w:t>
      </w:r>
      <w:r w:rsidR="007B10DB" w:rsidRPr="00DF72A8">
        <w:rPr>
          <w:rFonts w:ascii="Calibri" w:hAnsi="Calibri" w:cs="Calibri"/>
          <w:sz w:val="22"/>
          <w:szCs w:val="22"/>
        </w:rPr>
        <w:t xml:space="preserve"> </w:t>
      </w:r>
    </w:p>
    <w:p w14:paraId="4E58B495" w14:textId="6D3F6086" w:rsidR="007B10DB" w:rsidRPr="003035F7" w:rsidRDefault="007B10DB" w:rsidP="007B10DB">
      <w:pPr>
        <w:pStyle w:val="normalwithoutspacing"/>
        <w:rPr>
          <w:szCs w:val="22"/>
        </w:rPr>
      </w:pPr>
      <w:r w:rsidRPr="00D53970">
        <w:rPr>
          <w:szCs w:val="22"/>
        </w:rPr>
        <w:t xml:space="preserve">     β)Περαιτέρω πληροφορίες είναι διαθέσιμες από την προαναφερθείσα διεύθυνση:    </w:t>
      </w:r>
      <w:hyperlink r:id="rId9" w:history="1">
        <w:r w:rsidRPr="00D53970">
          <w:rPr>
            <w:rStyle w:val="-"/>
            <w:rFonts w:eastAsia="Calibri"/>
            <w:szCs w:val="22"/>
            <w:shd w:val="clear" w:color="auto" w:fill="FFFFFF"/>
          </w:rPr>
          <w:t>www.promitheus.gov.gr</w:t>
        </w:r>
      </w:hyperlink>
      <w:r>
        <w:t xml:space="preserve"> </w:t>
      </w:r>
      <w:r w:rsidRPr="00D53970">
        <w:rPr>
          <w:kern w:val="1"/>
          <w:szCs w:val="22"/>
        </w:rPr>
        <w:t>(</w:t>
      </w:r>
      <w:proofErr w:type="spellStart"/>
      <w:r w:rsidRPr="008C4728">
        <w:rPr>
          <w:kern w:val="1"/>
          <w:szCs w:val="22"/>
        </w:rPr>
        <w:t>αρ</w:t>
      </w:r>
      <w:proofErr w:type="spellEnd"/>
      <w:r w:rsidRPr="008C4728">
        <w:rPr>
          <w:kern w:val="1"/>
          <w:szCs w:val="22"/>
        </w:rPr>
        <w:t>. ΕΣΗΔΗΣ</w:t>
      </w:r>
      <w:r w:rsidRPr="004E25C6">
        <w:rPr>
          <w:kern w:val="1"/>
          <w:szCs w:val="22"/>
        </w:rPr>
        <w:t>:</w:t>
      </w:r>
      <w:r w:rsidR="003035F7" w:rsidRPr="003035F7">
        <w:rPr>
          <w:kern w:val="1"/>
          <w:szCs w:val="22"/>
        </w:rPr>
        <w:t xml:space="preserve"> </w:t>
      </w:r>
      <w:r w:rsidR="003035F7" w:rsidRPr="003035F7">
        <w:rPr>
          <w:b/>
          <w:bCs/>
          <w:kern w:val="1"/>
          <w:szCs w:val="22"/>
        </w:rPr>
        <w:t>271191</w:t>
      </w:r>
      <w:r w:rsidRPr="003035F7">
        <w:rPr>
          <w:kern w:val="1"/>
          <w:szCs w:val="22"/>
        </w:rPr>
        <w:t>)</w:t>
      </w:r>
      <w:r w:rsidR="003035F7" w:rsidRPr="003035F7">
        <w:rPr>
          <w:color w:val="FF0000"/>
          <w:szCs w:val="22"/>
        </w:rPr>
        <w:t>.</w:t>
      </w:r>
    </w:p>
    <w:p w14:paraId="7A78DC8D" w14:textId="5987B371" w:rsidR="007B10DB" w:rsidRPr="00AE0F11" w:rsidRDefault="007B10DB" w:rsidP="007B10DB">
      <w:pPr>
        <w:pStyle w:val="normalwithoutspacing"/>
        <w:ind w:firstLine="284"/>
        <w:rPr>
          <w:kern w:val="1"/>
          <w:szCs w:val="22"/>
        </w:rPr>
      </w:pPr>
      <w:r>
        <w:rPr>
          <w:szCs w:val="22"/>
        </w:rPr>
        <w:t xml:space="preserve">  </w:t>
      </w:r>
      <w:r w:rsidRPr="00D53970">
        <w:rPr>
          <w:szCs w:val="22"/>
        </w:rPr>
        <w:t>γ) Κάθε είδους επικοινωνία και ανταλλαγή πληροφοριών πραγματ</w:t>
      </w:r>
      <w:r>
        <w:rPr>
          <w:szCs w:val="22"/>
        </w:rPr>
        <w:t xml:space="preserve">οποιείται μέσω της διαδικτυακής </w:t>
      </w:r>
      <w:r w:rsidRPr="00D53970">
        <w:rPr>
          <w:szCs w:val="22"/>
        </w:rPr>
        <w:t>πύλης www.promitheus.gov.gr του Ε.Σ.Η.ΔΗ.Σ.</w:t>
      </w:r>
      <w:r w:rsidRPr="008C4728">
        <w:rPr>
          <w:kern w:val="1"/>
          <w:szCs w:val="22"/>
        </w:rPr>
        <w:t xml:space="preserve"> </w:t>
      </w:r>
      <w:r w:rsidRPr="00D53970">
        <w:rPr>
          <w:kern w:val="1"/>
          <w:szCs w:val="22"/>
        </w:rPr>
        <w:t>(</w:t>
      </w:r>
      <w:proofErr w:type="spellStart"/>
      <w:r w:rsidRPr="008C4728">
        <w:rPr>
          <w:kern w:val="1"/>
          <w:szCs w:val="22"/>
        </w:rPr>
        <w:t>αρ</w:t>
      </w:r>
      <w:proofErr w:type="spellEnd"/>
      <w:r w:rsidRPr="008C4728">
        <w:rPr>
          <w:kern w:val="1"/>
          <w:szCs w:val="22"/>
        </w:rPr>
        <w:t>. ΕΣΗΔΗΣ</w:t>
      </w:r>
      <w:r w:rsidRPr="004E25C6">
        <w:rPr>
          <w:kern w:val="1"/>
          <w:szCs w:val="22"/>
        </w:rPr>
        <w:t>:</w:t>
      </w:r>
      <w:r w:rsidR="00DF72A8">
        <w:rPr>
          <w:kern w:val="1"/>
          <w:szCs w:val="22"/>
        </w:rPr>
        <w:t xml:space="preserve"> </w:t>
      </w:r>
      <w:r w:rsidR="003035F7" w:rsidRPr="00AE0F11">
        <w:rPr>
          <w:b/>
          <w:bCs/>
          <w:kern w:val="1"/>
          <w:szCs w:val="22"/>
        </w:rPr>
        <w:t>271191</w:t>
      </w:r>
      <w:r>
        <w:rPr>
          <w:kern w:val="1"/>
          <w:szCs w:val="22"/>
        </w:rPr>
        <w:t>)</w:t>
      </w:r>
      <w:r w:rsidR="003035F7" w:rsidRPr="00AE0F11">
        <w:rPr>
          <w:kern w:val="1"/>
          <w:szCs w:val="22"/>
        </w:rPr>
        <w:t>.</w:t>
      </w:r>
    </w:p>
    <w:p w14:paraId="54496B19" w14:textId="77777777" w:rsidR="001B4BED" w:rsidRDefault="001B4BED" w:rsidP="007B10DB">
      <w:pPr>
        <w:pStyle w:val="normalwithoutspacing"/>
        <w:ind w:firstLine="284"/>
        <w:rPr>
          <w:kern w:val="1"/>
          <w:szCs w:val="22"/>
        </w:rPr>
      </w:pPr>
    </w:p>
    <w:p w14:paraId="09B1F753" w14:textId="77777777" w:rsidR="00F126E0" w:rsidRDefault="00F126E0" w:rsidP="007B10DB">
      <w:pPr>
        <w:pStyle w:val="normalwithoutspacing"/>
        <w:ind w:firstLine="284"/>
      </w:pPr>
      <w:bookmarkStart w:id="6" w:name="_Hlk149313283"/>
      <w:r>
        <w:t>Τα έγγραφα της σύμβασης είναι διαθέσιμα για ελεύθερη, πλήρη, άμεση &amp; δωρεάν ηλεκτρονική</w:t>
      </w:r>
      <w:bookmarkEnd w:id="5"/>
      <w:r>
        <w:t xml:space="preserve"> πρόσβαση  μέσω της διαδικτυακής πύλης www.promitheus.gov.gr του </w:t>
      </w:r>
      <w:bookmarkStart w:id="7" w:name="_Hlk95221188"/>
      <w:r>
        <w:t>ΟΠΣ Ε.Σ.Η.ΔΗ.Σ.</w:t>
      </w:r>
      <w:bookmarkEnd w:id="7"/>
    </w:p>
    <w:p w14:paraId="0B69E66D" w14:textId="77777777" w:rsidR="00D41FD6" w:rsidRPr="006B2C94" w:rsidRDefault="00D41FD6" w:rsidP="006F4F3E">
      <w:pPr>
        <w:pStyle w:val="20"/>
        <w:rPr>
          <w:lang w:val="el-GR"/>
        </w:rPr>
      </w:pPr>
      <w:bookmarkStart w:id="8" w:name="_Toc101395830"/>
      <w:bookmarkEnd w:id="6"/>
      <w:r>
        <w:rPr>
          <w:rFonts w:ascii="Calibri" w:hAnsi="Calibri"/>
          <w:lang w:val="el-GR"/>
        </w:rPr>
        <w:t>1.2</w:t>
      </w:r>
      <w:r>
        <w:rPr>
          <w:rFonts w:ascii="Calibri" w:hAnsi="Calibri"/>
          <w:lang w:val="el-GR"/>
        </w:rPr>
        <w:tab/>
        <w:t>Στοιχεία Διαδικασίας-Χρηματοδότηση</w:t>
      </w:r>
      <w:bookmarkEnd w:id="8"/>
    </w:p>
    <w:p w14:paraId="78B98AB5" w14:textId="77777777" w:rsidR="00D41FD6" w:rsidRPr="006B2C94" w:rsidRDefault="00D41FD6" w:rsidP="006F4F3E">
      <w:pPr>
        <w:rPr>
          <w:lang w:val="el-GR"/>
        </w:rPr>
      </w:pPr>
      <w:bookmarkStart w:id="9" w:name="_Hlk66546229"/>
      <w:r>
        <w:rPr>
          <w:b/>
          <w:lang w:val="el-GR"/>
        </w:rPr>
        <w:t xml:space="preserve">Είδος διαδικασίας </w:t>
      </w:r>
    </w:p>
    <w:p w14:paraId="010B3AEB" w14:textId="11646054" w:rsidR="00D41FD6" w:rsidRDefault="00D41FD6" w:rsidP="006F4F3E">
      <w:pPr>
        <w:pStyle w:val="normalwithoutspacing"/>
      </w:pPr>
      <w:r>
        <w:t xml:space="preserve">Ο διαγωνισμός θα διεξαχθεί με την ανοικτή διαδικασία του άρθρου 27 του ν. 4412/16. </w:t>
      </w:r>
    </w:p>
    <w:p w14:paraId="52D03EF8" w14:textId="1A0CA2BD" w:rsidR="00F62FAD" w:rsidRDefault="00F62FAD" w:rsidP="006F4F3E">
      <w:pPr>
        <w:pStyle w:val="normalwithoutspacing"/>
      </w:pPr>
    </w:p>
    <w:p w14:paraId="71CBDCB0" w14:textId="77777777" w:rsidR="00F62FAD" w:rsidRDefault="00F62FAD" w:rsidP="006F4F3E">
      <w:pPr>
        <w:pStyle w:val="normalwithoutspacing"/>
      </w:pPr>
    </w:p>
    <w:p w14:paraId="26DFF1E9" w14:textId="77777777" w:rsidR="00F126E0" w:rsidRDefault="00F126E0" w:rsidP="00F126E0">
      <w:pPr>
        <w:pStyle w:val="normalwithoutspacing"/>
        <w:rPr>
          <w:b/>
        </w:rPr>
      </w:pPr>
      <w:r>
        <w:rPr>
          <w:b/>
        </w:rPr>
        <w:lastRenderedPageBreak/>
        <w:t>Χρηματοδότηση της σύμβασης</w:t>
      </w:r>
    </w:p>
    <w:p w14:paraId="2408D18D" w14:textId="77777777" w:rsidR="006B37BB" w:rsidRDefault="006B37BB" w:rsidP="00F126E0">
      <w:pPr>
        <w:pStyle w:val="normalwithoutspacing"/>
        <w:rPr>
          <w:b/>
        </w:rPr>
      </w:pPr>
    </w:p>
    <w:p w14:paraId="20E69C8B" w14:textId="6C2E0029" w:rsidR="006B37BB" w:rsidRPr="006B37BB" w:rsidRDefault="006B37BB" w:rsidP="006B37BB">
      <w:pPr>
        <w:autoSpaceDE w:val="0"/>
        <w:autoSpaceDN w:val="0"/>
        <w:adjustRightInd w:val="0"/>
        <w:spacing w:after="0"/>
        <w:rPr>
          <w:rFonts w:cs="Calibri,Bold"/>
          <w:bCs/>
          <w:lang w:val="el-GR" w:eastAsia="el-GR"/>
        </w:rPr>
      </w:pPr>
      <w:r w:rsidRPr="006B37BB">
        <w:rPr>
          <w:lang w:val="el-GR"/>
        </w:rPr>
        <w:t xml:space="preserve">Η παρούσα σύμβαση χρηματοδοτείται από το πρόγραμμα ΦΙΛΟΔΗΜΟΣ ΙΙ </w:t>
      </w:r>
      <w:r w:rsidR="00EA710B">
        <w:rPr>
          <w:lang w:val="el-GR"/>
        </w:rPr>
        <w:t xml:space="preserve">στον άξονα προτεραιότητας «Η τοπική ανάπτυξη και η προστασία του περιβάλλοντος» </w:t>
      </w:r>
      <w:r w:rsidRPr="006B37BB">
        <w:rPr>
          <w:rFonts w:cs="Calibri,Bold"/>
          <w:bCs/>
          <w:lang w:val="el-GR" w:eastAsia="el-GR"/>
        </w:rPr>
        <w:t>με τίτλο: «</w:t>
      </w:r>
      <w:r w:rsidRPr="006B37BB">
        <w:rPr>
          <w:rFonts w:cs="CIDFont+F2"/>
          <w:lang w:val="el-GR" w:eastAsia="el-GR"/>
        </w:rPr>
        <w:t>Προμήθεια απορριμματοφόρων οχημάτων</w:t>
      </w:r>
      <w:r w:rsidR="00EA710B">
        <w:rPr>
          <w:rFonts w:cs="CIDFont+F2"/>
          <w:lang w:val="el-GR" w:eastAsia="el-GR"/>
        </w:rPr>
        <w:t>,</w:t>
      </w:r>
      <w:r w:rsidRPr="006B37BB">
        <w:rPr>
          <w:rFonts w:cs="CIDFont+F2"/>
          <w:lang w:val="el-GR" w:eastAsia="el-GR"/>
        </w:rPr>
        <w:t xml:space="preserve"> μηχανημάτων έργου και συνοδευτικού</w:t>
      </w:r>
      <w:r w:rsidR="00EA710B">
        <w:rPr>
          <w:rFonts w:cs="CIDFont+F2"/>
          <w:lang w:val="el-GR" w:eastAsia="el-GR"/>
        </w:rPr>
        <w:t xml:space="preserve"> εξοπλισμού</w:t>
      </w:r>
      <w:r w:rsidRPr="006B37BB">
        <w:rPr>
          <w:rFonts w:cs="Calibri,Bold"/>
          <w:bCs/>
          <w:lang w:val="el-GR" w:eastAsia="el-GR"/>
        </w:rPr>
        <w:t xml:space="preserve">» σύμφωνα με την με </w:t>
      </w:r>
      <w:proofErr w:type="spellStart"/>
      <w:r w:rsidRPr="006B37BB">
        <w:rPr>
          <w:rFonts w:cs="Calibri,Bold"/>
          <w:bCs/>
          <w:lang w:val="el-GR" w:eastAsia="el-GR"/>
        </w:rPr>
        <w:t>αρ</w:t>
      </w:r>
      <w:proofErr w:type="spellEnd"/>
      <w:r w:rsidRPr="006B37BB">
        <w:rPr>
          <w:rFonts w:cs="Calibri,Bold"/>
          <w:bCs/>
          <w:lang w:val="el-GR" w:eastAsia="el-GR"/>
        </w:rPr>
        <w:t xml:space="preserve">. </w:t>
      </w:r>
      <w:proofErr w:type="spellStart"/>
      <w:r w:rsidRPr="006B37BB">
        <w:rPr>
          <w:rFonts w:cs="Calibri,Bold"/>
          <w:bCs/>
          <w:lang w:val="el-GR" w:eastAsia="el-GR"/>
        </w:rPr>
        <w:t>πρωτ</w:t>
      </w:r>
      <w:proofErr w:type="spellEnd"/>
      <w:r w:rsidRPr="006B37BB">
        <w:rPr>
          <w:rFonts w:cs="Calibri,Bold"/>
          <w:bCs/>
          <w:lang w:val="el-GR" w:eastAsia="el-GR"/>
        </w:rPr>
        <w:t xml:space="preserve">.: </w:t>
      </w:r>
      <w:r w:rsidR="00EA710B">
        <w:rPr>
          <w:rFonts w:cs="Calibri,Bold"/>
          <w:bCs/>
          <w:lang w:val="el-GR" w:eastAsia="el-GR"/>
        </w:rPr>
        <w:t>50300</w:t>
      </w:r>
      <w:r w:rsidRPr="006B37BB">
        <w:rPr>
          <w:rFonts w:cs="Calibri,Bold"/>
          <w:bCs/>
          <w:lang w:val="el-GR" w:eastAsia="el-GR"/>
        </w:rPr>
        <w:t>/</w:t>
      </w:r>
      <w:r w:rsidR="00EA710B">
        <w:rPr>
          <w:rFonts w:cs="Calibri,Bold"/>
          <w:bCs/>
          <w:lang w:val="el-GR" w:eastAsia="el-GR"/>
        </w:rPr>
        <w:t>28-10-</w:t>
      </w:r>
      <w:r w:rsidRPr="006B37BB">
        <w:rPr>
          <w:rFonts w:cs="Calibri,Bold"/>
          <w:bCs/>
          <w:lang w:val="el-GR" w:eastAsia="el-GR"/>
        </w:rPr>
        <w:t>202</w:t>
      </w:r>
      <w:r w:rsidR="00EA710B">
        <w:rPr>
          <w:rFonts w:cs="Calibri,Bold"/>
          <w:bCs/>
          <w:lang w:val="el-GR" w:eastAsia="el-GR"/>
        </w:rPr>
        <w:t>2</w:t>
      </w:r>
      <w:r w:rsidRPr="006B37BB">
        <w:rPr>
          <w:rFonts w:cs="Calibri,Bold"/>
          <w:bCs/>
          <w:lang w:val="el-GR" w:eastAsia="el-GR"/>
        </w:rPr>
        <w:t xml:space="preserve">  απόφαση ΥΠΕΣ. </w:t>
      </w:r>
    </w:p>
    <w:p w14:paraId="4A104415" w14:textId="77777777" w:rsidR="006B37BB" w:rsidRPr="006B37BB" w:rsidRDefault="006B37BB" w:rsidP="006B37BB">
      <w:pPr>
        <w:rPr>
          <w:lang w:val="el-GR"/>
        </w:rPr>
      </w:pPr>
    </w:p>
    <w:p w14:paraId="6D10AD52" w14:textId="601B1DE9" w:rsidR="006B37BB" w:rsidRPr="006B37BB" w:rsidRDefault="006B37BB" w:rsidP="006B37BB">
      <w:pPr>
        <w:rPr>
          <w:lang w:val="el-GR"/>
        </w:rPr>
      </w:pPr>
      <w:r w:rsidRPr="006B37BB">
        <w:rPr>
          <w:lang w:val="el-GR"/>
        </w:rPr>
        <w:t>Η  δαπάνη θα βαρύνει  τον  ΚΑ 64-7131.00</w:t>
      </w:r>
      <w:r w:rsidR="001569B4">
        <w:rPr>
          <w:lang w:val="el-GR"/>
        </w:rPr>
        <w:t>4</w:t>
      </w:r>
      <w:r w:rsidRPr="006B37BB">
        <w:rPr>
          <w:lang w:val="el-GR"/>
        </w:rPr>
        <w:t xml:space="preserve">  του προϋπολογισμού του Δήμου έτους 202</w:t>
      </w:r>
      <w:r w:rsidR="001569B4">
        <w:rPr>
          <w:lang w:val="el-GR"/>
        </w:rPr>
        <w:t>3</w:t>
      </w:r>
      <w:r w:rsidR="002427B6">
        <w:rPr>
          <w:lang w:val="el-GR"/>
        </w:rPr>
        <w:t xml:space="preserve">, όπως και τον αντίστοιχο ΚΑ έτους 2024. </w:t>
      </w:r>
    </w:p>
    <w:p w14:paraId="33D61EDF" w14:textId="36E8413A" w:rsidR="006B37BB" w:rsidRPr="006B37BB" w:rsidRDefault="006B37BB" w:rsidP="006B37BB">
      <w:pPr>
        <w:rPr>
          <w:lang w:val="el-GR"/>
        </w:rPr>
      </w:pPr>
      <w:r w:rsidRPr="006B37BB">
        <w:rPr>
          <w:lang w:val="el-GR"/>
        </w:rPr>
        <w:t xml:space="preserve">Για την παρούσα διαδικασία έχει  εκδοθεί η με </w:t>
      </w:r>
      <w:proofErr w:type="spellStart"/>
      <w:r w:rsidRPr="006B37BB">
        <w:rPr>
          <w:lang w:val="el-GR"/>
        </w:rPr>
        <w:t>αρ</w:t>
      </w:r>
      <w:proofErr w:type="spellEnd"/>
      <w:r w:rsidRPr="006B37BB">
        <w:rPr>
          <w:lang w:val="el-GR"/>
        </w:rPr>
        <w:t xml:space="preserve">. </w:t>
      </w:r>
      <w:proofErr w:type="spellStart"/>
      <w:r w:rsidRPr="006B37BB">
        <w:rPr>
          <w:lang w:val="el-GR"/>
        </w:rPr>
        <w:t>πρωτ</w:t>
      </w:r>
      <w:proofErr w:type="spellEnd"/>
      <w:r w:rsidRPr="006B37BB">
        <w:rPr>
          <w:lang w:val="el-GR"/>
        </w:rPr>
        <w:t xml:space="preserve">. </w:t>
      </w:r>
      <w:r w:rsidR="002427B6">
        <w:rPr>
          <w:lang w:val="el-GR"/>
        </w:rPr>
        <w:t>22202</w:t>
      </w:r>
      <w:r w:rsidRPr="006B37BB">
        <w:rPr>
          <w:rFonts w:cs="Arial,Bold"/>
          <w:bCs/>
          <w:lang w:val="el-GR" w:eastAsia="el-GR"/>
        </w:rPr>
        <w:t>/</w:t>
      </w:r>
      <w:r w:rsidR="002427B6">
        <w:rPr>
          <w:rFonts w:cs="Arial,Bold"/>
          <w:bCs/>
          <w:lang w:val="el-GR" w:eastAsia="el-GR"/>
        </w:rPr>
        <w:t>30</w:t>
      </w:r>
      <w:r w:rsidRPr="006B37BB">
        <w:rPr>
          <w:rFonts w:cs="Arial,Bold"/>
          <w:bCs/>
          <w:lang w:val="el-GR" w:eastAsia="el-GR"/>
        </w:rPr>
        <w:t>-12-202</w:t>
      </w:r>
      <w:r w:rsidR="002427B6">
        <w:rPr>
          <w:rFonts w:cs="Arial,Bold"/>
          <w:bCs/>
          <w:lang w:val="el-GR" w:eastAsia="el-GR"/>
        </w:rPr>
        <w:t>2</w:t>
      </w:r>
      <w:r w:rsidRPr="006B37BB">
        <w:rPr>
          <w:rFonts w:cs="Arial,Bold"/>
          <w:bCs/>
          <w:lang w:val="el-GR" w:eastAsia="el-GR"/>
        </w:rPr>
        <w:t xml:space="preserve"> (ΑΔΑ:</w:t>
      </w:r>
      <w:r w:rsidR="002427B6">
        <w:rPr>
          <w:rFonts w:cs="Arial,Bold"/>
          <w:bCs/>
          <w:lang w:val="el-GR" w:eastAsia="el-GR"/>
        </w:rPr>
        <w:t>6ΙΠ8ΩΛΡ-5ΟΝ</w:t>
      </w:r>
      <w:r w:rsidRPr="006B37BB">
        <w:rPr>
          <w:rFonts w:cs="Arial,Bold"/>
          <w:bCs/>
          <w:lang w:val="el-GR" w:eastAsia="el-GR"/>
        </w:rPr>
        <w:t>, ΑΔΑΜ:2</w:t>
      </w:r>
      <w:r w:rsidR="002427B6">
        <w:rPr>
          <w:rFonts w:cs="Arial,Bold"/>
          <w:bCs/>
          <w:lang w:val="el-GR" w:eastAsia="el-GR"/>
        </w:rPr>
        <w:t>2</w:t>
      </w:r>
      <w:r w:rsidRPr="009370EA">
        <w:rPr>
          <w:rFonts w:cs="Arial,Bold"/>
          <w:bCs/>
          <w:lang w:val="en-US" w:eastAsia="el-GR"/>
        </w:rPr>
        <w:t>REQ</w:t>
      </w:r>
      <w:r w:rsidRPr="006B37BB">
        <w:rPr>
          <w:rFonts w:cs="Arial,Bold"/>
          <w:bCs/>
          <w:lang w:val="el-GR" w:eastAsia="el-GR"/>
        </w:rPr>
        <w:t>0</w:t>
      </w:r>
      <w:r w:rsidR="002427B6">
        <w:rPr>
          <w:rFonts w:cs="Arial,Bold"/>
          <w:bCs/>
          <w:lang w:val="el-GR" w:eastAsia="el-GR"/>
        </w:rPr>
        <w:t>11939463</w:t>
      </w:r>
      <w:r w:rsidRPr="006B37BB">
        <w:rPr>
          <w:rFonts w:cs="Arial,Bold"/>
          <w:bCs/>
          <w:lang w:val="el-GR" w:eastAsia="el-GR"/>
        </w:rPr>
        <w:t>)</w:t>
      </w:r>
      <w:r w:rsidRPr="006B37BB">
        <w:rPr>
          <w:rFonts w:cs="Arial,Bold"/>
          <w:b/>
          <w:bCs/>
          <w:lang w:val="el-GR" w:eastAsia="el-GR"/>
        </w:rPr>
        <w:t xml:space="preserve"> </w:t>
      </w:r>
      <w:r w:rsidRPr="006B37BB">
        <w:rPr>
          <w:lang w:val="el-GR"/>
        </w:rPr>
        <w:t xml:space="preserve">απόφαση για την ανάληψη  υποχρέωσης,   η οποία έλαβε α/α </w:t>
      </w:r>
      <w:r w:rsidR="002427B6">
        <w:rPr>
          <w:lang w:val="el-GR"/>
        </w:rPr>
        <w:t>1238</w:t>
      </w:r>
      <w:r w:rsidRPr="006B37BB">
        <w:rPr>
          <w:lang w:val="el-GR"/>
        </w:rPr>
        <w:t xml:space="preserve"> στο μητρώο δεσμεύσεων του Δήμου, για το έτος  202</w:t>
      </w:r>
      <w:r w:rsidR="009A5EC3">
        <w:rPr>
          <w:lang w:val="el-GR"/>
        </w:rPr>
        <w:t>2</w:t>
      </w:r>
      <w:r w:rsidRPr="006B37BB">
        <w:rPr>
          <w:lang w:val="el-GR"/>
        </w:rPr>
        <w:t xml:space="preserve"> </w:t>
      </w:r>
    </w:p>
    <w:p w14:paraId="6BFCF778" w14:textId="3CFB1F09" w:rsidR="00B45B68" w:rsidRPr="006B37BB" w:rsidRDefault="006B37BB" w:rsidP="00B45B68">
      <w:pPr>
        <w:rPr>
          <w:lang w:val="el-GR"/>
        </w:rPr>
      </w:pPr>
      <w:r w:rsidRPr="006B37BB">
        <w:rPr>
          <w:lang w:val="el-GR"/>
        </w:rPr>
        <w:t>Για το έτος 202</w:t>
      </w:r>
      <w:r w:rsidR="00B45B68">
        <w:rPr>
          <w:lang w:val="el-GR"/>
        </w:rPr>
        <w:t>3</w:t>
      </w:r>
      <w:r w:rsidRPr="006B37BB">
        <w:rPr>
          <w:lang w:val="el-GR"/>
        </w:rPr>
        <w:t xml:space="preserve"> έχει  εκδοθεί η με </w:t>
      </w:r>
      <w:proofErr w:type="spellStart"/>
      <w:r w:rsidRPr="006B37BB">
        <w:rPr>
          <w:lang w:val="el-GR"/>
        </w:rPr>
        <w:t>αρ</w:t>
      </w:r>
      <w:proofErr w:type="spellEnd"/>
      <w:r w:rsidRPr="006B37BB">
        <w:rPr>
          <w:lang w:val="el-GR"/>
        </w:rPr>
        <w:t xml:space="preserve">. </w:t>
      </w:r>
      <w:proofErr w:type="spellStart"/>
      <w:r w:rsidRPr="006B37BB">
        <w:rPr>
          <w:lang w:val="el-GR"/>
        </w:rPr>
        <w:t>πρωτ</w:t>
      </w:r>
      <w:proofErr w:type="spellEnd"/>
      <w:r w:rsidRPr="006B37BB">
        <w:rPr>
          <w:lang w:val="el-GR"/>
        </w:rPr>
        <w:t xml:space="preserve">. </w:t>
      </w:r>
      <w:r w:rsidR="00B45B68">
        <w:rPr>
          <w:lang w:val="el-GR"/>
        </w:rPr>
        <w:t>19191/07</w:t>
      </w:r>
      <w:r w:rsidRPr="006B37BB">
        <w:rPr>
          <w:rFonts w:cs="Arial,Bold"/>
          <w:bCs/>
          <w:lang w:val="el-GR" w:eastAsia="el-GR"/>
        </w:rPr>
        <w:t>-</w:t>
      </w:r>
      <w:r w:rsidR="00B45B68">
        <w:rPr>
          <w:rFonts w:cs="Arial,Bold"/>
          <w:bCs/>
          <w:lang w:val="el-GR" w:eastAsia="el-GR"/>
        </w:rPr>
        <w:t>11</w:t>
      </w:r>
      <w:r w:rsidRPr="006B37BB">
        <w:rPr>
          <w:rFonts w:cs="Arial,Bold"/>
          <w:bCs/>
          <w:lang w:val="el-GR" w:eastAsia="el-GR"/>
        </w:rPr>
        <w:t>-202</w:t>
      </w:r>
      <w:r w:rsidR="00B45B68">
        <w:rPr>
          <w:rFonts w:cs="Arial,Bold"/>
          <w:bCs/>
          <w:lang w:val="el-GR" w:eastAsia="el-GR"/>
        </w:rPr>
        <w:t>3</w:t>
      </w:r>
      <w:r w:rsidRPr="006B37BB">
        <w:rPr>
          <w:rFonts w:cs="Arial,Bold"/>
          <w:bCs/>
          <w:lang w:val="el-GR" w:eastAsia="el-GR"/>
        </w:rPr>
        <w:t xml:space="preserve"> (ΑΔΑ:</w:t>
      </w:r>
      <w:r w:rsidR="00B45B68">
        <w:rPr>
          <w:rFonts w:cs="Arial,Bold"/>
          <w:bCs/>
          <w:lang w:val="el-GR" w:eastAsia="el-GR"/>
        </w:rPr>
        <w:t>9ΘΑΨΩΛΡ-ΤΜ1</w:t>
      </w:r>
      <w:r w:rsidRPr="006B37BB">
        <w:rPr>
          <w:rFonts w:cs="Arial,Bold"/>
          <w:bCs/>
          <w:lang w:val="el-GR" w:eastAsia="el-GR"/>
        </w:rPr>
        <w:t>)</w:t>
      </w:r>
      <w:r w:rsidRPr="006B37BB">
        <w:rPr>
          <w:rFonts w:cs="Arial,Bold"/>
          <w:b/>
          <w:bCs/>
          <w:lang w:val="el-GR" w:eastAsia="el-GR"/>
        </w:rPr>
        <w:t xml:space="preserve"> </w:t>
      </w:r>
      <w:r w:rsidRPr="006B37BB">
        <w:rPr>
          <w:lang w:val="el-GR"/>
        </w:rPr>
        <w:t xml:space="preserve">απόφαση για την ανάληψη  </w:t>
      </w:r>
      <w:r w:rsidR="00B45B68">
        <w:rPr>
          <w:lang w:val="el-GR"/>
        </w:rPr>
        <w:t xml:space="preserve">συνεχιζόμενης </w:t>
      </w:r>
      <w:r w:rsidRPr="006B37BB">
        <w:rPr>
          <w:lang w:val="el-GR"/>
        </w:rPr>
        <w:t>υποχρέωσης,   η οποία έλαβε α/α</w:t>
      </w:r>
      <w:r w:rsidR="00B45B68">
        <w:rPr>
          <w:lang w:val="el-GR"/>
        </w:rPr>
        <w:t xml:space="preserve"> 809</w:t>
      </w:r>
      <w:r w:rsidRPr="006B37BB">
        <w:rPr>
          <w:lang w:val="el-GR"/>
        </w:rPr>
        <w:t xml:space="preserve"> </w:t>
      </w:r>
      <w:r w:rsidR="00B45B68" w:rsidRPr="006B37BB">
        <w:rPr>
          <w:lang w:val="el-GR"/>
        </w:rPr>
        <w:t>στο μητρώο δεσμεύσεων του Δήμου, για το έτος  202</w:t>
      </w:r>
      <w:r w:rsidR="00B45B68">
        <w:rPr>
          <w:lang w:val="el-GR"/>
        </w:rPr>
        <w:t>3.</w:t>
      </w:r>
      <w:r w:rsidR="00B45B68" w:rsidRPr="006B37BB">
        <w:rPr>
          <w:lang w:val="el-GR"/>
        </w:rPr>
        <w:t xml:space="preserve"> </w:t>
      </w:r>
    </w:p>
    <w:p w14:paraId="623FF385" w14:textId="77777777" w:rsidR="00D41FD6" w:rsidRDefault="00D41FD6" w:rsidP="006F4F3E">
      <w:pPr>
        <w:pStyle w:val="20"/>
        <w:rPr>
          <w:rFonts w:ascii="Calibri" w:hAnsi="Calibri"/>
          <w:lang w:val="el-GR"/>
        </w:rPr>
      </w:pPr>
      <w:bookmarkStart w:id="10" w:name="_Toc101395831"/>
      <w:bookmarkEnd w:id="9"/>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10"/>
      <w:r>
        <w:rPr>
          <w:rFonts w:ascii="Calibri" w:hAnsi="Calibri"/>
          <w:lang w:val="el-GR"/>
        </w:rPr>
        <w:t xml:space="preserve"> </w:t>
      </w:r>
    </w:p>
    <w:p w14:paraId="136DE9F7" w14:textId="34AAE116" w:rsidR="00BE5089" w:rsidRPr="00BE5089" w:rsidRDefault="00BE5089" w:rsidP="00BE5089">
      <w:pPr>
        <w:pStyle w:val="af6"/>
        <w:rPr>
          <w:szCs w:val="22"/>
          <w:lang w:val="el-GR"/>
        </w:rPr>
      </w:pPr>
      <w:r w:rsidRPr="00BE5089">
        <w:rPr>
          <w:bCs/>
          <w:szCs w:val="22"/>
          <w:lang w:val="el-GR"/>
        </w:rPr>
        <w:t xml:space="preserve">Αντικείμενο της σύμβασης </w:t>
      </w:r>
      <w:r w:rsidRPr="00BE5089">
        <w:rPr>
          <w:szCs w:val="22"/>
          <w:lang w:val="el-GR"/>
        </w:rPr>
        <w:t xml:space="preserve">είναι η </w:t>
      </w:r>
      <w:r w:rsidRPr="00BE5089">
        <w:rPr>
          <w:bCs/>
          <w:szCs w:val="22"/>
          <w:lang w:val="el-GR"/>
        </w:rPr>
        <w:t>προμήθεια ενός (1)</w:t>
      </w:r>
      <w:r w:rsidR="00C72190">
        <w:rPr>
          <w:bCs/>
          <w:szCs w:val="22"/>
          <w:lang w:val="el-GR"/>
        </w:rPr>
        <w:t xml:space="preserve"> </w:t>
      </w:r>
      <w:proofErr w:type="spellStart"/>
      <w:r w:rsidR="00C72190">
        <w:rPr>
          <w:bCs/>
          <w:szCs w:val="22"/>
          <w:lang w:val="el-GR"/>
        </w:rPr>
        <w:t>ανισότροχου</w:t>
      </w:r>
      <w:proofErr w:type="spellEnd"/>
      <w:r w:rsidR="00C72190">
        <w:rPr>
          <w:bCs/>
          <w:szCs w:val="22"/>
          <w:lang w:val="el-GR"/>
        </w:rPr>
        <w:t xml:space="preserve"> </w:t>
      </w:r>
      <w:proofErr w:type="spellStart"/>
      <w:r w:rsidR="00C72190">
        <w:rPr>
          <w:bCs/>
          <w:szCs w:val="22"/>
          <w:lang w:val="el-GR"/>
        </w:rPr>
        <w:t>ελαστιχοφόρου</w:t>
      </w:r>
      <w:proofErr w:type="spellEnd"/>
      <w:r w:rsidR="00C72190">
        <w:rPr>
          <w:bCs/>
          <w:szCs w:val="22"/>
          <w:lang w:val="el-GR"/>
        </w:rPr>
        <w:t xml:space="preserve"> </w:t>
      </w:r>
      <w:r w:rsidR="00C72190" w:rsidRPr="00C72190">
        <w:rPr>
          <w:szCs w:val="22"/>
          <w:lang w:val="el-GR"/>
        </w:rPr>
        <w:t>εκσκαφέα – φορτωτή</w:t>
      </w:r>
      <w:r w:rsidR="001748DD">
        <w:rPr>
          <w:szCs w:val="22"/>
          <w:lang w:val="el-GR"/>
        </w:rPr>
        <w:t xml:space="preserve"> κατάλληλου για εκσκαφές, φορτώσεις, κατασκευές και συντήρηση έργων υποδομής του Δήμου. </w:t>
      </w:r>
      <w:r w:rsidRPr="00BE5089">
        <w:rPr>
          <w:bCs/>
          <w:szCs w:val="22"/>
          <w:lang w:val="el-GR"/>
        </w:rPr>
        <w:t xml:space="preserve"> Το </w:t>
      </w:r>
      <w:r w:rsidRPr="00BE5089">
        <w:rPr>
          <w:szCs w:val="22"/>
          <w:lang w:val="el-GR"/>
        </w:rPr>
        <w:t xml:space="preserve"> προς προμήθεια </w:t>
      </w:r>
      <w:r w:rsidR="00C72190">
        <w:rPr>
          <w:szCs w:val="22"/>
          <w:lang w:val="el-GR"/>
        </w:rPr>
        <w:t>μηχάνημα</w:t>
      </w:r>
      <w:r w:rsidRPr="00BE5089">
        <w:rPr>
          <w:szCs w:val="22"/>
          <w:lang w:val="el-GR"/>
        </w:rPr>
        <w:t xml:space="preserve">  θα είναι καινούριο και αμεταχείριστο, </w:t>
      </w:r>
      <w:r w:rsidR="00C72190" w:rsidRPr="003035F7">
        <w:rPr>
          <w:szCs w:val="22"/>
          <w:lang w:val="el-GR"/>
        </w:rPr>
        <w:t xml:space="preserve">με έτος κατασκευής </w:t>
      </w:r>
      <w:proofErr w:type="spellStart"/>
      <w:r w:rsidR="00C72190" w:rsidRPr="003035F7">
        <w:rPr>
          <w:szCs w:val="22"/>
          <w:lang w:val="el-GR"/>
        </w:rPr>
        <w:t>κατ</w:t>
      </w:r>
      <w:proofErr w:type="spellEnd"/>
      <w:r w:rsidR="00C72190" w:rsidRPr="003035F7">
        <w:rPr>
          <w:szCs w:val="22"/>
          <w:lang w:val="el-GR"/>
        </w:rPr>
        <w:t>΄</w:t>
      </w:r>
      <w:r w:rsidR="00D650F5" w:rsidRPr="003035F7">
        <w:rPr>
          <w:szCs w:val="22"/>
          <w:lang w:val="el-GR"/>
        </w:rPr>
        <w:t xml:space="preserve"> </w:t>
      </w:r>
      <w:r w:rsidR="00C72190" w:rsidRPr="003035F7">
        <w:rPr>
          <w:szCs w:val="22"/>
          <w:lang w:val="el-GR"/>
        </w:rPr>
        <w:t>ελάχιστο</w:t>
      </w:r>
      <w:r w:rsidR="002D07A0" w:rsidRPr="003035F7">
        <w:rPr>
          <w:szCs w:val="22"/>
          <w:lang w:val="el-GR"/>
        </w:rPr>
        <w:t>, το 2023</w:t>
      </w:r>
      <w:r w:rsidR="002D07A0">
        <w:rPr>
          <w:szCs w:val="22"/>
          <w:lang w:val="el-GR"/>
        </w:rPr>
        <w:t xml:space="preserve"> </w:t>
      </w:r>
      <w:r w:rsidRPr="00BE5089">
        <w:rPr>
          <w:szCs w:val="22"/>
          <w:lang w:val="el-GR"/>
        </w:rPr>
        <w:t xml:space="preserve">τελευταίας αντιρρυπαντικής  τεχνολογίας, </w:t>
      </w:r>
      <w:r w:rsidR="002D07A0" w:rsidRPr="00C72190">
        <w:rPr>
          <w:szCs w:val="22"/>
          <w:lang w:val="el-GR"/>
        </w:rPr>
        <w:t xml:space="preserve">γνωστού και εύφημου εργοστασίου </w:t>
      </w:r>
      <w:r w:rsidRPr="00BE5089">
        <w:rPr>
          <w:szCs w:val="22"/>
          <w:lang w:val="el-GR"/>
        </w:rPr>
        <w:t xml:space="preserve"> και θα συνοδεύεται  από όλα τα απαραίτητα δικαιολογητικά, προκειμένου να εξασφαλιστεί η νόμιμη κυκλοφορία του στην Ελλάδα. </w:t>
      </w:r>
      <w:r w:rsidRPr="00BE5089">
        <w:rPr>
          <w:color w:val="FF0000"/>
          <w:szCs w:val="22"/>
          <w:lang w:val="el-GR"/>
        </w:rPr>
        <w:t xml:space="preserve">  </w:t>
      </w:r>
      <w:r w:rsidRPr="00BE5089">
        <w:rPr>
          <w:szCs w:val="22"/>
          <w:lang w:val="el-GR"/>
        </w:rPr>
        <w:t>Αναλυτική περιγραφή του φυσικού και οικονομικού αντικειμένου της σύμβασης δίδεται στ</w:t>
      </w:r>
      <w:r w:rsidR="0040796F">
        <w:rPr>
          <w:szCs w:val="22"/>
          <w:lang w:val="el-GR"/>
        </w:rPr>
        <w:t xml:space="preserve">ην </w:t>
      </w:r>
      <w:proofErr w:type="spellStart"/>
      <w:r w:rsidR="0040796F">
        <w:rPr>
          <w:szCs w:val="22"/>
          <w:lang w:val="el-GR"/>
        </w:rPr>
        <w:t>υπ΄αρ</w:t>
      </w:r>
      <w:proofErr w:type="spellEnd"/>
      <w:r w:rsidR="0040796F">
        <w:rPr>
          <w:szCs w:val="22"/>
          <w:lang w:val="el-GR"/>
        </w:rPr>
        <w:t>. 87/2022 μελέτη της Δ/</w:t>
      </w:r>
      <w:proofErr w:type="spellStart"/>
      <w:r w:rsidR="0040796F">
        <w:rPr>
          <w:szCs w:val="22"/>
          <w:lang w:val="el-GR"/>
        </w:rPr>
        <w:t>νσης</w:t>
      </w:r>
      <w:proofErr w:type="spellEnd"/>
      <w:r w:rsidR="0040796F">
        <w:rPr>
          <w:szCs w:val="22"/>
          <w:lang w:val="el-GR"/>
        </w:rPr>
        <w:t xml:space="preserve"> Τεχνικών Υπηρεσιών &amp; Δόμησης, </w:t>
      </w:r>
      <w:proofErr w:type="spellStart"/>
      <w:r w:rsidR="0040796F">
        <w:rPr>
          <w:szCs w:val="22"/>
          <w:lang w:val="el-GR"/>
        </w:rPr>
        <w:t>Τμ</w:t>
      </w:r>
      <w:proofErr w:type="spellEnd"/>
      <w:r w:rsidR="0040796F">
        <w:rPr>
          <w:szCs w:val="22"/>
          <w:lang w:val="el-GR"/>
        </w:rPr>
        <w:t xml:space="preserve">. Τεχνικών Υπηρεσιών, η οποία αποτελεί αναπόσπαστο τμήμα της </w:t>
      </w:r>
      <w:r w:rsidRPr="00BE5089">
        <w:rPr>
          <w:szCs w:val="22"/>
          <w:lang w:val="el-GR"/>
        </w:rPr>
        <w:t xml:space="preserve"> παρούσας διακήρυξης. </w:t>
      </w:r>
    </w:p>
    <w:p w14:paraId="7AB56711" w14:textId="2D552E91" w:rsidR="00BE5089" w:rsidRPr="00C30A27" w:rsidRDefault="00BE5089" w:rsidP="00BE5089">
      <w:pPr>
        <w:pStyle w:val="Default"/>
        <w:spacing w:line="276" w:lineRule="auto"/>
        <w:jc w:val="both"/>
        <w:rPr>
          <w:rFonts w:ascii="Calibri" w:hAnsi="Calibri" w:cs="Calibri"/>
          <w:sz w:val="22"/>
          <w:szCs w:val="22"/>
        </w:rPr>
      </w:pPr>
      <w:r>
        <w:rPr>
          <w:rFonts w:ascii="Calibri" w:hAnsi="Calibri" w:cs="Calibri"/>
          <w:sz w:val="22"/>
          <w:szCs w:val="22"/>
        </w:rPr>
        <w:t>Το  ανωτέρω προς προμήθεια είδος  υπάγεται στην κατηγορία του αρχείου ειδών του  Προγράμματος Προμηθειών κατά CPV: 34144</w:t>
      </w:r>
      <w:r w:rsidR="0040796F">
        <w:rPr>
          <w:rFonts w:ascii="Calibri" w:hAnsi="Calibri" w:cs="Calibri"/>
          <w:sz w:val="22"/>
          <w:szCs w:val="22"/>
        </w:rPr>
        <w:t>710-8</w:t>
      </w:r>
      <w:r>
        <w:rPr>
          <w:rFonts w:ascii="Calibri" w:hAnsi="Calibri" w:cs="Calibri"/>
          <w:sz w:val="22"/>
          <w:szCs w:val="22"/>
        </w:rPr>
        <w:t xml:space="preserve"> </w:t>
      </w:r>
      <w:r w:rsidR="0040796F">
        <w:rPr>
          <w:rFonts w:ascii="Calibri" w:hAnsi="Calibri" w:cs="Calibri"/>
          <w:sz w:val="22"/>
          <w:szCs w:val="22"/>
        </w:rPr>
        <w:t>Τροχοφόροι φορτωτές</w:t>
      </w:r>
      <w:r>
        <w:rPr>
          <w:rFonts w:ascii="Calibri" w:hAnsi="Calibri" w:cs="Calibri"/>
          <w:sz w:val="22"/>
          <w:szCs w:val="22"/>
        </w:rPr>
        <w:t>.</w:t>
      </w:r>
    </w:p>
    <w:p w14:paraId="1C3FFC2D" w14:textId="77777777" w:rsidR="00BE5089" w:rsidRDefault="00BE5089" w:rsidP="00BE5089">
      <w:pPr>
        <w:pStyle w:val="Default"/>
        <w:spacing w:line="276" w:lineRule="auto"/>
        <w:jc w:val="both"/>
        <w:rPr>
          <w:rFonts w:ascii="Arial" w:hAnsi="Arial" w:cs="Arial"/>
          <w:sz w:val="22"/>
          <w:szCs w:val="22"/>
        </w:rPr>
      </w:pPr>
    </w:p>
    <w:p w14:paraId="5DBA0DB5" w14:textId="6CB79CF7" w:rsidR="00BE5089" w:rsidRPr="00BE5089" w:rsidRDefault="00BE5089" w:rsidP="00BE5089">
      <w:pPr>
        <w:autoSpaceDE w:val="0"/>
        <w:autoSpaceDN w:val="0"/>
        <w:adjustRightInd w:val="0"/>
        <w:spacing w:after="0"/>
        <w:rPr>
          <w:color w:val="000000"/>
          <w:lang w:val="el-GR"/>
        </w:rPr>
      </w:pPr>
      <w:r w:rsidRPr="00BE5089">
        <w:rPr>
          <w:color w:val="000000"/>
          <w:lang w:val="el-GR"/>
        </w:rPr>
        <w:t xml:space="preserve">Η εκτιμώμενη αξία της σύμβασης ανέρχεται στο ποσό των </w:t>
      </w:r>
      <w:r w:rsidR="00206792" w:rsidRPr="00206792">
        <w:rPr>
          <w:b/>
          <w:bCs/>
          <w:color w:val="000000"/>
          <w:szCs w:val="22"/>
          <w:lang w:val="el-GR"/>
        </w:rPr>
        <w:t>120</w:t>
      </w:r>
      <w:r w:rsidRPr="00206792">
        <w:rPr>
          <w:b/>
          <w:bCs/>
          <w:color w:val="000000"/>
          <w:szCs w:val="22"/>
          <w:lang w:val="el-GR" w:eastAsia="el-GR"/>
        </w:rPr>
        <w:t>.</w:t>
      </w:r>
      <w:r w:rsidR="00206792" w:rsidRPr="00206792">
        <w:rPr>
          <w:b/>
          <w:bCs/>
          <w:color w:val="000000"/>
          <w:szCs w:val="22"/>
          <w:lang w:val="el-GR" w:eastAsia="el-GR"/>
        </w:rPr>
        <w:t>000</w:t>
      </w:r>
      <w:r w:rsidRPr="00206792">
        <w:rPr>
          <w:b/>
          <w:bCs/>
          <w:color w:val="000000"/>
          <w:szCs w:val="22"/>
          <w:lang w:val="el-GR" w:eastAsia="el-GR"/>
        </w:rPr>
        <w:t>,00€</w:t>
      </w:r>
      <w:r w:rsidRPr="00BE5089">
        <w:rPr>
          <w:color w:val="000000"/>
          <w:lang w:val="el-GR"/>
        </w:rPr>
        <w:t xml:space="preserve"> συμπεριλαμβανομένου ΦΠΑ 24% (προϋπολογισμός χωρίς ΦΠΑ: </w:t>
      </w:r>
      <w:r w:rsidR="00206792">
        <w:rPr>
          <w:color w:val="000000"/>
          <w:lang w:val="el-GR"/>
        </w:rPr>
        <w:t>96.774,</w:t>
      </w:r>
      <w:r w:rsidR="00C660B0" w:rsidRPr="00C660B0">
        <w:rPr>
          <w:color w:val="000000"/>
          <w:lang w:val="el-GR"/>
        </w:rPr>
        <w:t>20</w:t>
      </w:r>
      <w:r w:rsidRPr="00BE5089">
        <w:rPr>
          <w:color w:val="000000"/>
          <w:lang w:val="el-GR"/>
        </w:rPr>
        <w:t xml:space="preserve">€  ΦΠΑ : </w:t>
      </w:r>
      <w:r w:rsidR="00206792">
        <w:rPr>
          <w:color w:val="000000"/>
          <w:lang w:val="el-GR"/>
        </w:rPr>
        <w:t>23.225,</w:t>
      </w:r>
      <w:r w:rsidR="00C660B0" w:rsidRPr="00C660B0">
        <w:rPr>
          <w:color w:val="000000"/>
          <w:lang w:val="el-GR"/>
        </w:rPr>
        <w:t>80</w:t>
      </w:r>
      <w:r w:rsidRPr="00206792">
        <w:rPr>
          <w:color w:val="000000"/>
          <w:lang w:val="el-GR"/>
        </w:rPr>
        <w:t>€</w:t>
      </w:r>
      <w:r w:rsidRPr="00BE5089">
        <w:rPr>
          <w:color w:val="000000"/>
          <w:lang w:val="el-GR"/>
        </w:rPr>
        <w:t xml:space="preserve">). </w:t>
      </w:r>
    </w:p>
    <w:p w14:paraId="45ACBDE8" w14:textId="42560093" w:rsidR="00BE5089" w:rsidRPr="00BE5089" w:rsidRDefault="00BE5089" w:rsidP="00BE5089">
      <w:pPr>
        <w:autoSpaceDE w:val="0"/>
        <w:autoSpaceDN w:val="0"/>
        <w:adjustRightInd w:val="0"/>
        <w:spacing w:after="0"/>
        <w:rPr>
          <w:lang w:val="el-GR"/>
        </w:rPr>
      </w:pPr>
      <w:r w:rsidRPr="00BE5089">
        <w:rPr>
          <w:lang w:val="el-GR"/>
        </w:rPr>
        <w:t xml:space="preserve">Η διάρκεια της σύμβασης ορίζεται σε  </w:t>
      </w:r>
      <w:r w:rsidR="003600FE">
        <w:rPr>
          <w:lang w:val="el-GR"/>
        </w:rPr>
        <w:t>τέσσερις</w:t>
      </w:r>
      <w:r w:rsidRPr="00BE5089">
        <w:rPr>
          <w:lang w:val="el-GR"/>
        </w:rPr>
        <w:t xml:space="preserve"> (</w:t>
      </w:r>
      <w:r w:rsidR="003600FE">
        <w:rPr>
          <w:lang w:val="el-GR"/>
        </w:rPr>
        <w:t>4</w:t>
      </w:r>
      <w:r w:rsidRPr="00BE5089">
        <w:rPr>
          <w:lang w:val="el-GR"/>
        </w:rPr>
        <w:t xml:space="preserve">)  μήνες από την υπογραφή της. </w:t>
      </w:r>
    </w:p>
    <w:p w14:paraId="0EFE4F5E" w14:textId="77777777" w:rsidR="00BE5089" w:rsidRPr="003600FE" w:rsidRDefault="00BE5089" w:rsidP="00BE5089">
      <w:pPr>
        <w:pStyle w:val="aff4"/>
        <w:spacing w:line="276" w:lineRule="auto"/>
        <w:jc w:val="both"/>
        <w:rPr>
          <w:rFonts w:ascii="Calibri" w:eastAsia="Times New Roman" w:hAnsi="Calibri" w:cs="Calibri"/>
          <w:color w:val="000000"/>
          <w:sz w:val="22"/>
          <w:szCs w:val="24"/>
          <w:lang w:eastAsia="zh-CN"/>
        </w:rPr>
      </w:pPr>
      <w:r w:rsidRPr="005344B9">
        <w:rPr>
          <w:rFonts w:ascii="Calibri" w:hAnsi="Calibri" w:cs="Calibri"/>
          <w:color w:val="000000"/>
          <w:sz w:val="22"/>
          <w:szCs w:val="22"/>
        </w:rPr>
        <w:t xml:space="preserve">Η </w:t>
      </w:r>
      <w:r w:rsidRPr="003600FE">
        <w:rPr>
          <w:rFonts w:ascii="Calibri" w:eastAsia="Times New Roman" w:hAnsi="Calibri" w:cs="Calibri"/>
          <w:color w:val="000000"/>
          <w:sz w:val="22"/>
          <w:szCs w:val="24"/>
          <w:lang w:eastAsia="zh-CN"/>
        </w:rPr>
        <w:t>σύμβαση θα ανατεθεί με το κριτήριο της πλέον συμφέρουσας από οικονομικής άποψης προσφορά, βάσει βέλτιστης σχέσης ποιότητας – τιμής όπως προβλέπεται και στο άρθρο  86 του ν. 4412/2016 (Α' 147).</w:t>
      </w:r>
    </w:p>
    <w:p w14:paraId="1BAB3DC8" w14:textId="77777777" w:rsidR="00BE5089" w:rsidRPr="00BE5089" w:rsidRDefault="00BE5089" w:rsidP="00BE5089">
      <w:pPr>
        <w:rPr>
          <w:lang w:val="el-GR"/>
        </w:rPr>
      </w:pPr>
    </w:p>
    <w:p w14:paraId="04AFB9A7" w14:textId="77777777" w:rsidR="00D41FD6" w:rsidRPr="006B2C94" w:rsidRDefault="00D41FD6" w:rsidP="006F4F3E">
      <w:pPr>
        <w:pStyle w:val="20"/>
        <w:rPr>
          <w:lang w:val="el-GR"/>
        </w:rPr>
      </w:pPr>
      <w:bookmarkStart w:id="11" w:name="_Toc101395832"/>
      <w:r>
        <w:rPr>
          <w:rFonts w:ascii="Calibri" w:hAnsi="Calibri"/>
          <w:lang w:val="el-GR"/>
        </w:rPr>
        <w:t>1.4</w:t>
      </w:r>
      <w:r>
        <w:rPr>
          <w:rFonts w:ascii="Calibri" w:hAnsi="Calibri"/>
          <w:lang w:val="el-GR"/>
        </w:rPr>
        <w:tab/>
        <w:t>Θεσμικό πλαίσιο</w:t>
      </w:r>
      <w:bookmarkEnd w:id="11"/>
      <w:r>
        <w:rPr>
          <w:rFonts w:ascii="Calibri" w:hAnsi="Calibri"/>
          <w:lang w:val="el-GR"/>
        </w:rPr>
        <w:t xml:space="preserve"> </w:t>
      </w:r>
    </w:p>
    <w:p w14:paraId="6471F43D" w14:textId="77777777" w:rsidR="00D41FD6" w:rsidRPr="006B2C94" w:rsidRDefault="00D41FD6" w:rsidP="006F4F3E">
      <w:pPr>
        <w:rPr>
          <w:lang w:val="el-GR"/>
        </w:rPr>
      </w:pPr>
      <w:r>
        <w:rPr>
          <w:lang w:val="el-GR"/>
        </w:rPr>
        <w:t xml:space="preserve">Η ανάθεση και εκτέλεση της σύμβασης </w:t>
      </w:r>
      <w:proofErr w:type="spellStart"/>
      <w:r w:rsidR="00B2598D">
        <w:rPr>
          <w:lang w:val="el-GR"/>
        </w:rPr>
        <w:t>διέπονται</w:t>
      </w:r>
      <w:proofErr w:type="spellEnd"/>
      <w:r w:rsidR="00B2598D">
        <w:rPr>
          <w:lang w:val="el-GR"/>
        </w:rPr>
        <w:t xml:space="preserve"> </w:t>
      </w:r>
      <w:r>
        <w:rPr>
          <w:lang w:val="el-GR"/>
        </w:rPr>
        <w:t xml:space="preserve">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a"/>
          <w:szCs w:val="22"/>
        </w:rPr>
        <w:footnoteReference w:id="1"/>
      </w:r>
      <w:r>
        <w:rPr>
          <w:lang w:val="el-GR"/>
        </w:rPr>
        <w:t>:</w:t>
      </w:r>
    </w:p>
    <w:p w14:paraId="62695BD5" w14:textId="77777777" w:rsidR="002677E7" w:rsidRPr="00EE2DE4" w:rsidRDefault="002677E7" w:rsidP="002677E7">
      <w:pPr>
        <w:numPr>
          <w:ilvl w:val="0"/>
          <w:numId w:val="9"/>
        </w:numPr>
        <w:ind w:left="284" w:hanging="284"/>
        <w:rPr>
          <w:lang w:val="el-GR"/>
        </w:rPr>
      </w:pPr>
      <w:bookmarkStart w:id="12" w:name="_Hlk95220460"/>
      <w:r w:rsidRPr="00EE2DE4">
        <w:rPr>
          <w:lang w:val="el-GR"/>
        </w:rPr>
        <w:t>του ν. 4412/2016 (Α' 147) “</w:t>
      </w:r>
      <w:r w:rsidRPr="00EE2DE4">
        <w:rPr>
          <w:i/>
          <w:lang w:val="el-GR"/>
        </w:rPr>
        <w:t>Δημόσιες Συμβάσεις Έργων, Προμηθειών και Υπηρεσιών (προσαρμογή στις Οδηγίες 2014/24/ ΕΕ και 2014/25/ΕΕ)».</w:t>
      </w:r>
    </w:p>
    <w:p w14:paraId="7EF4DA6F" w14:textId="77777777" w:rsidR="002677E7" w:rsidRPr="00EE2DE4" w:rsidRDefault="002677E7" w:rsidP="002677E7">
      <w:pPr>
        <w:numPr>
          <w:ilvl w:val="0"/>
          <w:numId w:val="9"/>
        </w:numPr>
        <w:ind w:left="284" w:hanging="284"/>
        <w:rPr>
          <w:i/>
          <w:lang w:val="el-GR"/>
        </w:rPr>
      </w:pPr>
      <w:r w:rsidRPr="00EE2DE4">
        <w:rPr>
          <w:iCs/>
          <w:lang w:val="el-GR"/>
        </w:rPr>
        <w:t>του ν. 4622/19 (Α’ 133)</w:t>
      </w:r>
      <w:r w:rsidRPr="00EE2DE4">
        <w:rPr>
          <w:i/>
          <w:lang w:val="el-GR"/>
        </w:rPr>
        <w:t xml:space="preserve">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126CCF49" w14:textId="77777777" w:rsidR="002677E7" w:rsidRPr="00EE2DE4" w:rsidRDefault="002677E7" w:rsidP="002677E7">
      <w:pPr>
        <w:numPr>
          <w:ilvl w:val="0"/>
          <w:numId w:val="9"/>
        </w:numPr>
        <w:ind w:left="284" w:hanging="284"/>
        <w:rPr>
          <w:i/>
          <w:lang w:val="el-GR"/>
        </w:rPr>
      </w:pPr>
      <w:r w:rsidRPr="00EE2DE4">
        <w:rPr>
          <w:iCs/>
          <w:lang w:val="el-GR"/>
        </w:rPr>
        <w:t>του ν. 4700/2020 (Α’ 127)</w:t>
      </w:r>
      <w:r w:rsidRPr="00EE2DE4">
        <w:rPr>
          <w:i/>
          <w:lang w:val="el-GR"/>
        </w:rPr>
        <w:t xml:space="preserve"> «Ενιαίο κείμενο Δικονομίας για το Ελεγκτικό Συνέδριο, ολοκληρωμένο νομοθετικό πλαίσιο για τον </w:t>
      </w:r>
      <w:proofErr w:type="spellStart"/>
      <w:r w:rsidRPr="00EE2DE4">
        <w:rPr>
          <w:i/>
          <w:lang w:val="el-GR"/>
        </w:rPr>
        <w:t>προσυμβατικό</w:t>
      </w:r>
      <w:proofErr w:type="spellEnd"/>
      <w:r w:rsidRPr="00EE2DE4">
        <w:rPr>
          <w:i/>
          <w:lang w:val="el-GR"/>
        </w:rPr>
        <w:t xml:space="preserve"> έλεγχο, τροποποιήσεις στον Κώδικα Νόμων για το Ελεγκτικό </w:t>
      </w:r>
      <w:r w:rsidRPr="00EE2DE4">
        <w:rPr>
          <w:i/>
          <w:lang w:val="el-GR"/>
        </w:rPr>
        <w:lastRenderedPageBreak/>
        <w:t>Συνέδριο, διατάξεις για την αποτελεσματική απονομή της δικαιοσύνης και άλλες διατάξεις» και ιδίως των άρθρων 324-337,</w:t>
      </w:r>
    </w:p>
    <w:p w14:paraId="7358D9D7" w14:textId="77777777" w:rsidR="002677E7" w:rsidRPr="00EE2DE4" w:rsidRDefault="002677E7" w:rsidP="002677E7">
      <w:pPr>
        <w:numPr>
          <w:ilvl w:val="0"/>
          <w:numId w:val="9"/>
        </w:numPr>
        <w:ind w:left="284" w:hanging="284"/>
        <w:rPr>
          <w:i/>
          <w:lang w:val="el-GR"/>
        </w:rPr>
      </w:pPr>
      <w:r w:rsidRPr="00EE2DE4">
        <w:rPr>
          <w:iCs/>
          <w:lang w:val="el-GR"/>
        </w:rPr>
        <w:t>του ν. 4601/2019 (Α’ 44)</w:t>
      </w:r>
      <w:r w:rsidRPr="00EE2DE4">
        <w:rPr>
          <w:i/>
          <w:lang w:val="el-GR"/>
        </w:rPr>
        <w:t xml:space="preserve"> «Εταιρικοί µ</w:t>
      </w:r>
      <w:proofErr w:type="spellStart"/>
      <w:r w:rsidRPr="00EE2DE4">
        <w:rPr>
          <w:i/>
          <w:lang w:val="el-GR"/>
        </w:rPr>
        <w:t>ετασχηµατισµοί</w:t>
      </w:r>
      <w:proofErr w:type="spellEnd"/>
      <w:r w:rsidRPr="00EE2DE4">
        <w:rPr>
          <w:i/>
          <w:lang w:val="el-GR"/>
        </w:rPr>
        <w:t xml:space="preserve">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συβάσεων και λοιπές διατάξεις»,</w:t>
      </w:r>
    </w:p>
    <w:p w14:paraId="3F0455EF" w14:textId="77777777" w:rsidR="002677E7" w:rsidRPr="00EE2DE4" w:rsidRDefault="002677E7" w:rsidP="002677E7">
      <w:pPr>
        <w:numPr>
          <w:ilvl w:val="0"/>
          <w:numId w:val="9"/>
        </w:numPr>
        <w:ind w:left="284" w:hanging="284"/>
        <w:rPr>
          <w:i/>
          <w:lang w:val="el-GR"/>
        </w:rPr>
      </w:pPr>
      <w:r w:rsidRPr="00EE2DE4">
        <w:rPr>
          <w:iCs/>
          <w:lang w:val="el-GR"/>
        </w:rPr>
        <w:t>του  ν. 4727/2020 (Α’ 184)</w:t>
      </w:r>
      <w:r w:rsidRPr="00EE2DE4">
        <w:rPr>
          <w:i/>
          <w:lang w:val="el-GR"/>
        </w:rPr>
        <w:t xml:space="preserve">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24618E4A" w14:textId="77777777" w:rsidR="002677E7" w:rsidRPr="00EE2DE4" w:rsidRDefault="002677E7" w:rsidP="002677E7">
      <w:pPr>
        <w:numPr>
          <w:ilvl w:val="0"/>
          <w:numId w:val="9"/>
        </w:numPr>
        <w:ind w:left="284" w:hanging="284"/>
        <w:rPr>
          <w:lang w:val="el-GR"/>
        </w:rPr>
      </w:pPr>
      <w:r w:rsidRPr="00EE2DE4">
        <w:rPr>
          <w:lang w:val="el-GR"/>
        </w:rPr>
        <w:t>του ν. 4270/2014 (Α' 143) «</w:t>
      </w:r>
      <w:r w:rsidRPr="00EE2DE4">
        <w:rPr>
          <w:i/>
          <w:lang w:val="el-GR"/>
        </w:rPr>
        <w:t>Αρχές δημοσιονομικής διαχείρισης και εποπτείας (ενσωμάτωση της Οδηγίας 2011/85/ΕΕ) – δημόσιο λογιστικό και άλλες διατάξεις</w:t>
      </w:r>
      <w:r w:rsidRPr="00EE2DE4">
        <w:rPr>
          <w:lang w:val="el-GR"/>
        </w:rPr>
        <w:t>»</w:t>
      </w:r>
      <w:r w:rsidRPr="00EE2DE4">
        <w:rPr>
          <w:b/>
          <w:lang w:val="el-GR"/>
        </w:rPr>
        <w:t>,</w:t>
      </w:r>
    </w:p>
    <w:p w14:paraId="4D9C65E7" w14:textId="77777777" w:rsidR="002677E7" w:rsidRPr="00EE2DE4" w:rsidRDefault="002677E7" w:rsidP="002677E7">
      <w:pPr>
        <w:numPr>
          <w:ilvl w:val="0"/>
          <w:numId w:val="9"/>
        </w:numPr>
        <w:ind w:left="284" w:hanging="284"/>
        <w:rPr>
          <w:lang w:val="el-GR"/>
        </w:rPr>
      </w:pPr>
      <w:r w:rsidRPr="00EE2DE4">
        <w:rPr>
          <w:lang w:val="el-GR"/>
        </w:rPr>
        <w:t>του ν. 4250/2014 (Α' 74) «</w:t>
      </w:r>
      <w:r w:rsidRPr="00EE2DE4">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EE2DE4">
        <w:rPr>
          <w:i/>
          <w:lang w:val="el-GR"/>
        </w:rPr>
        <w:t>π.δ.</w:t>
      </w:r>
      <w:proofErr w:type="spellEnd"/>
      <w:r w:rsidRPr="00EE2DE4">
        <w:rPr>
          <w:i/>
          <w:lang w:val="el-GR"/>
        </w:rPr>
        <w:t xml:space="preserve"> 318/1992 (Α΄161) και λοιπές ρυθμίσεις</w:t>
      </w:r>
      <w:r w:rsidRPr="00EE2DE4">
        <w:rPr>
          <w:lang w:val="el-GR"/>
        </w:rPr>
        <w:t xml:space="preserve">» και ειδικότερα τις διατάξεις του άρθρου 1, </w:t>
      </w:r>
      <w:r w:rsidRPr="00EE2DE4">
        <w:rPr>
          <w:b/>
          <w:bCs/>
          <w:lang w:val="el-GR"/>
        </w:rPr>
        <w:t xml:space="preserve"> </w:t>
      </w:r>
    </w:p>
    <w:p w14:paraId="03FE3187" w14:textId="77777777" w:rsidR="002677E7" w:rsidRPr="00EE2DE4" w:rsidRDefault="002677E7" w:rsidP="002677E7">
      <w:pPr>
        <w:numPr>
          <w:ilvl w:val="0"/>
          <w:numId w:val="9"/>
        </w:numPr>
        <w:ind w:left="284" w:hanging="284"/>
        <w:rPr>
          <w:lang w:val="el-GR"/>
        </w:rPr>
      </w:pPr>
      <w:r w:rsidRPr="00EE2DE4">
        <w:rPr>
          <w:lang w:val="el-GR"/>
        </w:rPr>
        <w:t>της παρ. Ζ του Ν. 4152/2013 (Α' 107) «</w:t>
      </w:r>
      <w:r w:rsidRPr="00EE2DE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EE2DE4">
        <w:rPr>
          <w:lang w:val="el-GR"/>
        </w:rPr>
        <w:t xml:space="preserve">», </w:t>
      </w:r>
    </w:p>
    <w:p w14:paraId="49BEBD04" w14:textId="77777777" w:rsidR="002677E7" w:rsidRPr="00EE2DE4" w:rsidRDefault="002677E7" w:rsidP="002677E7">
      <w:pPr>
        <w:numPr>
          <w:ilvl w:val="0"/>
          <w:numId w:val="9"/>
        </w:numPr>
        <w:ind w:left="284" w:hanging="284"/>
        <w:rPr>
          <w:lang w:val="el-GR"/>
        </w:rPr>
      </w:pPr>
      <w:r w:rsidRPr="00EE2DE4">
        <w:rPr>
          <w:szCs w:val="22"/>
          <w:lang w:val="el-GR"/>
        </w:rPr>
        <w:t>του ν. 4013/2011 (Α’ 204) «</w:t>
      </w:r>
      <w:r w:rsidRPr="00EE2DE4">
        <w:rPr>
          <w:i/>
          <w:szCs w:val="22"/>
          <w:lang w:val="el-GR"/>
        </w:rPr>
        <w:t>Σύσταση ενιαίας Ανεξάρτητης Αρχής Δημοσίων Συμβάσεων και Κεντρικού Ηλεκτρονικού Μητρώου Δημοσίων Συμβάσεων…</w:t>
      </w:r>
      <w:r w:rsidRPr="00EE2DE4">
        <w:rPr>
          <w:szCs w:val="22"/>
          <w:lang w:val="el-GR"/>
        </w:rPr>
        <w:t xml:space="preserve">», </w:t>
      </w:r>
    </w:p>
    <w:p w14:paraId="35662C67" w14:textId="77777777" w:rsidR="002677E7" w:rsidRPr="00EE2DE4" w:rsidRDefault="002677E7" w:rsidP="002677E7">
      <w:pPr>
        <w:numPr>
          <w:ilvl w:val="0"/>
          <w:numId w:val="9"/>
        </w:numPr>
        <w:ind w:left="284" w:hanging="284"/>
        <w:rPr>
          <w:lang w:val="el-GR"/>
        </w:rPr>
      </w:pPr>
      <w:r w:rsidRPr="00EE2DE4">
        <w:rPr>
          <w:szCs w:val="22"/>
          <w:lang w:val="el-GR"/>
        </w:rPr>
        <w:t>του ν. 3861/2010 (Α’ 112) «</w:t>
      </w:r>
      <w:r w:rsidRPr="00EE2DE4">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Pr="00EE2DE4">
        <w:rPr>
          <w:i/>
          <w:iCs/>
          <w:szCs w:val="22"/>
          <w:lang w:val="el-GR"/>
        </w:rPr>
        <w:t>αυτοδιοικητικών</w:t>
      </w:r>
      <w:proofErr w:type="spellEnd"/>
      <w:r w:rsidRPr="00EE2DE4">
        <w:rPr>
          <w:i/>
          <w:iCs/>
          <w:szCs w:val="22"/>
          <w:lang w:val="el-GR"/>
        </w:rPr>
        <w:t xml:space="preserve"> οργάνων στο διαδίκτυο "Πρόγραμμα Διαύγεια" και άλλες διατάξεις”</w:t>
      </w:r>
      <w:r w:rsidRPr="00EE2DE4">
        <w:rPr>
          <w:szCs w:val="22"/>
          <w:lang w:val="el-GR"/>
        </w:rPr>
        <w:t>,</w:t>
      </w:r>
    </w:p>
    <w:p w14:paraId="2BC23F1D" w14:textId="77777777" w:rsidR="002677E7" w:rsidRPr="00EE2DE4" w:rsidRDefault="002677E7" w:rsidP="002677E7">
      <w:pPr>
        <w:numPr>
          <w:ilvl w:val="0"/>
          <w:numId w:val="9"/>
        </w:numPr>
        <w:ind w:left="284" w:hanging="284"/>
        <w:rPr>
          <w:lang w:val="el-GR"/>
        </w:rPr>
      </w:pPr>
      <w:r w:rsidRPr="00EE2DE4">
        <w:rPr>
          <w:lang w:val="el-GR"/>
        </w:rPr>
        <w:t>του ν. 3548/2007 (Α’ 68) «</w:t>
      </w:r>
      <w:r w:rsidRPr="00EE2DE4">
        <w:rPr>
          <w:i/>
          <w:lang w:val="el-GR"/>
        </w:rPr>
        <w:t>Καταχώριση δημοσιεύσεων των φορέων του Δημοσίου στο νομαρχιακό και τοπικό Τύπο και άλλες διατάξεις</w:t>
      </w:r>
      <w:r w:rsidRPr="00EE2DE4">
        <w:rPr>
          <w:lang w:val="el-GR"/>
        </w:rPr>
        <w:t xml:space="preserve">»,  </w:t>
      </w:r>
    </w:p>
    <w:p w14:paraId="55FC1141" w14:textId="77777777" w:rsidR="002677E7" w:rsidRPr="00EE2DE4" w:rsidRDefault="002677E7" w:rsidP="002677E7">
      <w:pPr>
        <w:numPr>
          <w:ilvl w:val="0"/>
          <w:numId w:val="9"/>
        </w:numPr>
        <w:ind w:left="284" w:hanging="284"/>
        <w:rPr>
          <w:lang w:val="el-GR"/>
        </w:rPr>
      </w:pPr>
      <w:r w:rsidRPr="00EE2DE4">
        <w:rPr>
          <w:lang w:val="el-GR"/>
        </w:rPr>
        <w:t>του ν. 2859/2000 (Α’ 248) «</w:t>
      </w:r>
      <w:r w:rsidRPr="00EE2DE4">
        <w:rPr>
          <w:i/>
          <w:lang w:val="el-GR"/>
        </w:rPr>
        <w:t>Κύρωση Κώδικα Φόρου Προστιθέμενης Αξίας</w:t>
      </w:r>
      <w:r w:rsidRPr="00EE2DE4">
        <w:rPr>
          <w:lang w:val="el-GR"/>
        </w:rPr>
        <w:t xml:space="preserve">», </w:t>
      </w:r>
    </w:p>
    <w:p w14:paraId="422EBCA9" w14:textId="77777777" w:rsidR="002677E7" w:rsidRPr="00EE2DE4" w:rsidRDefault="002677E7" w:rsidP="002677E7">
      <w:pPr>
        <w:numPr>
          <w:ilvl w:val="0"/>
          <w:numId w:val="9"/>
        </w:numPr>
        <w:ind w:left="284" w:hanging="284"/>
        <w:rPr>
          <w:lang w:val="el-GR"/>
        </w:rPr>
      </w:pPr>
      <w:r w:rsidRPr="00EE2DE4">
        <w:rPr>
          <w:lang w:val="el-GR"/>
        </w:rPr>
        <w:t>του ν.2690/1999 (Α' 45) “</w:t>
      </w:r>
      <w:r w:rsidRPr="00EE2DE4">
        <w:rPr>
          <w:i/>
          <w:lang w:val="el-GR"/>
        </w:rPr>
        <w:t>Κύρωση του Κώδικα Διοικητικής Διαδικασίας και άλλες διατάξεις</w:t>
      </w:r>
      <w:r w:rsidRPr="00EE2DE4">
        <w:rPr>
          <w:lang w:val="el-GR"/>
        </w:rPr>
        <w:t>”  και ιδίως των άρθρων 7 και 13 έως 15,</w:t>
      </w:r>
    </w:p>
    <w:p w14:paraId="16087544" w14:textId="77777777" w:rsidR="002677E7" w:rsidRPr="00EE2DE4" w:rsidRDefault="002677E7" w:rsidP="002677E7">
      <w:pPr>
        <w:numPr>
          <w:ilvl w:val="0"/>
          <w:numId w:val="9"/>
        </w:numPr>
        <w:ind w:left="284" w:hanging="284"/>
        <w:rPr>
          <w:lang w:val="el-GR"/>
        </w:rPr>
      </w:pPr>
      <w:r w:rsidRPr="00EE2DE4">
        <w:rPr>
          <w:lang w:val="el-GR"/>
        </w:rPr>
        <w:t xml:space="preserve">του </w:t>
      </w:r>
      <w:proofErr w:type="spellStart"/>
      <w:r w:rsidRPr="00EE2DE4">
        <w:rPr>
          <w:lang w:val="el-GR"/>
        </w:rPr>
        <w:t>π.δ</w:t>
      </w:r>
      <w:proofErr w:type="spellEnd"/>
      <w:r w:rsidRPr="00EE2DE4">
        <w:rPr>
          <w:lang w:val="el-GR"/>
        </w:rPr>
        <w:t xml:space="preserve"> 28/2015 (Α' 34) “</w:t>
      </w:r>
      <w:r w:rsidRPr="00EE2DE4">
        <w:rPr>
          <w:i/>
          <w:lang w:val="el-GR"/>
        </w:rPr>
        <w:t>Κωδικοποίηση διατάξεων για την πρόσβαση σε δημόσια έγγραφα και στοιχεία</w:t>
      </w:r>
      <w:r w:rsidRPr="00EE2DE4">
        <w:rPr>
          <w:lang w:val="el-GR"/>
        </w:rPr>
        <w:t xml:space="preserve">”, </w:t>
      </w:r>
    </w:p>
    <w:p w14:paraId="5D876B52" w14:textId="77777777" w:rsidR="002677E7" w:rsidRPr="00EE2DE4" w:rsidRDefault="002677E7" w:rsidP="002677E7">
      <w:pPr>
        <w:numPr>
          <w:ilvl w:val="0"/>
          <w:numId w:val="9"/>
        </w:numPr>
        <w:ind w:left="284" w:hanging="284"/>
        <w:rPr>
          <w:lang w:val="el-GR"/>
        </w:rPr>
      </w:pPr>
      <w:r w:rsidRPr="00EE2DE4">
        <w:rPr>
          <w:bCs/>
          <w:iCs/>
          <w:lang w:val="el-GR"/>
        </w:rPr>
        <w:t xml:space="preserve">του </w:t>
      </w:r>
      <w:proofErr w:type="spellStart"/>
      <w:r w:rsidRPr="00EE2DE4">
        <w:rPr>
          <w:bCs/>
          <w:iCs/>
          <w:lang w:val="el-GR"/>
        </w:rPr>
        <w:t>π.δ.</w:t>
      </w:r>
      <w:proofErr w:type="spellEnd"/>
      <w:r w:rsidRPr="00EE2DE4">
        <w:rPr>
          <w:bCs/>
          <w:iCs/>
          <w:lang w:val="el-GR"/>
        </w:rPr>
        <w:t xml:space="preserve"> 80/2016 (Α΄145) “</w:t>
      </w:r>
      <w:r w:rsidRPr="00EE2DE4">
        <w:rPr>
          <w:bCs/>
          <w:i/>
          <w:lang w:val="el-GR"/>
        </w:rPr>
        <w:t xml:space="preserve">Ανάληψη υποχρεώσεων από τους </w:t>
      </w:r>
      <w:proofErr w:type="spellStart"/>
      <w:r w:rsidRPr="00EE2DE4">
        <w:rPr>
          <w:bCs/>
          <w:i/>
          <w:lang w:val="el-GR"/>
        </w:rPr>
        <w:t>Διατάκτες</w:t>
      </w:r>
      <w:proofErr w:type="spellEnd"/>
      <w:r w:rsidRPr="00EE2DE4">
        <w:rPr>
          <w:bCs/>
          <w:iCs/>
          <w:lang w:val="el-GR"/>
        </w:rPr>
        <w:t>”</w:t>
      </w:r>
    </w:p>
    <w:p w14:paraId="2F2D1CC8" w14:textId="77777777" w:rsidR="002677E7" w:rsidRPr="00EE2DE4" w:rsidRDefault="002677E7" w:rsidP="002677E7">
      <w:pPr>
        <w:numPr>
          <w:ilvl w:val="0"/>
          <w:numId w:val="9"/>
        </w:numPr>
        <w:ind w:left="284" w:hanging="284"/>
        <w:rPr>
          <w:lang w:val="el-GR"/>
        </w:rPr>
      </w:pPr>
      <w:r w:rsidRPr="00EE2DE4">
        <w:rPr>
          <w:bCs/>
          <w:iCs/>
          <w:lang w:val="el-GR"/>
        </w:rPr>
        <w:t xml:space="preserve">του </w:t>
      </w:r>
      <w:proofErr w:type="spellStart"/>
      <w:r w:rsidRPr="00EE2DE4">
        <w:rPr>
          <w:bCs/>
          <w:iCs/>
          <w:lang w:val="el-GR"/>
        </w:rPr>
        <w:t>π.δ.</w:t>
      </w:r>
      <w:proofErr w:type="spellEnd"/>
      <w:r w:rsidRPr="00EE2DE4">
        <w:rPr>
          <w:bCs/>
          <w:iCs/>
          <w:lang w:val="el-GR"/>
        </w:rPr>
        <w:t xml:space="preserve"> 39/2017 (Α΄64) «</w:t>
      </w:r>
      <w:r w:rsidRPr="00EE2DE4">
        <w:rPr>
          <w:bCs/>
          <w:i/>
          <w:lang w:val="el-GR"/>
        </w:rPr>
        <w:t>Κανονισμός εξέτασης προδικαστικών προσφυγών ενώπιων της Α.Ε.Π.Π.</w:t>
      </w:r>
      <w:r w:rsidRPr="00EE2DE4">
        <w:rPr>
          <w:bCs/>
          <w:iCs/>
          <w:lang w:val="el-GR"/>
        </w:rPr>
        <w:t>»</w:t>
      </w:r>
    </w:p>
    <w:p w14:paraId="70B5DF06" w14:textId="2D727535" w:rsidR="002677E7" w:rsidRPr="00EE2DE4" w:rsidRDefault="002677E7" w:rsidP="002677E7">
      <w:pPr>
        <w:numPr>
          <w:ilvl w:val="0"/>
          <w:numId w:val="9"/>
        </w:numPr>
        <w:ind w:left="284" w:hanging="284"/>
        <w:rPr>
          <w:lang w:val="el-GR"/>
        </w:rPr>
      </w:pPr>
      <w:r w:rsidRPr="00EE2DE4">
        <w:rPr>
          <w:szCs w:val="22"/>
          <w:lang w:val="el-GR"/>
        </w:rPr>
        <w:t xml:space="preserve">της με </w:t>
      </w:r>
      <w:proofErr w:type="spellStart"/>
      <w:r w:rsidRPr="00EE2DE4">
        <w:rPr>
          <w:szCs w:val="22"/>
          <w:lang w:val="el-GR"/>
        </w:rPr>
        <w:t>αρ</w:t>
      </w:r>
      <w:proofErr w:type="spellEnd"/>
      <w:r w:rsidRPr="00EE2DE4">
        <w:rPr>
          <w:szCs w:val="22"/>
          <w:lang w:val="el-GR"/>
        </w:rPr>
        <w:t xml:space="preserve">. </w:t>
      </w:r>
      <w:r w:rsidR="003D1771" w:rsidRPr="00EE2DE4">
        <w:rPr>
          <w:szCs w:val="22"/>
          <w:lang w:val="el-GR"/>
        </w:rPr>
        <w:t>76928/13-07-2021</w:t>
      </w:r>
      <w:r w:rsidRPr="00EE2DE4">
        <w:rPr>
          <w:szCs w:val="22"/>
          <w:lang w:val="el-GR"/>
        </w:rPr>
        <w:t xml:space="preserve"> (Β’ </w:t>
      </w:r>
      <w:r w:rsidR="003D1771" w:rsidRPr="00EE2DE4">
        <w:rPr>
          <w:szCs w:val="22"/>
          <w:lang w:val="el-GR"/>
        </w:rPr>
        <w:t>3075)</w:t>
      </w:r>
      <w:r w:rsidRPr="00EE2DE4">
        <w:rPr>
          <w:szCs w:val="22"/>
          <w:lang w:val="el-GR"/>
        </w:rPr>
        <w:t xml:space="preserve"> Απόφασης τ</w:t>
      </w:r>
      <w:r w:rsidR="003D1771" w:rsidRPr="00EE2DE4">
        <w:rPr>
          <w:szCs w:val="22"/>
          <w:lang w:val="el-GR"/>
        </w:rPr>
        <w:t xml:space="preserve">ων </w:t>
      </w:r>
      <w:r w:rsidRPr="00EE2DE4">
        <w:rPr>
          <w:szCs w:val="22"/>
          <w:lang w:val="el-GR"/>
        </w:rPr>
        <w:t xml:space="preserve"> Υπουργ</w:t>
      </w:r>
      <w:r w:rsidR="003D1771" w:rsidRPr="00EE2DE4">
        <w:rPr>
          <w:szCs w:val="22"/>
          <w:lang w:val="el-GR"/>
        </w:rPr>
        <w:t xml:space="preserve">ών </w:t>
      </w:r>
      <w:r w:rsidRPr="00EE2DE4">
        <w:rPr>
          <w:szCs w:val="22"/>
          <w:lang w:val="el-GR"/>
        </w:rPr>
        <w:t xml:space="preserve"> Ανάπτυξης </w:t>
      </w:r>
      <w:r w:rsidR="0023774C" w:rsidRPr="00EE2DE4">
        <w:rPr>
          <w:szCs w:val="22"/>
          <w:lang w:val="el-GR"/>
        </w:rPr>
        <w:t xml:space="preserve"> και Επενδύσεων και Επικρατείας </w:t>
      </w:r>
      <w:r w:rsidRPr="00EE2DE4">
        <w:rPr>
          <w:szCs w:val="22"/>
          <w:lang w:val="el-GR"/>
        </w:rPr>
        <w:t>«</w:t>
      </w:r>
      <w:r w:rsidRPr="00EE2DE4">
        <w:rPr>
          <w:i/>
          <w:szCs w:val="22"/>
          <w:lang w:val="el-GR"/>
        </w:rPr>
        <w:t xml:space="preserve">Ρύθμιση ειδικότερων θεμάτων λειτουργίας και διαχείρισης του Κεντρικού Ηλεκτρονικού Μητρώου Δημοσίων Συμβάσεων (ΚΗΜΔΗΣ) </w:t>
      </w:r>
      <w:r w:rsidRPr="00EE2DE4">
        <w:rPr>
          <w:szCs w:val="22"/>
          <w:lang w:val="el-GR"/>
        </w:rPr>
        <w:t>»</w:t>
      </w:r>
    </w:p>
    <w:p w14:paraId="7EAC2CAB" w14:textId="2FD87ED4" w:rsidR="0023774C" w:rsidRPr="00EE2DE4" w:rsidRDefault="0023774C" w:rsidP="002677E7">
      <w:pPr>
        <w:numPr>
          <w:ilvl w:val="0"/>
          <w:numId w:val="9"/>
        </w:numPr>
        <w:ind w:left="284" w:hanging="284"/>
        <w:rPr>
          <w:lang w:val="el-GR"/>
        </w:rPr>
      </w:pPr>
      <w:r w:rsidRPr="00EE2DE4">
        <w:rPr>
          <w:szCs w:val="22"/>
          <w:lang w:val="el-GR"/>
        </w:rPr>
        <w:t xml:space="preserve">της </w:t>
      </w:r>
      <w:proofErr w:type="spellStart"/>
      <w:r w:rsidRPr="00EE2DE4">
        <w:rPr>
          <w:szCs w:val="22"/>
          <w:lang w:val="el-GR"/>
        </w:rPr>
        <w:t>υπ΄αρ</w:t>
      </w:r>
      <w:proofErr w:type="spellEnd"/>
      <w:r w:rsidRPr="00EE2DE4">
        <w:rPr>
          <w:szCs w:val="22"/>
          <w:lang w:val="el-GR"/>
        </w:rPr>
        <w:t xml:space="preserve">. Κ.Υ.Α. 52445ΕΞ2023(Β΄2385/12-04-2023 «Υποχρέωση υποβολής ηλεκτρονικών τιμολογίων από τους οικονομικούς φορείς» </w:t>
      </w:r>
    </w:p>
    <w:p w14:paraId="0C39D621" w14:textId="61A0D962" w:rsidR="002677E7" w:rsidRPr="00EE2DE4" w:rsidRDefault="002677E7" w:rsidP="002677E7">
      <w:pPr>
        <w:numPr>
          <w:ilvl w:val="0"/>
          <w:numId w:val="9"/>
        </w:numPr>
        <w:ind w:left="284" w:hanging="284"/>
        <w:rPr>
          <w:szCs w:val="22"/>
          <w:lang w:val="el-GR"/>
        </w:rPr>
      </w:pPr>
      <w:r w:rsidRPr="00EE2DE4">
        <w:rPr>
          <w:szCs w:val="22"/>
          <w:lang w:val="el-GR"/>
        </w:rPr>
        <w:t xml:space="preserve">την με </w:t>
      </w:r>
      <w:proofErr w:type="spellStart"/>
      <w:r w:rsidRPr="00EE2DE4">
        <w:rPr>
          <w:szCs w:val="22"/>
          <w:lang w:val="el-GR"/>
        </w:rPr>
        <w:t>αριθμ</w:t>
      </w:r>
      <w:proofErr w:type="spellEnd"/>
      <w:r w:rsidRPr="00EE2DE4">
        <w:rPr>
          <w:szCs w:val="22"/>
          <w:lang w:val="el-GR"/>
        </w:rPr>
        <w:t xml:space="preserve">. Κ.Υ.Α. οικ. </w:t>
      </w:r>
      <w:r w:rsidR="00134906" w:rsidRPr="00EE2DE4">
        <w:rPr>
          <w:szCs w:val="22"/>
          <w:lang w:val="el-GR"/>
        </w:rPr>
        <w:t>98979</w:t>
      </w:r>
      <w:r w:rsidRPr="00EE2DE4">
        <w:rPr>
          <w:szCs w:val="22"/>
          <w:lang w:val="el-GR"/>
        </w:rPr>
        <w:t>ΕΞ202</w:t>
      </w:r>
      <w:r w:rsidR="00134906" w:rsidRPr="00EE2DE4">
        <w:rPr>
          <w:szCs w:val="22"/>
          <w:lang w:val="el-GR"/>
        </w:rPr>
        <w:t>1</w:t>
      </w:r>
      <w:r w:rsidRPr="00EE2DE4">
        <w:rPr>
          <w:szCs w:val="22"/>
          <w:lang w:val="el-GR"/>
        </w:rPr>
        <w:t xml:space="preserve"> (</w:t>
      </w:r>
      <w:r w:rsidRPr="00EE2DE4">
        <w:rPr>
          <w:szCs w:val="22"/>
        </w:rPr>
        <w:t>B</w:t>
      </w:r>
      <w:r w:rsidRPr="00EE2DE4">
        <w:rPr>
          <w:szCs w:val="22"/>
          <w:lang w:val="el-GR"/>
        </w:rPr>
        <w:t xml:space="preserve">’ </w:t>
      </w:r>
      <w:r w:rsidR="00134906" w:rsidRPr="00EE2DE4">
        <w:rPr>
          <w:szCs w:val="22"/>
          <w:lang w:val="el-GR"/>
        </w:rPr>
        <w:t>2338</w:t>
      </w:r>
      <w:r w:rsidRPr="00EE2DE4">
        <w:rPr>
          <w:szCs w:val="22"/>
          <w:lang w:val="el-GR"/>
        </w:rPr>
        <w:t>/</w:t>
      </w:r>
      <w:r w:rsidR="00134906" w:rsidRPr="00EE2DE4">
        <w:rPr>
          <w:szCs w:val="22"/>
          <w:lang w:val="el-GR"/>
        </w:rPr>
        <w:t>13</w:t>
      </w:r>
      <w:r w:rsidRPr="00EE2DE4">
        <w:rPr>
          <w:szCs w:val="22"/>
          <w:lang w:val="el-GR"/>
        </w:rPr>
        <w:t>.0</w:t>
      </w:r>
      <w:r w:rsidR="00134906" w:rsidRPr="00EE2DE4">
        <w:rPr>
          <w:szCs w:val="22"/>
          <w:lang w:val="el-GR"/>
        </w:rPr>
        <w:t>8</w:t>
      </w:r>
      <w:r w:rsidRPr="00EE2DE4">
        <w:rPr>
          <w:szCs w:val="22"/>
          <w:lang w:val="el-GR"/>
        </w:rPr>
        <w:t>.202</w:t>
      </w:r>
      <w:r w:rsidR="00134906" w:rsidRPr="00EE2DE4">
        <w:rPr>
          <w:szCs w:val="22"/>
          <w:lang w:val="el-GR"/>
        </w:rPr>
        <w:t>1</w:t>
      </w:r>
      <w:r w:rsidRPr="00EE2DE4">
        <w:rPr>
          <w:szCs w:val="22"/>
          <w:lang w:val="el-GR"/>
        </w:rPr>
        <w:t>) «</w:t>
      </w:r>
      <w:r w:rsidRPr="00EE2DE4">
        <w:rPr>
          <w:i/>
          <w:iCs/>
          <w:szCs w:val="22"/>
          <w:lang w:val="el-GR"/>
        </w:rPr>
        <w:t>Ηλεκτρονική Τιμολόγηση στο πλαίσιο των Δημόσιων Συμβάσεων δυνάμει του ν. 4601/2019» (Α΄44)</w:t>
      </w:r>
      <w:r w:rsidRPr="00EE2DE4">
        <w:rPr>
          <w:szCs w:val="22"/>
          <w:lang w:val="el-GR"/>
        </w:rPr>
        <w:t>,</w:t>
      </w:r>
    </w:p>
    <w:p w14:paraId="21D867AA" w14:textId="77777777" w:rsidR="002677E7" w:rsidRPr="00EE2DE4" w:rsidRDefault="002677E7" w:rsidP="002677E7">
      <w:pPr>
        <w:numPr>
          <w:ilvl w:val="0"/>
          <w:numId w:val="9"/>
        </w:numPr>
        <w:ind w:left="284" w:hanging="284"/>
        <w:rPr>
          <w:i/>
          <w:iCs/>
          <w:szCs w:val="22"/>
          <w:lang w:val="el-GR"/>
        </w:rPr>
      </w:pPr>
      <w:r w:rsidRPr="00EE2DE4">
        <w:rPr>
          <w:szCs w:val="22"/>
          <w:lang w:val="el-GR"/>
        </w:rPr>
        <w:t xml:space="preserve">της με </w:t>
      </w:r>
      <w:proofErr w:type="spellStart"/>
      <w:r w:rsidRPr="00EE2DE4">
        <w:rPr>
          <w:szCs w:val="22"/>
          <w:lang w:val="el-GR"/>
        </w:rPr>
        <w:t>αρ</w:t>
      </w:r>
      <w:proofErr w:type="spellEnd"/>
      <w:r w:rsidRPr="00EE2DE4">
        <w:rPr>
          <w:szCs w:val="22"/>
          <w:lang w:val="el-GR"/>
        </w:rPr>
        <w:t>. 64233/08.06.2021 (Β’2453/09.06.2021) Κοινής Απόφασης των Υπουργών Ανάπτυξης και Επενδύσεων και Ψηφιακής Διακυβέρνησης</w:t>
      </w:r>
      <w:r w:rsidRPr="00EE2DE4">
        <w:rPr>
          <w:i/>
          <w:iCs/>
          <w:szCs w:val="22"/>
          <w:lang w:val="el-GR"/>
        </w:rPr>
        <w:t xml:space="preserve">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όπως τροποποιήθηκε και ισχύει, </w:t>
      </w:r>
    </w:p>
    <w:p w14:paraId="060D96AA" w14:textId="77777777" w:rsidR="002677E7" w:rsidRPr="00EE2DE4" w:rsidRDefault="002677E7" w:rsidP="002677E7">
      <w:pPr>
        <w:numPr>
          <w:ilvl w:val="0"/>
          <w:numId w:val="9"/>
        </w:numPr>
        <w:ind w:left="284" w:hanging="284"/>
        <w:rPr>
          <w:szCs w:val="22"/>
          <w:lang w:val="el-GR"/>
        </w:rPr>
      </w:pPr>
      <w:r w:rsidRPr="00EE2DE4">
        <w:rPr>
          <w:szCs w:val="22"/>
          <w:lang w:val="el-GR"/>
        </w:rPr>
        <w:t xml:space="preserve">την με </w:t>
      </w:r>
      <w:proofErr w:type="spellStart"/>
      <w:r w:rsidRPr="00EE2DE4">
        <w:rPr>
          <w:szCs w:val="22"/>
          <w:lang w:val="el-GR"/>
        </w:rPr>
        <w:t>αριθμ</w:t>
      </w:r>
      <w:proofErr w:type="spellEnd"/>
      <w:r w:rsidRPr="00EE2DE4">
        <w:rPr>
          <w:szCs w:val="22"/>
          <w:lang w:val="el-GR"/>
        </w:rPr>
        <w:t>. 63446/2021 Κ.Υ.Α. (</w:t>
      </w:r>
      <w:r w:rsidRPr="00EE2DE4">
        <w:rPr>
          <w:szCs w:val="22"/>
        </w:rPr>
        <w:t>B</w:t>
      </w:r>
      <w:r w:rsidRPr="00EE2DE4">
        <w:rPr>
          <w:szCs w:val="22"/>
          <w:lang w:val="el-GR"/>
        </w:rPr>
        <w:t xml:space="preserve">’ 2338/02.06.2020) </w:t>
      </w:r>
      <w:r w:rsidRPr="00EE2DE4">
        <w:rPr>
          <w:i/>
          <w:iCs/>
          <w:szCs w:val="22"/>
          <w:lang w:val="el-GR"/>
        </w:rPr>
        <w:t xml:space="preserve">«Καθορισμός Εθνικού </w:t>
      </w:r>
      <w:proofErr w:type="spellStart"/>
      <w:r w:rsidRPr="00EE2DE4">
        <w:rPr>
          <w:i/>
          <w:iCs/>
          <w:szCs w:val="22"/>
          <w:lang w:val="el-GR"/>
        </w:rPr>
        <w:t>Μορφότυπου</w:t>
      </w:r>
      <w:proofErr w:type="spellEnd"/>
      <w:r w:rsidRPr="00EE2DE4">
        <w:rPr>
          <w:i/>
          <w:iCs/>
          <w:szCs w:val="22"/>
          <w:lang w:val="el-GR"/>
        </w:rPr>
        <w:t xml:space="preserve"> ηλεκτρονικού τιμολογίου στο πλαίσιο των Δημοσίων Συμβάσεων</w:t>
      </w:r>
      <w:r w:rsidRPr="00EE2DE4">
        <w:rPr>
          <w:szCs w:val="22"/>
          <w:lang w:val="el-GR"/>
        </w:rPr>
        <w:t>»,</w:t>
      </w:r>
    </w:p>
    <w:p w14:paraId="5259AA2F" w14:textId="77777777" w:rsidR="002677E7" w:rsidRPr="00EE2DE4" w:rsidRDefault="002677E7" w:rsidP="002677E7">
      <w:pPr>
        <w:numPr>
          <w:ilvl w:val="0"/>
          <w:numId w:val="9"/>
        </w:numPr>
        <w:ind w:left="284" w:hanging="284"/>
        <w:rPr>
          <w:szCs w:val="22"/>
          <w:lang w:val="el-GR"/>
        </w:rPr>
      </w:pPr>
      <w:r w:rsidRPr="00EE2DE4">
        <w:rPr>
          <w:lang w:val="el-GR"/>
        </w:rPr>
        <w:lastRenderedPageBreak/>
        <w:t>του ν. 3419/2005 (Α’ 297) «</w:t>
      </w:r>
      <w:r w:rsidRPr="00EE2DE4">
        <w:rPr>
          <w:i/>
          <w:iCs/>
          <w:lang w:val="el-GR"/>
        </w:rPr>
        <w:t>Γενικό Εμπορικό Μητρώο (Γ.Ε.ΜΗ.) και εκσυγχρονισμός της Επιμελητηριακής Νομοθεσίας</w:t>
      </w:r>
      <w:r w:rsidRPr="00EE2DE4">
        <w:rPr>
          <w:lang w:val="el-GR"/>
        </w:rPr>
        <w:t>»</w:t>
      </w:r>
    </w:p>
    <w:p w14:paraId="54E2B047" w14:textId="77777777" w:rsidR="002677E7" w:rsidRPr="00EE2DE4" w:rsidRDefault="002677E7" w:rsidP="002677E7">
      <w:pPr>
        <w:numPr>
          <w:ilvl w:val="0"/>
          <w:numId w:val="9"/>
        </w:numPr>
        <w:ind w:left="284" w:hanging="284"/>
        <w:rPr>
          <w:szCs w:val="22"/>
          <w:lang w:val="el-GR"/>
        </w:rPr>
      </w:pPr>
      <w:r w:rsidRPr="00EE2DE4">
        <w:rPr>
          <w:lang w:val="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sidRPr="00EE2DE4">
        <w:t>OJ</w:t>
      </w:r>
      <w:r w:rsidRPr="00EE2DE4">
        <w:rPr>
          <w:lang w:val="el-GR"/>
        </w:rPr>
        <w:t xml:space="preserve"> </w:t>
      </w:r>
      <w:r w:rsidRPr="00EE2DE4">
        <w:t>L</w:t>
      </w:r>
      <w:r w:rsidRPr="00EE2DE4">
        <w:rPr>
          <w:lang w:val="el-GR"/>
        </w:rPr>
        <w:t xml:space="preserve"> 119,</w:t>
      </w:r>
    </w:p>
    <w:p w14:paraId="38227784" w14:textId="77777777" w:rsidR="002677E7" w:rsidRPr="00EE2DE4" w:rsidRDefault="002677E7" w:rsidP="002677E7">
      <w:pPr>
        <w:numPr>
          <w:ilvl w:val="0"/>
          <w:numId w:val="9"/>
        </w:numPr>
        <w:ind w:left="284" w:hanging="284"/>
        <w:rPr>
          <w:szCs w:val="22"/>
          <w:lang w:val="el-GR"/>
        </w:rPr>
      </w:pPr>
      <w:r w:rsidRPr="00EE2DE4">
        <w:rPr>
          <w:lang w:val="el-GR"/>
        </w:rPr>
        <w:t>του ν. 4624/2019 (Α’ 137) «</w:t>
      </w:r>
      <w:r w:rsidRPr="00EE2DE4">
        <w:rPr>
          <w:i/>
          <w:iCs/>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EE2DE4">
        <w:rPr>
          <w:lang w:val="el-GR"/>
        </w:rPr>
        <w:t>»,</w:t>
      </w:r>
    </w:p>
    <w:p w14:paraId="1D4FE2DD" w14:textId="77777777" w:rsidR="002677E7" w:rsidRPr="00EE2DE4" w:rsidRDefault="002677E7" w:rsidP="002677E7">
      <w:pPr>
        <w:numPr>
          <w:ilvl w:val="0"/>
          <w:numId w:val="9"/>
        </w:numPr>
        <w:ind w:left="284" w:hanging="284"/>
        <w:rPr>
          <w:szCs w:val="22"/>
          <w:lang w:val="el-GR"/>
        </w:rPr>
      </w:pPr>
      <w:r w:rsidRPr="00EE2DE4">
        <w:rPr>
          <w:lang w:val="el-GR"/>
        </w:rPr>
        <w:t>του Ν. 4782/2021 : «</w:t>
      </w:r>
      <w:r w:rsidRPr="00EE2DE4">
        <w:rPr>
          <w:i/>
          <w:iCs/>
          <w:lang w:val="el-GR"/>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EE2DE4">
        <w:rPr>
          <w:lang w:val="el-GR"/>
        </w:rPr>
        <w:t>»,</w:t>
      </w:r>
    </w:p>
    <w:p w14:paraId="66474867" w14:textId="77777777" w:rsidR="002677E7" w:rsidRPr="00EE2DE4" w:rsidRDefault="002677E7" w:rsidP="002677E7">
      <w:pPr>
        <w:numPr>
          <w:ilvl w:val="0"/>
          <w:numId w:val="9"/>
        </w:numPr>
        <w:suppressAutoHyphens w:val="0"/>
        <w:overflowPunct w:val="0"/>
        <w:autoSpaceDE w:val="0"/>
        <w:autoSpaceDN w:val="0"/>
        <w:adjustRightInd w:val="0"/>
        <w:spacing w:line="276" w:lineRule="auto"/>
        <w:ind w:left="360" w:right="-8"/>
        <w:textAlignment w:val="baseline"/>
        <w:rPr>
          <w:szCs w:val="22"/>
          <w:lang w:val="el-GR"/>
        </w:rPr>
      </w:pPr>
      <w:r w:rsidRPr="00EE2DE4">
        <w:rPr>
          <w:szCs w:val="22"/>
          <w:lang w:val="el-GR"/>
        </w:rPr>
        <w:t xml:space="preserve">Τον Κανονισμό (ΕΕ) 2022/576 του Συμβουλίου της 08.04.2022, για την τροποποίηση του κανονισμού (ΕΕ) </w:t>
      </w:r>
      <w:proofErr w:type="spellStart"/>
      <w:r w:rsidRPr="00EE2DE4">
        <w:rPr>
          <w:szCs w:val="22"/>
          <w:lang w:val="el-GR"/>
        </w:rPr>
        <w:t>αριθμ</w:t>
      </w:r>
      <w:proofErr w:type="spellEnd"/>
      <w:r w:rsidRPr="00EE2DE4">
        <w:rPr>
          <w:szCs w:val="22"/>
          <w:lang w:val="el-GR"/>
        </w:rPr>
        <w:t>. 833/2014 σχετικά με περιοριστικά μέτρα λόγω ενεργειών της Ρωσίας που αποσταθεροποιούν την κατάσταση στην Ουκρανία</w:t>
      </w:r>
    </w:p>
    <w:p w14:paraId="57B183FD" w14:textId="77777777" w:rsidR="002677E7" w:rsidRPr="002677E7" w:rsidRDefault="002677E7" w:rsidP="002677E7">
      <w:pPr>
        <w:numPr>
          <w:ilvl w:val="0"/>
          <w:numId w:val="9"/>
        </w:numPr>
        <w:suppressAutoHyphens w:val="0"/>
        <w:overflowPunct w:val="0"/>
        <w:autoSpaceDE w:val="0"/>
        <w:autoSpaceDN w:val="0"/>
        <w:adjustRightInd w:val="0"/>
        <w:spacing w:line="276" w:lineRule="auto"/>
        <w:ind w:left="360" w:right="-8"/>
        <w:textAlignment w:val="baseline"/>
        <w:rPr>
          <w:szCs w:val="22"/>
          <w:lang w:val="el-GR"/>
        </w:rPr>
      </w:pPr>
      <w:r w:rsidRPr="00EE2DE4">
        <w:rPr>
          <w:szCs w:val="22"/>
        </w:rPr>
        <w:t>To</w:t>
      </w:r>
      <w:r w:rsidRPr="00EE2DE4">
        <w:rPr>
          <w:szCs w:val="22"/>
          <w:lang w:val="el-GR"/>
        </w:rPr>
        <w:t xml:space="preserve"> με </w:t>
      </w:r>
      <w:proofErr w:type="spellStart"/>
      <w:r w:rsidRPr="00EE2DE4">
        <w:rPr>
          <w:szCs w:val="22"/>
          <w:lang w:val="el-GR"/>
        </w:rPr>
        <w:t>αρ</w:t>
      </w:r>
      <w:proofErr w:type="spellEnd"/>
      <w:r w:rsidRPr="00EE2DE4">
        <w:rPr>
          <w:szCs w:val="22"/>
          <w:lang w:val="el-GR"/>
        </w:rPr>
        <w:t xml:space="preserve">. </w:t>
      </w:r>
      <w:proofErr w:type="spellStart"/>
      <w:r w:rsidRPr="00EE2DE4">
        <w:rPr>
          <w:szCs w:val="22"/>
          <w:lang w:val="el-GR"/>
        </w:rPr>
        <w:t>πρωτ</w:t>
      </w:r>
      <w:proofErr w:type="spellEnd"/>
      <w:r w:rsidRPr="00EE2DE4">
        <w:rPr>
          <w:szCs w:val="22"/>
          <w:lang w:val="el-GR"/>
        </w:rPr>
        <w:t>. 3697/6.7.2022 έγγραφο της ΕΑΔΗΣΥ «Ενημέρωση για την έκδοση του Κανονισμού (</w:t>
      </w:r>
      <w:r w:rsidRPr="002677E7">
        <w:rPr>
          <w:szCs w:val="22"/>
          <w:lang w:val="el-GR"/>
        </w:rPr>
        <w:t>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50216251" w14:textId="77777777" w:rsidR="002677E7" w:rsidRPr="00BB3BF4" w:rsidRDefault="002677E7" w:rsidP="002677E7">
      <w:pPr>
        <w:numPr>
          <w:ilvl w:val="0"/>
          <w:numId w:val="9"/>
        </w:numPr>
        <w:suppressAutoHyphens w:val="0"/>
        <w:overflowPunct w:val="0"/>
        <w:autoSpaceDE w:val="0"/>
        <w:autoSpaceDN w:val="0"/>
        <w:adjustRightInd w:val="0"/>
        <w:spacing w:line="276" w:lineRule="auto"/>
        <w:ind w:left="360" w:right="-8"/>
        <w:textAlignment w:val="baseline"/>
        <w:rPr>
          <w:szCs w:val="22"/>
        </w:rPr>
      </w:pPr>
      <w:r w:rsidRPr="002677E7">
        <w:rPr>
          <w:szCs w:val="22"/>
          <w:lang w:val="el-GR"/>
        </w:rPr>
        <w:t xml:space="preserve">Τις διατάξεις του </w:t>
      </w:r>
      <w:proofErr w:type="spellStart"/>
      <w:r w:rsidRPr="002677E7">
        <w:rPr>
          <w:szCs w:val="22"/>
          <w:lang w:val="el-GR"/>
        </w:rPr>
        <w:t>αρ</w:t>
      </w:r>
      <w:proofErr w:type="spellEnd"/>
      <w:r w:rsidRPr="002677E7">
        <w:rPr>
          <w:szCs w:val="22"/>
          <w:lang w:val="el-GR"/>
        </w:rPr>
        <w:t xml:space="preserve">. 7 του ν. 4912/2022 «Ενιαία Αρχή Δημοσίων Συμβάσεων και άλλες διατάξεις του Υπουργείου Δικαιοσύνης» (ΦΕΚ 59/τ. Α΄/17.03.22), καθώς και την πράξη 29/27-9-2022 του Υπουργικού Συμβουλίου με θέμα «Διορισμός Προέδρου και οκτώ (8) Συμβούλων της Ενιαίας Αρχής Δημοσίων Συμβάσεων (Ε.Α.ΔΗ.ΣΥ.)» </w:t>
      </w:r>
      <w:r w:rsidRPr="00BB3BF4">
        <w:rPr>
          <w:szCs w:val="22"/>
        </w:rPr>
        <w:t>(ΦΕΚ 908/Τ.ΥΟΔΔ/30-9-2022)</w:t>
      </w:r>
    </w:p>
    <w:p w14:paraId="7AAE92D2" w14:textId="09CC6EAE" w:rsidR="00C87FA5" w:rsidRPr="00120EA7" w:rsidRDefault="00C87FA5" w:rsidP="00C87FA5">
      <w:pPr>
        <w:pStyle w:val="aff4"/>
        <w:numPr>
          <w:ilvl w:val="0"/>
          <w:numId w:val="9"/>
        </w:numPr>
        <w:spacing w:line="276" w:lineRule="auto"/>
        <w:ind w:left="426"/>
        <w:jc w:val="both"/>
        <w:rPr>
          <w:rFonts w:ascii="Calibri" w:hAnsi="Calibri" w:cs="Calibri"/>
          <w:sz w:val="22"/>
          <w:szCs w:val="22"/>
        </w:rPr>
      </w:pPr>
      <w:r w:rsidRPr="00120EA7">
        <w:rPr>
          <w:rFonts w:ascii="Calibri" w:hAnsi="Calibri" w:cs="Calibri"/>
          <w:sz w:val="22"/>
          <w:szCs w:val="22"/>
        </w:rPr>
        <w:t xml:space="preserve">Την </w:t>
      </w:r>
      <w:proofErr w:type="spellStart"/>
      <w:r w:rsidRPr="00120EA7">
        <w:rPr>
          <w:rFonts w:ascii="Calibri" w:hAnsi="Calibri" w:cs="Calibri"/>
          <w:sz w:val="22"/>
          <w:szCs w:val="22"/>
        </w:rPr>
        <w:t>αριθμ</w:t>
      </w:r>
      <w:proofErr w:type="spellEnd"/>
      <w:r w:rsidRPr="00050BBE">
        <w:rPr>
          <w:rFonts w:ascii="Calibri" w:hAnsi="Calibri" w:cs="Calibri"/>
          <w:sz w:val="22"/>
          <w:szCs w:val="22"/>
        </w:rPr>
        <w:t xml:space="preserve">. </w:t>
      </w:r>
      <w:r w:rsidR="003035F7" w:rsidRPr="003035F7">
        <w:rPr>
          <w:rFonts w:ascii="Calibri" w:hAnsi="Calibri" w:cs="Calibri"/>
          <w:sz w:val="22"/>
          <w:szCs w:val="22"/>
        </w:rPr>
        <w:t>316</w:t>
      </w:r>
      <w:r w:rsidRPr="003035F7">
        <w:rPr>
          <w:rFonts w:ascii="Calibri" w:hAnsi="Calibri" w:cs="Calibri"/>
          <w:sz w:val="22"/>
          <w:szCs w:val="22"/>
        </w:rPr>
        <w:t>/2023(ΑΔΑ:</w:t>
      </w:r>
      <w:r w:rsidR="003035F7" w:rsidRPr="003035F7">
        <w:rPr>
          <w:rFonts w:ascii="Calibri" w:hAnsi="Calibri" w:cs="Calibri"/>
          <w:sz w:val="22"/>
          <w:szCs w:val="22"/>
        </w:rPr>
        <w:t xml:space="preserve"> 630ΡΩΛΡ-Ω0Ρ</w:t>
      </w:r>
      <w:r w:rsidRPr="003035F7">
        <w:rPr>
          <w:rFonts w:ascii="Calibri" w:hAnsi="Calibri" w:cs="Calibri"/>
          <w:sz w:val="22"/>
          <w:szCs w:val="22"/>
        </w:rPr>
        <w:t>) απόφαση</w:t>
      </w:r>
      <w:r w:rsidRPr="00120EA7">
        <w:rPr>
          <w:rFonts w:ascii="Calibri" w:hAnsi="Calibri" w:cs="Calibri"/>
          <w:sz w:val="22"/>
          <w:szCs w:val="22"/>
        </w:rPr>
        <w:t xml:space="preserve"> της Οικονομικής Επιτροπής του Δήμου Κύμης – Αλιβερίου περί   διενέργειας  ανοικτού, ηλεκτρονικού, μειοδοτικού διαγωνισμού,   έγκριση των τεχνικών προδιαγραφών  και  κατάρτισης των όρων της διακηρύξεως.</w:t>
      </w:r>
    </w:p>
    <w:p w14:paraId="16438B30" w14:textId="77777777" w:rsidR="00C87FA5" w:rsidRPr="00BC2207" w:rsidRDefault="00C87FA5" w:rsidP="00C87FA5">
      <w:pPr>
        <w:pStyle w:val="aff4"/>
        <w:spacing w:line="276" w:lineRule="auto"/>
        <w:ind w:left="720"/>
        <w:jc w:val="both"/>
        <w:rPr>
          <w:rFonts w:ascii="Calibri" w:hAnsi="Calibri" w:cs="Calibri"/>
          <w:color w:val="FF0000"/>
          <w:sz w:val="22"/>
          <w:szCs w:val="22"/>
        </w:rPr>
      </w:pPr>
    </w:p>
    <w:bookmarkEnd w:id="12"/>
    <w:p w14:paraId="748344D0" w14:textId="77777777" w:rsidR="00A479AB" w:rsidRPr="00A479AB" w:rsidRDefault="00A479AB" w:rsidP="00530A6B">
      <w:pPr>
        <w:ind w:left="270"/>
        <w:rPr>
          <w:lang w:val="el-GR"/>
        </w:rPr>
      </w:pPr>
      <w:r>
        <w:rPr>
          <w:lang w:val="el-GR"/>
        </w:rPr>
        <w:t xml:space="preserve">Καθώς και </w:t>
      </w:r>
      <w:r w:rsidRPr="00A479AB">
        <w:rPr>
          <w:lang w:val="el-GR"/>
        </w:rPr>
        <w:t xml:space="preserve">των σε εκτέλεση των ανωτέρω νόμων </w:t>
      </w:r>
      <w:proofErr w:type="spellStart"/>
      <w:r w:rsidRPr="00A479AB">
        <w:rPr>
          <w:lang w:val="el-GR"/>
        </w:rPr>
        <w:t>εκδοθεισών</w:t>
      </w:r>
      <w:proofErr w:type="spellEnd"/>
      <w:r w:rsidRPr="00A479AB">
        <w:rPr>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6AF3C9BC" w14:textId="77777777" w:rsidR="00D41FD6" w:rsidRPr="006B2C94" w:rsidRDefault="00D41FD6" w:rsidP="006F4F3E">
      <w:pPr>
        <w:pStyle w:val="20"/>
        <w:rPr>
          <w:lang w:val="el-GR"/>
        </w:rPr>
      </w:pPr>
      <w:bookmarkStart w:id="13" w:name="_Toc101395833"/>
      <w:r>
        <w:rPr>
          <w:rFonts w:ascii="Calibri" w:hAnsi="Calibri"/>
          <w:lang w:val="el-GR"/>
        </w:rPr>
        <w:t>1.5</w:t>
      </w:r>
      <w:r>
        <w:rPr>
          <w:rFonts w:ascii="Calibri" w:hAnsi="Calibri"/>
          <w:lang w:val="el-GR"/>
        </w:rPr>
        <w:tab/>
        <w:t>Προθεσμία παραλαβής προσφορών και διενέργεια διαγωνισμού</w:t>
      </w:r>
      <w:bookmarkEnd w:id="13"/>
      <w:r>
        <w:rPr>
          <w:rFonts w:ascii="Calibri" w:hAnsi="Calibri"/>
          <w:lang w:val="el-GR"/>
        </w:rPr>
        <w:t xml:space="preserve"> </w:t>
      </w:r>
    </w:p>
    <w:p w14:paraId="12AAFDAF" w14:textId="794A0EE5" w:rsidR="00655627" w:rsidRPr="00D11FED" w:rsidRDefault="00655627" w:rsidP="00655627">
      <w:pPr>
        <w:pStyle w:val="aff4"/>
        <w:spacing w:after="120"/>
        <w:jc w:val="both"/>
        <w:rPr>
          <w:rFonts w:ascii="Calibri" w:hAnsi="Calibri" w:cs="Calibri"/>
          <w:sz w:val="22"/>
          <w:szCs w:val="22"/>
        </w:rPr>
      </w:pPr>
      <w:r>
        <w:rPr>
          <w:rFonts w:ascii="Calibri" w:hAnsi="Calibri" w:cs="Calibri"/>
          <w:sz w:val="22"/>
          <w:szCs w:val="22"/>
        </w:rPr>
        <w:t>Η διαδικασία αποσφράγι</w:t>
      </w:r>
      <w:r w:rsidRPr="00217973">
        <w:rPr>
          <w:rFonts w:ascii="Calibri" w:hAnsi="Calibri" w:cs="Calibri"/>
          <w:sz w:val="22"/>
          <w:szCs w:val="22"/>
        </w:rPr>
        <w:t xml:space="preserve">σης θα διενεργηθεί με χρήση της πλατφόρμας του Εθνικού Συστήματος </w:t>
      </w:r>
      <w:r w:rsidRPr="005C35AF">
        <w:rPr>
          <w:rFonts w:ascii="Calibri" w:hAnsi="Calibri" w:cs="Calibri"/>
          <w:sz w:val="22"/>
          <w:szCs w:val="22"/>
        </w:rPr>
        <w:t xml:space="preserve">Ηλεκτρονικών Δημοσίων Συμβάσεων (Ε.Σ.Η.Δ.Η.Σ.), μέσω της Διαδικτυακής πύλης </w:t>
      </w:r>
      <w:hyperlink r:id="rId10" w:history="1">
        <w:r w:rsidRPr="004C6D4A">
          <w:rPr>
            <w:rStyle w:val="-"/>
            <w:rFonts w:ascii="Calibri" w:hAnsi="Calibri" w:cs="Calibri"/>
            <w:sz w:val="22"/>
            <w:szCs w:val="22"/>
          </w:rPr>
          <w:t>www.promitheus.gov.gr</w:t>
        </w:r>
      </w:hyperlink>
      <w:r w:rsidRPr="005C35AF">
        <w:rPr>
          <w:rFonts w:ascii="Calibri" w:hAnsi="Calibri" w:cs="Calibri"/>
          <w:sz w:val="22"/>
          <w:szCs w:val="22"/>
        </w:rPr>
        <w:t>.</w:t>
      </w:r>
      <w:r>
        <w:rPr>
          <w:rFonts w:ascii="Calibri" w:hAnsi="Calibri" w:cs="Calibri"/>
          <w:sz w:val="22"/>
          <w:szCs w:val="22"/>
        </w:rPr>
        <w:t xml:space="preserve"> (α/α ΕΣΗΔΗΣ :</w:t>
      </w:r>
      <w:r w:rsidR="003035F7">
        <w:rPr>
          <w:rFonts w:ascii="Calibri" w:hAnsi="Calibri" w:cs="Calibri"/>
          <w:sz w:val="22"/>
          <w:szCs w:val="22"/>
        </w:rPr>
        <w:t xml:space="preserve"> </w:t>
      </w:r>
      <w:r w:rsidR="003035F7" w:rsidRPr="003035F7">
        <w:rPr>
          <w:rFonts w:ascii="Calibri" w:hAnsi="Calibri" w:cs="Calibri"/>
          <w:b/>
          <w:bCs/>
          <w:sz w:val="22"/>
          <w:szCs w:val="22"/>
        </w:rPr>
        <w:t>271191</w:t>
      </w:r>
      <w:r w:rsidRPr="00257776">
        <w:rPr>
          <w:b/>
          <w:bCs/>
          <w:kern w:val="1"/>
          <w:szCs w:val="22"/>
        </w:rPr>
        <w:t>)</w:t>
      </w:r>
    </w:p>
    <w:p w14:paraId="44D2DB98" w14:textId="64B99165" w:rsidR="00655627" w:rsidRPr="00BD6C8B" w:rsidRDefault="00655627" w:rsidP="00655627">
      <w:pPr>
        <w:rPr>
          <w:lang w:val="el-GR"/>
        </w:rPr>
      </w:pPr>
      <w:r w:rsidRPr="00655627">
        <w:rPr>
          <w:lang w:val="el-GR"/>
        </w:rPr>
        <w:t xml:space="preserve">Καταληκτική ημερομηνία υποβολής προσφορών, μέσω της ηλεκτρονικής πλατφόρμας του ΕΣΗΔΗΣ, είναι η   </w:t>
      </w:r>
      <w:r w:rsidR="00BD6C8B">
        <w:rPr>
          <w:lang w:val="el-GR"/>
        </w:rPr>
        <w:t xml:space="preserve">Τρίτη, </w:t>
      </w:r>
      <w:r w:rsidRPr="009775EB">
        <w:rPr>
          <w:b/>
          <w:bCs/>
          <w:color w:val="FF0000"/>
          <w:lang w:val="el-GR"/>
        </w:rPr>
        <w:t xml:space="preserve"> </w:t>
      </w:r>
      <w:r w:rsidR="00BD6C8B" w:rsidRPr="00BD6C8B">
        <w:rPr>
          <w:b/>
          <w:bCs/>
          <w:lang w:val="el-GR"/>
        </w:rPr>
        <w:t xml:space="preserve">20 </w:t>
      </w:r>
      <w:r w:rsidR="003035F7" w:rsidRPr="00BD6C8B">
        <w:rPr>
          <w:b/>
          <w:bCs/>
          <w:lang w:val="el-GR"/>
        </w:rPr>
        <w:t>Δεκεμβρίου</w:t>
      </w:r>
      <w:r w:rsidR="00F67761" w:rsidRPr="00BD6C8B">
        <w:rPr>
          <w:b/>
          <w:bCs/>
          <w:lang w:val="el-GR"/>
        </w:rPr>
        <w:t xml:space="preserve"> </w:t>
      </w:r>
      <w:r w:rsidRPr="00BD6C8B">
        <w:rPr>
          <w:lang w:val="el-GR"/>
        </w:rPr>
        <w:t xml:space="preserve"> </w:t>
      </w:r>
      <w:r w:rsidRPr="00BD6C8B">
        <w:rPr>
          <w:b/>
          <w:lang w:val="el-GR"/>
        </w:rPr>
        <w:t>202</w:t>
      </w:r>
      <w:r w:rsidR="00C87FA5" w:rsidRPr="00BD6C8B">
        <w:rPr>
          <w:b/>
          <w:lang w:val="el-GR"/>
        </w:rPr>
        <w:t>3</w:t>
      </w:r>
      <w:r w:rsidRPr="00BD6C8B">
        <w:rPr>
          <w:b/>
          <w:lang w:val="el-GR"/>
        </w:rPr>
        <w:t>, και ώρα 22:00</w:t>
      </w:r>
    </w:p>
    <w:p w14:paraId="071D7B1F" w14:textId="77777777" w:rsidR="00D41FD6" w:rsidRPr="006B2C94" w:rsidRDefault="00D41FD6" w:rsidP="006F4F3E">
      <w:pPr>
        <w:pStyle w:val="20"/>
        <w:rPr>
          <w:lang w:val="el-GR"/>
        </w:rPr>
      </w:pPr>
      <w:bookmarkStart w:id="14" w:name="_Toc101395834"/>
      <w:r>
        <w:rPr>
          <w:rFonts w:ascii="Calibri" w:hAnsi="Calibri"/>
          <w:lang w:val="el-GR"/>
        </w:rPr>
        <w:t>1.6</w:t>
      </w:r>
      <w:r>
        <w:rPr>
          <w:rFonts w:ascii="Calibri" w:hAnsi="Calibri"/>
          <w:lang w:val="el-GR"/>
        </w:rPr>
        <w:tab/>
        <w:t>Δημοσιότητα</w:t>
      </w:r>
      <w:bookmarkEnd w:id="14"/>
    </w:p>
    <w:p w14:paraId="11091B5F" w14:textId="77777777" w:rsidR="0029668B" w:rsidRDefault="0029668B" w:rsidP="0029668B">
      <w:pPr>
        <w:autoSpaceDE w:val="0"/>
        <w:autoSpaceDN w:val="0"/>
        <w:adjustRightInd w:val="0"/>
        <w:spacing w:after="0"/>
        <w:rPr>
          <w:bCs/>
          <w:lang w:val="el-GR" w:eastAsia="el-GR"/>
        </w:rPr>
      </w:pPr>
      <w:r w:rsidRPr="0029668B">
        <w:rPr>
          <w:b/>
          <w:bCs/>
          <w:lang w:val="el-GR" w:eastAsia="el-GR"/>
        </w:rPr>
        <w:t xml:space="preserve">Α. Δημοσίευση στην Επίσημη Εφημερίδα της Ευρωπαϊκής Ένωσης: </w:t>
      </w:r>
      <w:r w:rsidRPr="0029668B">
        <w:rPr>
          <w:bCs/>
          <w:lang w:val="el-GR" w:eastAsia="el-GR"/>
        </w:rPr>
        <w:t>Δεν απαιτείται</w:t>
      </w:r>
    </w:p>
    <w:p w14:paraId="2EA875BB" w14:textId="77777777" w:rsidR="00BD6C8B" w:rsidRDefault="00BD6C8B" w:rsidP="0029668B">
      <w:pPr>
        <w:autoSpaceDE w:val="0"/>
        <w:autoSpaceDN w:val="0"/>
        <w:adjustRightInd w:val="0"/>
        <w:spacing w:after="0"/>
        <w:rPr>
          <w:bCs/>
          <w:lang w:val="el-GR" w:eastAsia="el-GR"/>
        </w:rPr>
      </w:pPr>
    </w:p>
    <w:p w14:paraId="256BD8F4" w14:textId="77777777" w:rsidR="0029668B" w:rsidRPr="0029668B" w:rsidRDefault="0029668B" w:rsidP="0029668B">
      <w:pPr>
        <w:autoSpaceDE w:val="0"/>
        <w:autoSpaceDN w:val="0"/>
        <w:adjustRightInd w:val="0"/>
        <w:spacing w:after="0"/>
        <w:rPr>
          <w:bCs/>
          <w:lang w:val="el-GR" w:eastAsia="el-GR"/>
        </w:rPr>
      </w:pPr>
    </w:p>
    <w:p w14:paraId="356EC4C6" w14:textId="77777777" w:rsidR="0029668B" w:rsidRPr="0029668B" w:rsidRDefault="0029668B" w:rsidP="00714384">
      <w:pPr>
        <w:autoSpaceDE w:val="0"/>
        <w:autoSpaceDN w:val="0"/>
        <w:adjustRightInd w:val="0"/>
        <w:spacing w:after="0" w:line="276" w:lineRule="auto"/>
        <w:rPr>
          <w:b/>
          <w:bCs/>
          <w:lang w:val="el-GR" w:eastAsia="el-GR"/>
        </w:rPr>
      </w:pPr>
      <w:r w:rsidRPr="0029668B">
        <w:rPr>
          <w:b/>
          <w:bCs/>
          <w:lang w:val="el-GR" w:eastAsia="el-GR"/>
        </w:rPr>
        <w:lastRenderedPageBreak/>
        <w:t xml:space="preserve">Β. Δημοσίευση σε εθνικό επίπεδο </w:t>
      </w:r>
    </w:p>
    <w:p w14:paraId="757F9DA1" w14:textId="77777777" w:rsidR="0029668B" w:rsidRPr="0029668B" w:rsidRDefault="0029668B" w:rsidP="00714384">
      <w:pPr>
        <w:spacing w:line="276" w:lineRule="auto"/>
        <w:ind w:right="79"/>
        <w:rPr>
          <w:lang w:val="el-GR"/>
        </w:rPr>
      </w:pPr>
      <w:r w:rsidRPr="0029668B">
        <w:rPr>
          <w:lang w:val="el-GR"/>
        </w:rPr>
        <w:t xml:space="preserve">Το </w:t>
      </w:r>
      <w:r w:rsidRPr="0029668B">
        <w:rPr>
          <w:spacing w:val="46"/>
          <w:lang w:val="el-GR"/>
        </w:rPr>
        <w:t xml:space="preserve"> </w:t>
      </w:r>
      <w:r w:rsidRPr="0029668B">
        <w:rPr>
          <w:lang w:val="el-GR"/>
        </w:rPr>
        <w:t>π</w:t>
      </w:r>
      <w:r w:rsidRPr="0029668B">
        <w:rPr>
          <w:spacing w:val="1"/>
          <w:lang w:val="el-GR"/>
        </w:rPr>
        <w:t>λ</w:t>
      </w:r>
      <w:r w:rsidRPr="0029668B">
        <w:rPr>
          <w:spacing w:val="-1"/>
          <w:lang w:val="el-GR"/>
        </w:rPr>
        <w:t>ή</w:t>
      </w:r>
      <w:r w:rsidRPr="0029668B">
        <w:rPr>
          <w:spacing w:val="-2"/>
          <w:lang w:val="el-GR"/>
        </w:rPr>
        <w:t>ρ</w:t>
      </w:r>
      <w:r w:rsidRPr="0029668B">
        <w:rPr>
          <w:lang w:val="el-GR"/>
        </w:rPr>
        <w:t xml:space="preserve">ες </w:t>
      </w:r>
      <w:r w:rsidRPr="0029668B">
        <w:rPr>
          <w:spacing w:val="45"/>
          <w:lang w:val="el-GR"/>
        </w:rPr>
        <w:t xml:space="preserve"> </w:t>
      </w:r>
      <w:r w:rsidRPr="0029668B">
        <w:rPr>
          <w:lang w:val="el-GR"/>
        </w:rPr>
        <w:t>κε</w:t>
      </w:r>
      <w:r w:rsidRPr="0029668B">
        <w:rPr>
          <w:spacing w:val="-2"/>
          <w:lang w:val="el-GR"/>
        </w:rPr>
        <w:t>ί</w:t>
      </w:r>
      <w:r w:rsidRPr="0029668B">
        <w:rPr>
          <w:spacing w:val="1"/>
          <w:lang w:val="el-GR"/>
        </w:rPr>
        <w:t>μ</w:t>
      </w:r>
      <w:r w:rsidRPr="0029668B">
        <w:rPr>
          <w:lang w:val="el-GR"/>
        </w:rPr>
        <w:t xml:space="preserve">ενο </w:t>
      </w:r>
      <w:r w:rsidRPr="0029668B">
        <w:rPr>
          <w:spacing w:val="45"/>
          <w:lang w:val="el-GR"/>
        </w:rPr>
        <w:t xml:space="preserve"> </w:t>
      </w:r>
      <w:r w:rsidRPr="0029668B">
        <w:rPr>
          <w:spacing w:val="1"/>
          <w:lang w:val="el-GR"/>
        </w:rPr>
        <w:t>τ</w:t>
      </w:r>
      <w:r w:rsidRPr="0029668B">
        <w:rPr>
          <w:spacing w:val="-1"/>
          <w:lang w:val="el-GR"/>
        </w:rPr>
        <w:t>η</w:t>
      </w:r>
      <w:r w:rsidRPr="0029668B">
        <w:rPr>
          <w:lang w:val="el-GR"/>
        </w:rPr>
        <w:t xml:space="preserve">ς </w:t>
      </w:r>
      <w:r w:rsidRPr="0029668B">
        <w:rPr>
          <w:spacing w:val="43"/>
          <w:lang w:val="el-GR"/>
        </w:rPr>
        <w:t xml:space="preserve"> </w:t>
      </w:r>
      <w:r w:rsidRPr="0029668B">
        <w:rPr>
          <w:lang w:val="el-GR"/>
        </w:rPr>
        <w:t>παρ</w:t>
      </w:r>
      <w:r w:rsidRPr="0029668B">
        <w:rPr>
          <w:spacing w:val="-1"/>
          <w:lang w:val="el-GR"/>
        </w:rPr>
        <w:t>ο</w:t>
      </w:r>
      <w:r w:rsidRPr="0029668B">
        <w:rPr>
          <w:lang w:val="el-GR"/>
        </w:rPr>
        <w:t xml:space="preserve">ύσας </w:t>
      </w:r>
      <w:r w:rsidRPr="0029668B">
        <w:rPr>
          <w:spacing w:val="45"/>
          <w:lang w:val="el-GR"/>
        </w:rPr>
        <w:t xml:space="preserve"> </w:t>
      </w:r>
      <w:r w:rsidRPr="0029668B">
        <w:rPr>
          <w:lang w:val="el-GR"/>
        </w:rPr>
        <w:t>Διακ</w:t>
      </w:r>
      <w:r w:rsidRPr="0029668B">
        <w:rPr>
          <w:spacing w:val="-1"/>
          <w:lang w:val="el-GR"/>
        </w:rPr>
        <w:t>ή</w:t>
      </w:r>
      <w:r w:rsidRPr="0029668B">
        <w:rPr>
          <w:spacing w:val="-2"/>
          <w:lang w:val="el-GR"/>
        </w:rPr>
        <w:t>ρ</w:t>
      </w:r>
      <w:r w:rsidRPr="0029668B">
        <w:rPr>
          <w:lang w:val="el-GR"/>
        </w:rPr>
        <w:t>υ</w:t>
      </w:r>
      <w:r w:rsidRPr="0029668B">
        <w:rPr>
          <w:spacing w:val="1"/>
          <w:lang w:val="el-GR"/>
        </w:rPr>
        <w:t>ξ</w:t>
      </w:r>
      <w:r w:rsidRPr="0029668B">
        <w:rPr>
          <w:spacing w:val="-1"/>
          <w:lang w:val="el-GR"/>
        </w:rPr>
        <w:t>η</w:t>
      </w:r>
      <w:r w:rsidRPr="0029668B">
        <w:rPr>
          <w:lang w:val="el-GR"/>
        </w:rPr>
        <w:t xml:space="preserve">ς </w:t>
      </w:r>
      <w:r w:rsidRPr="0029668B">
        <w:rPr>
          <w:spacing w:val="45"/>
          <w:lang w:val="el-GR"/>
        </w:rPr>
        <w:t xml:space="preserve"> </w:t>
      </w:r>
      <w:r w:rsidRPr="0029668B">
        <w:rPr>
          <w:spacing w:val="-2"/>
          <w:lang w:val="el-GR"/>
        </w:rPr>
        <w:t>κ</w:t>
      </w:r>
      <w:r w:rsidRPr="0029668B">
        <w:rPr>
          <w:lang w:val="el-GR"/>
        </w:rPr>
        <w:t>αταχωρ</w:t>
      </w:r>
      <w:r w:rsidRPr="0029668B">
        <w:rPr>
          <w:spacing w:val="-1"/>
          <w:lang w:val="el-GR"/>
        </w:rPr>
        <w:t>ή</w:t>
      </w:r>
      <w:r w:rsidRPr="0029668B">
        <w:rPr>
          <w:lang w:val="el-GR"/>
        </w:rPr>
        <w:t>θ</w:t>
      </w:r>
      <w:r w:rsidRPr="0029668B">
        <w:rPr>
          <w:spacing w:val="-1"/>
          <w:lang w:val="el-GR"/>
        </w:rPr>
        <w:t>η</w:t>
      </w:r>
      <w:r w:rsidRPr="0029668B">
        <w:rPr>
          <w:lang w:val="el-GR"/>
        </w:rPr>
        <w:t xml:space="preserve">κε </w:t>
      </w:r>
      <w:r w:rsidRPr="0029668B">
        <w:rPr>
          <w:spacing w:val="45"/>
          <w:lang w:val="el-GR"/>
        </w:rPr>
        <w:t xml:space="preserve"> </w:t>
      </w:r>
      <w:r w:rsidRPr="0029668B">
        <w:rPr>
          <w:lang w:val="el-GR"/>
        </w:rPr>
        <w:t>σ</w:t>
      </w:r>
      <w:r w:rsidRPr="0029668B">
        <w:rPr>
          <w:spacing w:val="-1"/>
          <w:lang w:val="el-GR"/>
        </w:rPr>
        <w:t>τ</w:t>
      </w:r>
      <w:r w:rsidRPr="0029668B">
        <w:rPr>
          <w:lang w:val="el-GR"/>
        </w:rPr>
        <w:t xml:space="preserve">ο </w:t>
      </w:r>
      <w:r w:rsidRPr="0029668B">
        <w:rPr>
          <w:spacing w:val="46"/>
          <w:lang w:val="el-GR"/>
        </w:rPr>
        <w:t xml:space="preserve"> </w:t>
      </w:r>
      <w:r w:rsidRPr="0029668B">
        <w:rPr>
          <w:lang w:val="el-GR"/>
        </w:rPr>
        <w:t>Κε</w:t>
      </w:r>
      <w:r w:rsidRPr="0029668B">
        <w:rPr>
          <w:spacing w:val="-3"/>
          <w:lang w:val="el-GR"/>
        </w:rPr>
        <w:t>ν</w:t>
      </w:r>
      <w:r w:rsidRPr="0029668B">
        <w:rPr>
          <w:spacing w:val="1"/>
          <w:lang w:val="el-GR"/>
        </w:rPr>
        <w:t>τ</w:t>
      </w:r>
      <w:r w:rsidRPr="0029668B">
        <w:rPr>
          <w:lang w:val="el-GR"/>
        </w:rPr>
        <w:t>ρ</w:t>
      </w:r>
      <w:r w:rsidRPr="0029668B">
        <w:rPr>
          <w:spacing w:val="-2"/>
          <w:lang w:val="el-GR"/>
        </w:rPr>
        <w:t>ι</w:t>
      </w:r>
      <w:r w:rsidRPr="0029668B">
        <w:rPr>
          <w:lang w:val="el-GR"/>
        </w:rPr>
        <w:t xml:space="preserve">κό </w:t>
      </w:r>
      <w:r w:rsidRPr="0029668B">
        <w:rPr>
          <w:spacing w:val="48"/>
          <w:lang w:val="el-GR"/>
        </w:rPr>
        <w:t xml:space="preserve"> </w:t>
      </w:r>
      <w:r w:rsidRPr="0029668B">
        <w:rPr>
          <w:spacing w:val="-3"/>
          <w:lang w:val="el-GR"/>
        </w:rPr>
        <w:t>Η</w:t>
      </w:r>
      <w:r w:rsidRPr="0029668B">
        <w:rPr>
          <w:spacing w:val="1"/>
          <w:lang w:val="el-GR"/>
        </w:rPr>
        <w:t>λ</w:t>
      </w:r>
      <w:r w:rsidRPr="0029668B">
        <w:rPr>
          <w:lang w:val="el-GR"/>
        </w:rPr>
        <w:t>ε</w:t>
      </w:r>
      <w:r w:rsidRPr="0029668B">
        <w:rPr>
          <w:spacing w:val="-2"/>
          <w:lang w:val="el-GR"/>
        </w:rPr>
        <w:t>κ</w:t>
      </w:r>
      <w:r w:rsidRPr="0029668B">
        <w:rPr>
          <w:spacing w:val="1"/>
          <w:lang w:val="el-GR"/>
        </w:rPr>
        <w:t>τ</w:t>
      </w:r>
      <w:r w:rsidRPr="0029668B">
        <w:rPr>
          <w:spacing w:val="-2"/>
          <w:lang w:val="el-GR"/>
        </w:rPr>
        <w:t>ρ</w:t>
      </w:r>
      <w:r w:rsidRPr="0029668B">
        <w:rPr>
          <w:spacing w:val="1"/>
          <w:lang w:val="el-GR"/>
        </w:rPr>
        <w:t>ο</w:t>
      </w:r>
      <w:r w:rsidRPr="0029668B">
        <w:rPr>
          <w:spacing w:val="-1"/>
          <w:lang w:val="el-GR"/>
        </w:rPr>
        <w:t>ν</w:t>
      </w:r>
      <w:r w:rsidRPr="0029668B">
        <w:rPr>
          <w:lang w:val="el-GR"/>
        </w:rPr>
        <w:t>ι</w:t>
      </w:r>
      <w:r w:rsidRPr="0029668B">
        <w:rPr>
          <w:spacing w:val="-3"/>
          <w:lang w:val="el-GR"/>
        </w:rPr>
        <w:t>κ</w:t>
      </w:r>
      <w:r w:rsidRPr="0029668B">
        <w:rPr>
          <w:lang w:val="el-GR"/>
        </w:rPr>
        <w:t xml:space="preserve">ό </w:t>
      </w:r>
      <w:r w:rsidRPr="0029668B">
        <w:rPr>
          <w:spacing w:val="46"/>
          <w:lang w:val="el-GR"/>
        </w:rPr>
        <w:t xml:space="preserve"> </w:t>
      </w:r>
      <w:r w:rsidRPr="0029668B">
        <w:rPr>
          <w:spacing w:val="1"/>
          <w:lang w:val="el-GR"/>
        </w:rPr>
        <w:t>Μ</w:t>
      </w:r>
      <w:r w:rsidRPr="0029668B">
        <w:rPr>
          <w:spacing w:val="-1"/>
          <w:lang w:val="el-GR"/>
        </w:rPr>
        <w:t>η</w:t>
      </w:r>
      <w:r w:rsidRPr="0029668B">
        <w:rPr>
          <w:spacing w:val="1"/>
          <w:lang w:val="el-GR"/>
        </w:rPr>
        <w:t>τ</w:t>
      </w:r>
      <w:r w:rsidRPr="0029668B">
        <w:rPr>
          <w:spacing w:val="-2"/>
          <w:lang w:val="el-GR"/>
        </w:rPr>
        <w:t>ρ</w:t>
      </w:r>
      <w:r w:rsidRPr="0029668B">
        <w:rPr>
          <w:lang w:val="el-GR"/>
        </w:rPr>
        <w:t>ώο  Δ</w:t>
      </w:r>
      <w:r w:rsidRPr="0029668B">
        <w:rPr>
          <w:spacing w:val="-1"/>
          <w:lang w:val="el-GR"/>
        </w:rPr>
        <w:t>η</w:t>
      </w:r>
      <w:r w:rsidRPr="0029668B">
        <w:rPr>
          <w:spacing w:val="1"/>
          <w:lang w:val="el-GR"/>
        </w:rPr>
        <w:t>μ</w:t>
      </w:r>
      <w:r w:rsidRPr="0029668B">
        <w:rPr>
          <w:spacing w:val="-1"/>
          <w:lang w:val="el-GR"/>
        </w:rPr>
        <w:t>ο</w:t>
      </w:r>
      <w:r w:rsidRPr="0029668B">
        <w:rPr>
          <w:lang w:val="el-GR"/>
        </w:rPr>
        <w:t>σίων</w:t>
      </w:r>
      <w:r w:rsidRPr="0029668B">
        <w:rPr>
          <w:spacing w:val="-1"/>
          <w:lang w:val="el-GR"/>
        </w:rPr>
        <w:t xml:space="preserve"> </w:t>
      </w:r>
      <w:r w:rsidRPr="0029668B">
        <w:rPr>
          <w:lang w:val="el-GR"/>
        </w:rPr>
        <w:t>Σ</w:t>
      </w:r>
      <w:r w:rsidRPr="0029668B">
        <w:rPr>
          <w:spacing w:val="-2"/>
          <w:lang w:val="el-GR"/>
        </w:rPr>
        <w:t>υ</w:t>
      </w:r>
      <w:r w:rsidRPr="0029668B">
        <w:rPr>
          <w:spacing w:val="1"/>
          <w:lang w:val="el-GR"/>
        </w:rPr>
        <w:t>μ</w:t>
      </w:r>
      <w:r w:rsidRPr="0029668B">
        <w:rPr>
          <w:lang w:val="el-GR"/>
        </w:rPr>
        <w:t>β</w:t>
      </w:r>
      <w:r w:rsidRPr="0029668B">
        <w:rPr>
          <w:spacing w:val="1"/>
          <w:lang w:val="el-GR"/>
        </w:rPr>
        <w:t>ά</w:t>
      </w:r>
      <w:r w:rsidRPr="0029668B">
        <w:rPr>
          <w:lang w:val="el-GR"/>
        </w:rPr>
        <w:t>σ</w:t>
      </w:r>
      <w:r w:rsidRPr="0029668B">
        <w:rPr>
          <w:spacing w:val="-2"/>
          <w:lang w:val="el-GR"/>
        </w:rPr>
        <w:t>ε</w:t>
      </w:r>
      <w:r w:rsidRPr="0029668B">
        <w:rPr>
          <w:lang w:val="el-GR"/>
        </w:rPr>
        <w:t>ων</w:t>
      </w:r>
      <w:r w:rsidRPr="0029668B">
        <w:rPr>
          <w:spacing w:val="-1"/>
          <w:lang w:val="el-GR"/>
        </w:rPr>
        <w:t xml:space="preserve"> </w:t>
      </w:r>
      <w:r w:rsidRPr="0029668B">
        <w:rPr>
          <w:spacing w:val="1"/>
          <w:lang w:val="el-GR"/>
        </w:rPr>
        <w:t>(</w:t>
      </w:r>
      <w:r w:rsidRPr="0029668B">
        <w:rPr>
          <w:lang w:val="el-GR"/>
        </w:rPr>
        <w:t>Κ</w:t>
      </w:r>
      <w:r w:rsidRPr="0029668B">
        <w:rPr>
          <w:spacing w:val="-3"/>
          <w:lang w:val="el-GR"/>
        </w:rPr>
        <w:t>Η</w:t>
      </w:r>
      <w:r w:rsidRPr="0029668B">
        <w:rPr>
          <w:spacing w:val="1"/>
          <w:lang w:val="el-GR"/>
        </w:rPr>
        <w:t>Μ</w:t>
      </w:r>
      <w:r w:rsidRPr="0029668B">
        <w:rPr>
          <w:lang w:val="el-GR"/>
        </w:rPr>
        <w:t>ΔΗ</w:t>
      </w:r>
      <w:r w:rsidRPr="0029668B">
        <w:rPr>
          <w:spacing w:val="-1"/>
          <w:lang w:val="el-GR"/>
        </w:rPr>
        <w:t>Σ</w:t>
      </w:r>
      <w:r w:rsidRPr="0029668B">
        <w:rPr>
          <w:lang w:val="el-GR"/>
        </w:rPr>
        <w:t>).</w:t>
      </w:r>
    </w:p>
    <w:p w14:paraId="3BCF2CC3" w14:textId="5EC74950" w:rsidR="0029668B" w:rsidRPr="0029668B" w:rsidRDefault="0029668B" w:rsidP="00714384">
      <w:pPr>
        <w:autoSpaceDE w:val="0"/>
        <w:autoSpaceDN w:val="0"/>
        <w:adjustRightInd w:val="0"/>
        <w:spacing w:after="0" w:line="276" w:lineRule="auto"/>
        <w:rPr>
          <w:lang w:val="el-GR" w:eastAsia="el-GR"/>
        </w:rPr>
      </w:pPr>
      <w:r w:rsidRPr="0029668B">
        <w:rPr>
          <w:lang w:val="el-GR" w:eastAsia="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1E64E3" w:rsidRPr="001E64E3">
        <w:rPr>
          <w:b/>
          <w:bCs/>
          <w:lang w:val="el-GR" w:eastAsia="el-GR"/>
        </w:rPr>
        <w:t xml:space="preserve">271191 </w:t>
      </w:r>
      <w:r w:rsidRPr="001E64E3">
        <w:rPr>
          <w:lang w:val="el-GR" w:eastAsia="el-GR"/>
        </w:rPr>
        <w:t>και αναρτήθηκαν</w:t>
      </w:r>
      <w:r w:rsidRPr="0029668B">
        <w:rPr>
          <w:lang w:val="el-GR" w:eastAsia="el-GR"/>
        </w:rPr>
        <w:t xml:space="preserve"> στη Διαδικτυακή Πύλη (</w:t>
      </w:r>
      <w:r>
        <w:rPr>
          <w:lang w:eastAsia="el-GR"/>
        </w:rPr>
        <w:t>www</w:t>
      </w:r>
      <w:r w:rsidRPr="0029668B">
        <w:rPr>
          <w:lang w:val="el-GR" w:eastAsia="el-GR"/>
        </w:rPr>
        <w:t>.</w:t>
      </w:r>
      <w:proofErr w:type="spellStart"/>
      <w:r>
        <w:rPr>
          <w:lang w:eastAsia="el-GR"/>
        </w:rPr>
        <w:t>promitheus</w:t>
      </w:r>
      <w:proofErr w:type="spellEnd"/>
      <w:r w:rsidRPr="0029668B">
        <w:rPr>
          <w:lang w:val="el-GR" w:eastAsia="el-GR"/>
        </w:rPr>
        <w:t>.</w:t>
      </w:r>
      <w:r>
        <w:rPr>
          <w:lang w:eastAsia="el-GR"/>
        </w:rPr>
        <w:t>gov</w:t>
      </w:r>
      <w:r w:rsidRPr="0029668B">
        <w:rPr>
          <w:lang w:val="el-GR" w:eastAsia="el-GR"/>
        </w:rPr>
        <w:t>.</w:t>
      </w:r>
      <w:r>
        <w:rPr>
          <w:lang w:eastAsia="el-GR"/>
        </w:rPr>
        <w:t>gr</w:t>
      </w:r>
      <w:r w:rsidRPr="0029668B">
        <w:rPr>
          <w:lang w:val="el-GR" w:eastAsia="el-GR"/>
        </w:rPr>
        <w:t>) του ΟΠΣ ΕΣΗΔΗΣ.</w:t>
      </w:r>
    </w:p>
    <w:p w14:paraId="15F517AC" w14:textId="77777777" w:rsidR="0029668B" w:rsidRPr="0029668B" w:rsidRDefault="0029668B" w:rsidP="00714384">
      <w:pPr>
        <w:autoSpaceDE w:val="0"/>
        <w:autoSpaceDN w:val="0"/>
        <w:adjustRightInd w:val="0"/>
        <w:spacing w:after="0" w:line="276" w:lineRule="auto"/>
        <w:rPr>
          <w:lang w:val="el-GR"/>
        </w:rPr>
      </w:pPr>
      <w:r w:rsidRPr="0029668B">
        <w:rPr>
          <w:lang w:val="el-GR"/>
        </w:rPr>
        <w:t xml:space="preserve">Προκήρυξη </w:t>
      </w:r>
      <w:r w:rsidRPr="0029668B">
        <w:rPr>
          <w:bCs/>
          <w:lang w:val="el-GR"/>
        </w:rPr>
        <w:t>(</w:t>
      </w:r>
      <w:r w:rsidRPr="0029668B">
        <w:rPr>
          <w:lang w:val="el-GR"/>
        </w:rPr>
        <w:t>περίληψη της παρούσας Διακήρυξης) θα δημοσιευτεί στις εφημερίδες:</w:t>
      </w:r>
    </w:p>
    <w:p w14:paraId="09E72C60" w14:textId="77777777" w:rsidR="0029668B" w:rsidRPr="008200B3" w:rsidRDefault="0029668B" w:rsidP="00714384">
      <w:pPr>
        <w:spacing w:line="276" w:lineRule="auto"/>
        <w:rPr>
          <w:lang w:val="el-GR"/>
        </w:rPr>
      </w:pPr>
      <w:r w:rsidRPr="008200B3">
        <w:rPr>
          <w:lang w:val="el-GR"/>
        </w:rPr>
        <w:t>Ευβοϊκός Τύπος</w:t>
      </w:r>
    </w:p>
    <w:p w14:paraId="049E0D69" w14:textId="77777777" w:rsidR="0029668B" w:rsidRPr="008200B3" w:rsidRDefault="0029668B" w:rsidP="00714384">
      <w:pPr>
        <w:spacing w:line="276" w:lineRule="auto"/>
        <w:rPr>
          <w:lang w:val="el-GR"/>
        </w:rPr>
      </w:pPr>
      <w:r w:rsidRPr="008200B3">
        <w:rPr>
          <w:lang w:val="el-GR"/>
        </w:rPr>
        <w:t xml:space="preserve">Καθημερινή της Εύβοιας </w:t>
      </w:r>
    </w:p>
    <w:p w14:paraId="3E7520E7" w14:textId="77777777" w:rsidR="0029668B" w:rsidRPr="0029668B" w:rsidRDefault="0029668B" w:rsidP="00714384">
      <w:pPr>
        <w:spacing w:line="276" w:lineRule="auto"/>
        <w:rPr>
          <w:lang w:val="el-GR"/>
        </w:rPr>
      </w:pPr>
      <w:r w:rsidRPr="0029668B">
        <w:rPr>
          <w:lang w:val="el-GR"/>
        </w:rPr>
        <w:t>Προοδευτική της Εύβοιας  .</w:t>
      </w:r>
    </w:p>
    <w:p w14:paraId="2E7C1AC1" w14:textId="77777777" w:rsidR="0029668B" w:rsidRPr="0029668B" w:rsidRDefault="0029668B" w:rsidP="00714384">
      <w:pPr>
        <w:autoSpaceDE w:val="0"/>
        <w:autoSpaceDN w:val="0"/>
        <w:adjustRightInd w:val="0"/>
        <w:spacing w:after="0" w:line="276" w:lineRule="auto"/>
        <w:rPr>
          <w:sz w:val="12"/>
          <w:szCs w:val="12"/>
          <w:lang w:val="el-GR"/>
        </w:rPr>
      </w:pPr>
      <w:r w:rsidRPr="0029668B">
        <w:rPr>
          <w:lang w:val="el-GR" w:eastAsia="el-GR"/>
        </w:rPr>
        <w:t>Περίληψη της παρούσας Διακήρυξης όπως προβλέπεται στην περίπτωση (</w:t>
      </w:r>
      <w:proofErr w:type="spellStart"/>
      <w:r w:rsidRPr="0029668B">
        <w:rPr>
          <w:lang w:val="el-GR" w:eastAsia="el-GR"/>
        </w:rPr>
        <w:t>ιστ</w:t>
      </w:r>
      <w:proofErr w:type="spellEnd"/>
      <w:r w:rsidRPr="0029668B">
        <w:rPr>
          <w:lang w:val="el-GR" w:eastAsia="el-GR"/>
        </w:rPr>
        <w:t xml:space="preserve">) της παραγράφου 3 του άρθρου 76 του Ν.4727/2020, αναρτήθηκε στο διαδίκτυο, στον </w:t>
      </w:r>
      <w:proofErr w:type="spellStart"/>
      <w:r w:rsidRPr="0029668B">
        <w:rPr>
          <w:lang w:val="el-GR" w:eastAsia="el-GR"/>
        </w:rPr>
        <w:t>ιστότοπο</w:t>
      </w:r>
      <w:proofErr w:type="spellEnd"/>
      <w:r w:rsidRPr="0029668B">
        <w:rPr>
          <w:lang w:val="el-GR" w:eastAsia="el-GR"/>
        </w:rPr>
        <w:t xml:space="preserve"> </w:t>
      </w:r>
      <w:hyperlink r:id="rId11" w:history="1">
        <w:r w:rsidRPr="000A1713">
          <w:rPr>
            <w:rStyle w:val="-"/>
            <w:rFonts w:eastAsia="Calibri"/>
            <w:lang w:eastAsia="el-GR"/>
          </w:rPr>
          <w:t>http</w:t>
        </w:r>
        <w:r w:rsidRPr="0029668B">
          <w:rPr>
            <w:rStyle w:val="-"/>
            <w:rFonts w:eastAsia="Calibri"/>
            <w:lang w:val="el-GR" w:eastAsia="el-GR"/>
          </w:rPr>
          <w:t>://</w:t>
        </w:r>
        <w:r w:rsidRPr="000A1713">
          <w:rPr>
            <w:rStyle w:val="-"/>
            <w:rFonts w:eastAsia="Calibri"/>
            <w:lang w:eastAsia="el-GR"/>
          </w:rPr>
          <w:t>et</w:t>
        </w:r>
        <w:r w:rsidRPr="0029668B">
          <w:rPr>
            <w:rStyle w:val="-"/>
            <w:rFonts w:eastAsia="Calibri"/>
            <w:lang w:val="el-GR" w:eastAsia="el-GR"/>
          </w:rPr>
          <w:t>.</w:t>
        </w:r>
        <w:proofErr w:type="spellStart"/>
        <w:r w:rsidRPr="000A1713">
          <w:rPr>
            <w:rStyle w:val="-"/>
            <w:rFonts w:eastAsia="Calibri"/>
            <w:lang w:eastAsia="el-GR"/>
          </w:rPr>
          <w:t>diavgeia</w:t>
        </w:r>
        <w:proofErr w:type="spellEnd"/>
        <w:r w:rsidRPr="0029668B">
          <w:rPr>
            <w:rStyle w:val="-"/>
            <w:rFonts w:eastAsia="Calibri"/>
            <w:lang w:val="el-GR" w:eastAsia="el-GR"/>
          </w:rPr>
          <w:t>.</w:t>
        </w:r>
        <w:r w:rsidRPr="000A1713">
          <w:rPr>
            <w:rStyle w:val="-"/>
            <w:rFonts w:eastAsia="Calibri"/>
            <w:lang w:eastAsia="el-GR"/>
          </w:rPr>
          <w:t>gov</w:t>
        </w:r>
        <w:r w:rsidRPr="0029668B">
          <w:rPr>
            <w:rStyle w:val="-"/>
            <w:rFonts w:eastAsia="Calibri"/>
            <w:lang w:val="el-GR" w:eastAsia="el-GR"/>
          </w:rPr>
          <w:t>.</w:t>
        </w:r>
        <w:r w:rsidRPr="000A1713">
          <w:rPr>
            <w:rStyle w:val="-"/>
            <w:rFonts w:eastAsia="Calibri"/>
            <w:lang w:eastAsia="el-GR"/>
          </w:rPr>
          <w:t>gr</w:t>
        </w:r>
        <w:r w:rsidRPr="0029668B">
          <w:rPr>
            <w:rStyle w:val="-"/>
            <w:rFonts w:eastAsia="Calibri"/>
            <w:lang w:val="el-GR" w:eastAsia="el-GR"/>
          </w:rPr>
          <w:t>/</w:t>
        </w:r>
      </w:hyperlink>
      <w:r w:rsidRPr="0029668B">
        <w:rPr>
          <w:lang w:val="el-GR" w:eastAsia="el-GR"/>
        </w:rPr>
        <w:t xml:space="preserve"> (ΠΡΟΓΡΑΜΜΑ ΔΙΑΥΓΕΙΑ).</w:t>
      </w:r>
      <w:r w:rsidRPr="0029668B">
        <w:rPr>
          <w:lang w:val="el-GR"/>
        </w:rPr>
        <w:t xml:space="preserve"> </w:t>
      </w:r>
    </w:p>
    <w:p w14:paraId="6A1B39F9" w14:textId="77777777" w:rsidR="0029668B" w:rsidRPr="0029668B" w:rsidRDefault="0029668B" w:rsidP="00714384">
      <w:pPr>
        <w:autoSpaceDE w:val="0"/>
        <w:autoSpaceDN w:val="0"/>
        <w:adjustRightInd w:val="0"/>
        <w:spacing w:after="0" w:line="276" w:lineRule="auto"/>
        <w:rPr>
          <w:lang w:val="el-GR" w:eastAsia="el-GR"/>
        </w:rPr>
      </w:pPr>
      <w:r w:rsidRPr="0029668B">
        <w:rPr>
          <w:lang w:val="el-GR"/>
        </w:rPr>
        <w:t>Η</w:t>
      </w:r>
      <w:r w:rsidRPr="0029668B">
        <w:rPr>
          <w:spacing w:val="36"/>
          <w:lang w:val="el-GR"/>
        </w:rPr>
        <w:t xml:space="preserve"> </w:t>
      </w:r>
      <w:r w:rsidRPr="0029668B">
        <w:rPr>
          <w:lang w:val="el-GR"/>
        </w:rPr>
        <w:t>Διακ</w:t>
      </w:r>
      <w:r w:rsidRPr="0029668B">
        <w:rPr>
          <w:spacing w:val="-1"/>
          <w:lang w:val="el-GR"/>
        </w:rPr>
        <w:t>ή</w:t>
      </w:r>
      <w:r w:rsidRPr="0029668B">
        <w:rPr>
          <w:lang w:val="el-GR"/>
        </w:rPr>
        <w:t>ρυ</w:t>
      </w:r>
      <w:r w:rsidRPr="0029668B">
        <w:rPr>
          <w:spacing w:val="1"/>
          <w:lang w:val="el-GR"/>
        </w:rPr>
        <w:t>ξ</w:t>
      </w:r>
      <w:r w:rsidRPr="0029668B">
        <w:rPr>
          <w:lang w:val="el-GR"/>
        </w:rPr>
        <w:t>η</w:t>
      </w:r>
      <w:r w:rsidRPr="0029668B">
        <w:rPr>
          <w:spacing w:val="35"/>
          <w:lang w:val="el-GR"/>
        </w:rPr>
        <w:t xml:space="preserve"> </w:t>
      </w:r>
      <w:r w:rsidRPr="0029668B">
        <w:rPr>
          <w:lang w:val="el-GR"/>
        </w:rPr>
        <w:t>θα</w:t>
      </w:r>
      <w:r w:rsidRPr="0029668B">
        <w:rPr>
          <w:spacing w:val="36"/>
          <w:lang w:val="el-GR"/>
        </w:rPr>
        <w:t xml:space="preserve"> </w:t>
      </w:r>
      <w:r w:rsidRPr="0029668B">
        <w:rPr>
          <w:lang w:val="el-GR"/>
        </w:rPr>
        <w:t>κ</w:t>
      </w:r>
      <w:r w:rsidRPr="0029668B">
        <w:rPr>
          <w:spacing w:val="-2"/>
          <w:lang w:val="el-GR"/>
        </w:rPr>
        <w:t>α</w:t>
      </w:r>
      <w:r w:rsidRPr="0029668B">
        <w:rPr>
          <w:spacing w:val="1"/>
          <w:lang w:val="el-GR"/>
        </w:rPr>
        <w:t>τ</w:t>
      </w:r>
      <w:r w:rsidRPr="0029668B">
        <w:rPr>
          <w:lang w:val="el-GR"/>
        </w:rPr>
        <w:t>α</w:t>
      </w:r>
      <w:r w:rsidRPr="0029668B">
        <w:rPr>
          <w:spacing w:val="-1"/>
          <w:lang w:val="el-GR"/>
        </w:rPr>
        <w:t>χ</w:t>
      </w:r>
      <w:r w:rsidRPr="0029668B">
        <w:rPr>
          <w:lang w:val="el-GR"/>
        </w:rPr>
        <w:t>ω</w:t>
      </w:r>
      <w:r w:rsidRPr="0029668B">
        <w:rPr>
          <w:spacing w:val="-2"/>
          <w:lang w:val="el-GR"/>
        </w:rPr>
        <w:t>ρ</w:t>
      </w:r>
      <w:r w:rsidRPr="0029668B">
        <w:rPr>
          <w:spacing w:val="-1"/>
          <w:lang w:val="el-GR"/>
        </w:rPr>
        <w:t>η</w:t>
      </w:r>
      <w:r w:rsidRPr="0029668B">
        <w:rPr>
          <w:lang w:val="el-GR"/>
        </w:rPr>
        <w:t>θεί</w:t>
      </w:r>
      <w:r w:rsidRPr="0029668B">
        <w:rPr>
          <w:spacing w:val="38"/>
          <w:lang w:val="el-GR"/>
        </w:rPr>
        <w:t xml:space="preserve"> </w:t>
      </w:r>
      <w:r w:rsidRPr="0029668B">
        <w:rPr>
          <w:lang w:val="el-GR"/>
        </w:rPr>
        <w:t>σ</w:t>
      </w:r>
      <w:r w:rsidRPr="0029668B">
        <w:rPr>
          <w:spacing w:val="-1"/>
          <w:lang w:val="el-GR"/>
        </w:rPr>
        <w:t>τ</w:t>
      </w:r>
      <w:r w:rsidRPr="0029668B">
        <w:rPr>
          <w:lang w:val="el-GR"/>
        </w:rPr>
        <w:t>ο</w:t>
      </w:r>
      <w:r w:rsidRPr="0029668B">
        <w:rPr>
          <w:spacing w:val="38"/>
          <w:lang w:val="el-GR"/>
        </w:rPr>
        <w:t xml:space="preserve"> </w:t>
      </w:r>
      <w:r w:rsidRPr="0029668B">
        <w:rPr>
          <w:lang w:val="el-GR"/>
        </w:rPr>
        <w:t>δ</w:t>
      </w:r>
      <w:r w:rsidRPr="0029668B">
        <w:rPr>
          <w:spacing w:val="-1"/>
          <w:lang w:val="el-GR"/>
        </w:rPr>
        <w:t>ι</w:t>
      </w:r>
      <w:r w:rsidRPr="0029668B">
        <w:rPr>
          <w:lang w:val="el-GR"/>
        </w:rPr>
        <w:t>α</w:t>
      </w:r>
      <w:r w:rsidRPr="0029668B">
        <w:rPr>
          <w:spacing w:val="-1"/>
          <w:lang w:val="el-GR"/>
        </w:rPr>
        <w:t>δ</w:t>
      </w:r>
      <w:r w:rsidRPr="0029668B">
        <w:rPr>
          <w:lang w:val="el-GR"/>
        </w:rPr>
        <w:t>ίκ</w:t>
      </w:r>
      <w:r w:rsidRPr="0029668B">
        <w:rPr>
          <w:spacing w:val="-2"/>
          <w:lang w:val="el-GR"/>
        </w:rPr>
        <w:t>τ</w:t>
      </w:r>
      <w:r w:rsidRPr="0029668B">
        <w:rPr>
          <w:lang w:val="el-GR"/>
        </w:rPr>
        <w:t>υ</w:t>
      </w:r>
      <w:r w:rsidRPr="0029668B">
        <w:rPr>
          <w:spacing w:val="1"/>
          <w:lang w:val="el-GR"/>
        </w:rPr>
        <w:t>ο</w:t>
      </w:r>
      <w:r w:rsidRPr="0029668B">
        <w:rPr>
          <w:lang w:val="el-GR"/>
        </w:rPr>
        <w:t>,</w:t>
      </w:r>
      <w:r w:rsidRPr="0029668B">
        <w:rPr>
          <w:spacing w:val="34"/>
          <w:lang w:val="el-GR"/>
        </w:rPr>
        <w:t xml:space="preserve"> </w:t>
      </w:r>
      <w:r w:rsidRPr="0029668B">
        <w:rPr>
          <w:lang w:val="el-GR"/>
        </w:rPr>
        <w:t>σ</w:t>
      </w:r>
      <w:r w:rsidRPr="0029668B">
        <w:rPr>
          <w:spacing w:val="1"/>
          <w:lang w:val="el-GR"/>
        </w:rPr>
        <w:t>τ</w:t>
      </w:r>
      <w:r w:rsidRPr="0029668B">
        <w:rPr>
          <w:spacing w:val="-1"/>
          <w:lang w:val="el-GR"/>
        </w:rPr>
        <w:t>η</w:t>
      </w:r>
      <w:r w:rsidRPr="0029668B">
        <w:rPr>
          <w:lang w:val="el-GR"/>
        </w:rPr>
        <w:t>ν</w:t>
      </w:r>
      <w:r w:rsidRPr="0029668B">
        <w:rPr>
          <w:spacing w:val="34"/>
          <w:lang w:val="el-GR"/>
        </w:rPr>
        <w:t xml:space="preserve"> </w:t>
      </w:r>
      <w:r w:rsidRPr="0029668B">
        <w:rPr>
          <w:lang w:val="el-GR"/>
        </w:rPr>
        <w:t>ιστοσελίδα</w:t>
      </w:r>
      <w:r w:rsidRPr="0029668B">
        <w:rPr>
          <w:spacing w:val="34"/>
          <w:lang w:val="el-GR"/>
        </w:rPr>
        <w:t xml:space="preserve"> </w:t>
      </w:r>
      <w:r w:rsidRPr="0029668B">
        <w:rPr>
          <w:spacing w:val="1"/>
          <w:lang w:val="el-GR"/>
        </w:rPr>
        <w:t>τ</w:t>
      </w:r>
      <w:r w:rsidRPr="0029668B">
        <w:rPr>
          <w:spacing w:val="-1"/>
          <w:lang w:val="el-GR"/>
        </w:rPr>
        <w:t>η</w:t>
      </w:r>
      <w:r w:rsidRPr="0029668B">
        <w:rPr>
          <w:lang w:val="el-GR"/>
        </w:rPr>
        <w:t>ς</w:t>
      </w:r>
      <w:r w:rsidRPr="0029668B">
        <w:rPr>
          <w:spacing w:val="37"/>
          <w:lang w:val="el-GR"/>
        </w:rPr>
        <w:t xml:space="preserve"> </w:t>
      </w:r>
      <w:r w:rsidRPr="0029668B">
        <w:rPr>
          <w:lang w:val="el-GR"/>
        </w:rPr>
        <w:t>α</w:t>
      </w:r>
      <w:r w:rsidRPr="0029668B">
        <w:rPr>
          <w:spacing w:val="-1"/>
          <w:lang w:val="el-GR"/>
        </w:rPr>
        <w:t>ν</w:t>
      </w:r>
      <w:r w:rsidRPr="0029668B">
        <w:rPr>
          <w:lang w:val="el-GR"/>
        </w:rPr>
        <w:t>αθ</w:t>
      </w:r>
      <w:r w:rsidRPr="0029668B">
        <w:rPr>
          <w:spacing w:val="-3"/>
          <w:lang w:val="el-GR"/>
        </w:rPr>
        <w:t>έ</w:t>
      </w:r>
      <w:r w:rsidRPr="0029668B">
        <w:rPr>
          <w:spacing w:val="-2"/>
          <w:lang w:val="el-GR"/>
        </w:rPr>
        <w:t>τ</w:t>
      </w:r>
      <w:r w:rsidRPr="0029668B">
        <w:rPr>
          <w:spacing w:val="1"/>
          <w:lang w:val="el-GR"/>
        </w:rPr>
        <w:t>ο</w:t>
      </w:r>
      <w:r w:rsidRPr="0029668B">
        <w:rPr>
          <w:spacing w:val="-2"/>
          <w:lang w:val="el-GR"/>
        </w:rPr>
        <w:t>υ</w:t>
      </w:r>
      <w:r w:rsidRPr="0029668B">
        <w:rPr>
          <w:lang w:val="el-GR"/>
        </w:rPr>
        <w:t>σας</w:t>
      </w:r>
      <w:r w:rsidRPr="0029668B">
        <w:rPr>
          <w:spacing w:val="37"/>
          <w:lang w:val="el-GR"/>
        </w:rPr>
        <w:t xml:space="preserve"> </w:t>
      </w:r>
      <w:r w:rsidRPr="0029668B">
        <w:rPr>
          <w:lang w:val="el-GR"/>
        </w:rPr>
        <w:t>αρχ</w:t>
      </w:r>
      <w:r w:rsidRPr="0029668B">
        <w:rPr>
          <w:spacing w:val="-1"/>
          <w:lang w:val="el-GR"/>
        </w:rPr>
        <w:t>ή</w:t>
      </w:r>
      <w:r w:rsidRPr="0029668B">
        <w:rPr>
          <w:lang w:val="el-GR"/>
        </w:rPr>
        <w:t>ς,</w:t>
      </w:r>
      <w:r w:rsidRPr="0029668B">
        <w:rPr>
          <w:spacing w:val="35"/>
          <w:lang w:val="el-GR"/>
        </w:rPr>
        <w:t xml:space="preserve"> </w:t>
      </w:r>
      <w:r w:rsidRPr="0029668B">
        <w:rPr>
          <w:lang w:val="el-GR"/>
        </w:rPr>
        <w:t>σ</w:t>
      </w:r>
      <w:r w:rsidRPr="0029668B">
        <w:rPr>
          <w:spacing w:val="1"/>
          <w:lang w:val="el-GR"/>
        </w:rPr>
        <w:t>τ</w:t>
      </w:r>
      <w:r w:rsidRPr="0029668B">
        <w:rPr>
          <w:lang w:val="el-GR"/>
        </w:rPr>
        <w:t>η</w:t>
      </w:r>
      <w:r w:rsidRPr="0029668B">
        <w:rPr>
          <w:spacing w:val="36"/>
          <w:lang w:val="el-GR"/>
        </w:rPr>
        <w:t xml:space="preserve"> </w:t>
      </w:r>
      <w:r w:rsidRPr="0029668B">
        <w:rPr>
          <w:lang w:val="el-GR"/>
        </w:rPr>
        <w:t>δ</w:t>
      </w:r>
      <w:r w:rsidRPr="0029668B">
        <w:rPr>
          <w:spacing w:val="-1"/>
          <w:lang w:val="el-GR"/>
        </w:rPr>
        <w:t>ι</w:t>
      </w:r>
      <w:r w:rsidRPr="0029668B">
        <w:rPr>
          <w:lang w:val="el-GR"/>
        </w:rPr>
        <w:t>ε</w:t>
      </w:r>
      <w:r w:rsidRPr="0029668B">
        <w:rPr>
          <w:spacing w:val="-2"/>
          <w:lang w:val="el-GR"/>
        </w:rPr>
        <w:t>ύ</w:t>
      </w:r>
      <w:r w:rsidRPr="0029668B">
        <w:rPr>
          <w:lang w:val="el-GR"/>
        </w:rPr>
        <w:t>θυν</w:t>
      </w:r>
      <w:r w:rsidRPr="0029668B">
        <w:rPr>
          <w:spacing w:val="-3"/>
          <w:lang w:val="el-GR"/>
        </w:rPr>
        <w:t>σ</w:t>
      </w:r>
      <w:r w:rsidRPr="0029668B">
        <w:rPr>
          <w:lang w:val="el-GR"/>
        </w:rPr>
        <w:t>η(</w:t>
      </w:r>
      <w:r w:rsidRPr="004B1D83">
        <w:t>UR</w:t>
      </w:r>
      <w:r w:rsidRPr="004B1D83">
        <w:rPr>
          <w:spacing w:val="1"/>
        </w:rPr>
        <w:t>L</w:t>
      </w:r>
      <w:r w:rsidRPr="0029668B">
        <w:rPr>
          <w:lang w:val="el-GR"/>
        </w:rPr>
        <w:t>)</w:t>
      </w:r>
      <w:r w:rsidRPr="0029668B">
        <w:rPr>
          <w:spacing w:val="-2"/>
          <w:lang w:val="el-GR"/>
        </w:rPr>
        <w:t xml:space="preserve"> </w:t>
      </w:r>
      <w:r w:rsidRPr="0029668B">
        <w:rPr>
          <w:lang w:val="el-GR"/>
        </w:rPr>
        <w:t xml:space="preserve">: </w:t>
      </w:r>
      <w:hyperlink r:id="rId12" w:history="1">
        <w:r w:rsidRPr="003B45B7">
          <w:rPr>
            <w:rStyle w:val="-"/>
            <w:rFonts w:eastAsia="Calibri"/>
            <w:i/>
          </w:rPr>
          <w:t>h</w:t>
        </w:r>
        <w:r w:rsidRPr="003B45B7">
          <w:rPr>
            <w:rStyle w:val="-"/>
            <w:rFonts w:eastAsia="Calibri"/>
            <w:i/>
            <w:spacing w:val="-2"/>
          </w:rPr>
          <w:t>t</w:t>
        </w:r>
        <w:r w:rsidRPr="003B45B7">
          <w:rPr>
            <w:rStyle w:val="-"/>
            <w:rFonts w:eastAsia="Calibri"/>
            <w:i/>
          </w:rPr>
          <w:t>tps</w:t>
        </w:r>
        <w:r w:rsidRPr="0029668B">
          <w:rPr>
            <w:rStyle w:val="-"/>
            <w:rFonts w:eastAsia="Calibri"/>
            <w:i/>
            <w:lang w:val="el-GR"/>
          </w:rPr>
          <w:t>:/</w:t>
        </w:r>
        <w:r w:rsidRPr="0029668B">
          <w:rPr>
            <w:rStyle w:val="-"/>
            <w:rFonts w:eastAsia="Calibri"/>
            <w:i/>
            <w:spacing w:val="1"/>
            <w:lang w:val="el-GR"/>
          </w:rPr>
          <w:t>/</w:t>
        </w:r>
        <w:hyperlink r:id="rId13" w:history="1">
          <w:r w:rsidRPr="003B45B7">
            <w:rPr>
              <w:rStyle w:val="-"/>
              <w:rFonts w:eastAsia="Calibri"/>
            </w:rPr>
            <w:t>www</w:t>
          </w:r>
          <w:r w:rsidRPr="0029668B">
            <w:rPr>
              <w:rStyle w:val="-"/>
              <w:rFonts w:eastAsia="Calibri"/>
              <w:lang w:val="el-GR"/>
            </w:rPr>
            <w:t>.</w:t>
          </w:r>
          <w:r w:rsidRPr="003B45B7">
            <w:rPr>
              <w:rStyle w:val="-"/>
              <w:rFonts w:eastAsia="Calibri"/>
            </w:rPr>
            <w:t>kimis</w:t>
          </w:r>
          <w:r w:rsidRPr="0029668B">
            <w:rPr>
              <w:rStyle w:val="-"/>
              <w:rFonts w:eastAsia="Calibri"/>
              <w:lang w:val="el-GR"/>
            </w:rPr>
            <w:t>-</w:t>
          </w:r>
          <w:r w:rsidRPr="003B45B7">
            <w:rPr>
              <w:rStyle w:val="-"/>
              <w:rFonts w:eastAsia="Calibri"/>
            </w:rPr>
            <w:t>aliveriou</w:t>
          </w:r>
          <w:r w:rsidRPr="0029668B">
            <w:rPr>
              <w:rStyle w:val="-"/>
              <w:rFonts w:eastAsia="Calibri"/>
              <w:lang w:val="el-GR"/>
            </w:rPr>
            <w:t>.</w:t>
          </w:r>
          <w:r w:rsidRPr="003B45B7">
            <w:rPr>
              <w:rStyle w:val="-"/>
              <w:rFonts w:eastAsia="Calibri"/>
            </w:rPr>
            <w:t>gr</w:t>
          </w:r>
        </w:hyperlink>
        <w:r w:rsidRPr="0029668B">
          <w:rPr>
            <w:lang w:val="el-GR"/>
          </w:rPr>
          <w:t>,    στην διαδρομή :</w:t>
        </w:r>
        <w:r w:rsidRPr="0029668B">
          <w:rPr>
            <w:color w:val="FF0000"/>
            <w:lang w:val="el-GR"/>
          </w:rPr>
          <w:t xml:space="preserve"> </w:t>
        </w:r>
        <w:hyperlink r:id="rId14" w:history="1">
          <w:r w:rsidRPr="003B45B7">
            <w:rPr>
              <w:rStyle w:val="-"/>
              <w:rFonts w:eastAsia="Calibri"/>
            </w:rPr>
            <w:t>http</w:t>
          </w:r>
          <w:r w:rsidRPr="0029668B">
            <w:rPr>
              <w:rStyle w:val="-"/>
              <w:rFonts w:eastAsia="Calibri"/>
              <w:lang w:val="el-GR"/>
            </w:rPr>
            <w:t>://</w:t>
          </w:r>
          <w:r w:rsidRPr="003B45B7">
            <w:rPr>
              <w:rStyle w:val="-"/>
              <w:rFonts w:eastAsia="Calibri"/>
            </w:rPr>
            <w:t>www</w:t>
          </w:r>
          <w:r w:rsidRPr="0029668B">
            <w:rPr>
              <w:rStyle w:val="-"/>
              <w:rFonts w:eastAsia="Calibri"/>
              <w:lang w:val="el-GR"/>
            </w:rPr>
            <w:t>.</w:t>
          </w:r>
          <w:r w:rsidRPr="003B45B7">
            <w:rPr>
              <w:rStyle w:val="-"/>
              <w:rFonts w:eastAsia="Calibri"/>
            </w:rPr>
            <w:t>kimis</w:t>
          </w:r>
          <w:r w:rsidRPr="0029668B">
            <w:rPr>
              <w:rStyle w:val="-"/>
              <w:rFonts w:eastAsia="Calibri"/>
              <w:lang w:val="el-GR"/>
            </w:rPr>
            <w:t>-</w:t>
          </w:r>
          <w:r w:rsidRPr="003B45B7">
            <w:rPr>
              <w:rStyle w:val="-"/>
              <w:rFonts w:eastAsia="Calibri"/>
            </w:rPr>
            <w:t>aliveriou</w:t>
          </w:r>
          <w:r w:rsidRPr="0029668B">
            <w:rPr>
              <w:rStyle w:val="-"/>
              <w:rFonts w:eastAsia="Calibri"/>
              <w:lang w:val="el-GR"/>
            </w:rPr>
            <w:t>.</w:t>
          </w:r>
          <w:r w:rsidRPr="003B45B7">
            <w:rPr>
              <w:rStyle w:val="-"/>
              <w:rFonts w:eastAsia="Calibri"/>
            </w:rPr>
            <w:t>gr</w:t>
          </w:r>
          <w:r w:rsidRPr="0029668B">
            <w:rPr>
              <w:rStyle w:val="-"/>
              <w:rFonts w:eastAsia="Calibri"/>
              <w:lang w:val="el-GR"/>
            </w:rPr>
            <w:t>-Νέα</w:t>
          </w:r>
        </w:hyperlink>
        <w:r w:rsidRPr="0029668B">
          <w:rPr>
            <w:lang w:val="el-GR"/>
          </w:rPr>
          <w:t xml:space="preserve"> </w:t>
        </w:r>
        <w:r w:rsidRPr="0029668B">
          <w:rPr>
            <w:u w:val="single"/>
            <w:lang w:val="el-GR"/>
          </w:rPr>
          <w:t>και ανακοινώσεις</w:t>
        </w:r>
      </w:hyperlink>
      <w:r w:rsidRPr="0029668B">
        <w:rPr>
          <w:lang w:val="el-GR" w:eastAsia="el-GR"/>
        </w:rPr>
        <w:t xml:space="preserve"> </w:t>
      </w:r>
    </w:p>
    <w:p w14:paraId="318BF9D2" w14:textId="77777777" w:rsidR="0029668B" w:rsidRPr="0029668B" w:rsidRDefault="0029668B" w:rsidP="00714384">
      <w:pPr>
        <w:autoSpaceDE w:val="0"/>
        <w:autoSpaceDN w:val="0"/>
        <w:adjustRightInd w:val="0"/>
        <w:spacing w:after="0" w:line="276" w:lineRule="auto"/>
        <w:rPr>
          <w:lang w:val="el-GR"/>
        </w:rPr>
      </w:pPr>
    </w:p>
    <w:p w14:paraId="61FBCA80" w14:textId="258B6F0A" w:rsidR="0029668B" w:rsidRPr="0029668B" w:rsidRDefault="0029668B" w:rsidP="00714384">
      <w:pPr>
        <w:spacing w:line="276" w:lineRule="auto"/>
        <w:rPr>
          <w:b/>
          <w:lang w:val="el-GR" w:eastAsia="el-GR"/>
        </w:rPr>
      </w:pPr>
      <w:r w:rsidRPr="0029668B">
        <w:rPr>
          <w:b/>
          <w:lang w:val="el-GR" w:eastAsia="el-GR"/>
        </w:rPr>
        <w:t>Γ</w:t>
      </w:r>
      <w:r w:rsidR="00CF718E">
        <w:rPr>
          <w:b/>
          <w:lang w:val="el-GR" w:eastAsia="el-GR"/>
        </w:rPr>
        <w:t xml:space="preserve"> </w:t>
      </w:r>
      <w:r w:rsidRPr="0029668B">
        <w:rPr>
          <w:b/>
          <w:lang w:val="el-GR" w:eastAsia="el-GR"/>
        </w:rPr>
        <w:t>.Έξοδα δημοσιεύσεων</w:t>
      </w:r>
    </w:p>
    <w:p w14:paraId="3F86DFDD" w14:textId="01B1129E" w:rsidR="0029668B" w:rsidRPr="00146DA6" w:rsidRDefault="00146DA6" w:rsidP="00714384">
      <w:pPr>
        <w:spacing w:line="276" w:lineRule="auto"/>
        <w:rPr>
          <w:b/>
          <w:lang w:val="el-GR"/>
        </w:rPr>
      </w:pPr>
      <w:r w:rsidRPr="00146DA6">
        <w:rPr>
          <w:rFonts w:eastAsia="ArialMT"/>
          <w:lang w:val="el-GR" w:eastAsia="ar-SA"/>
        </w:rPr>
        <w:t xml:space="preserve">Η δαπάνη των δημοσιεύσεων </w:t>
      </w:r>
      <w:r w:rsidRPr="00146DA6">
        <w:rPr>
          <w:lang w:val="el-GR" w:eastAsia="ar-SA"/>
        </w:rPr>
        <w:t xml:space="preserve">στον Ελληνικό Τύπο </w:t>
      </w:r>
      <w:r w:rsidRPr="00146DA6">
        <w:rPr>
          <w:rFonts w:eastAsia="ArialMT"/>
          <w:lang w:val="el-GR" w:eastAsia="ar-SA"/>
        </w:rPr>
        <w:t>βαρύνει τον ανάδοχο.</w:t>
      </w:r>
      <w:r w:rsidRPr="00146DA6">
        <w:rPr>
          <w:rFonts w:eastAsia="ArialMT"/>
          <w:color w:val="FF0000"/>
          <w:lang w:val="el-GR" w:eastAsia="ar-SA"/>
        </w:rPr>
        <w:t xml:space="preserve"> </w:t>
      </w:r>
      <w:r w:rsidRPr="00146DA6">
        <w:rPr>
          <w:rFonts w:cs="Arial"/>
          <w:sz w:val="24"/>
          <w:lang w:val="el-GR"/>
        </w:rPr>
        <w:t xml:space="preserve"> </w:t>
      </w:r>
    </w:p>
    <w:p w14:paraId="3447005F" w14:textId="77777777" w:rsidR="00D41FD6" w:rsidRPr="006B2C94" w:rsidRDefault="00D41FD6" w:rsidP="00714384">
      <w:pPr>
        <w:pStyle w:val="20"/>
        <w:spacing w:line="276" w:lineRule="auto"/>
        <w:rPr>
          <w:lang w:val="el-GR"/>
        </w:rPr>
      </w:pPr>
      <w:bookmarkStart w:id="15" w:name="_Toc101395835"/>
      <w:r>
        <w:rPr>
          <w:rFonts w:ascii="Calibri" w:hAnsi="Calibri"/>
          <w:lang w:val="el-GR"/>
        </w:rPr>
        <w:t>1.7</w:t>
      </w:r>
      <w:r>
        <w:rPr>
          <w:rFonts w:ascii="Calibri" w:hAnsi="Calibri"/>
          <w:lang w:val="el-GR"/>
        </w:rPr>
        <w:tab/>
        <w:t>Αρχές εφαρμοζόμενες στη διαδικασία σύναψης</w:t>
      </w:r>
      <w:bookmarkEnd w:id="15"/>
      <w:r>
        <w:rPr>
          <w:rFonts w:ascii="Calibri" w:hAnsi="Calibri"/>
          <w:lang w:val="el-GR"/>
        </w:rPr>
        <w:t xml:space="preserve"> </w:t>
      </w:r>
    </w:p>
    <w:p w14:paraId="22E6033F" w14:textId="77777777" w:rsidR="00CC6656" w:rsidRPr="006B2C94" w:rsidRDefault="00CC6656" w:rsidP="00714384">
      <w:pPr>
        <w:spacing w:line="276" w:lineRule="auto"/>
        <w:rPr>
          <w:lang w:val="el-GR"/>
        </w:rPr>
      </w:pPr>
      <w:r>
        <w:rPr>
          <w:lang w:val="el-GR"/>
        </w:rPr>
        <w:t>Οι οικονομικοί φορείς δεσμεύονται ότι:</w:t>
      </w:r>
    </w:p>
    <w:p w14:paraId="6D174D58" w14:textId="77777777" w:rsidR="00CC6656" w:rsidRPr="006B2C94" w:rsidRDefault="00CC6656" w:rsidP="00714384">
      <w:pPr>
        <w:spacing w:line="276" w:lineRule="auto"/>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r>
        <w:rPr>
          <w:rStyle w:val="ad"/>
          <w:lang w:val="el-GR"/>
        </w:rPr>
        <w:footnoteReference w:id="2"/>
      </w:r>
    </w:p>
    <w:p w14:paraId="31FF116C" w14:textId="77777777" w:rsidR="00CC6656" w:rsidRPr="006B2C94" w:rsidRDefault="00CC6656" w:rsidP="00714384">
      <w:pPr>
        <w:spacing w:line="276" w:lineRule="auto"/>
        <w:rPr>
          <w:lang w:val="el-GR"/>
        </w:rPr>
      </w:pPr>
      <w:r>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214C17CE" w14:textId="77777777" w:rsidR="003B7649" w:rsidRPr="006B2C94" w:rsidRDefault="00CC6656" w:rsidP="00714384">
      <w:pPr>
        <w:spacing w:line="276" w:lineRule="auto"/>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7F39FCD1" w14:textId="77777777" w:rsidR="00D41FD6" w:rsidRPr="006B2C94" w:rsidRDefault="00D41FD6" w:rsidP="00714384">
      <w:pPr>
        <w:pStyle w:val="1"/>
        <w:tabs>
          <w:tab w:val="left" w:pos="563"/>
        </w:tabs>
        <w:spacing w:line="276" w:lineRule="auto"/>
        <w:rPr>
          <w:lang w:val="el-GR"/>
        </w:rPr>
      </w:pPr>
      <w:bookmarkStart w:id="16" w:name="_Toc101395836"/>
      <w:r w:rsidRPr="006B2C94">
        <w:rPr>
          <w:rFonts w:ascii="Calibri" w:hAnsi="Calibri"/>
          <w:lang w:val="el-GR"/>
        </w:rPr>
        <w:lastRenderedPageBreak/>
        <w:t>2.</w:t>
      </w:r>
      <w:r w:rsidRPr="006B2C94">
        <w:rPr>
          <w:rFonts w:ascii="Calibri" w:hAnsi="Calibri"/>
          <w:lang w:val="el-GR"/>
        </w:rPr>
        <w:tab/>
        <w:t>ΓΕΝΙΚΟΙ ΚΑΙ ΕΙΔΙΚΟΙ ΟΡΟΙ ΣΥΜΜΕΤΟΧΗΣ</w:t>
      </w:r>
      <w:bookmarkEnd w:id="16"/>
    </w:p>
    <w:p w14:paraId="6EA4ECF6" w14:textId="77777777" w:rsidR="00D41FD6" w:rsidRPr="006B2C94" w:rsidRDefault="00D41FD6" w:rsidP="00714384">
      <w:pPr>
        <w:pStyle w:val="20"/>
        <w:spacing w:line="276" w:lineRule="auto"/>
        <w:rPr>
          <w:lang w:val="el-GR"/>
        </w:rPr>
      </w:pPr>
      <w:bookmarkStart w:id="17" w:name="_Toc101395837"/>
      <w:r>
        <w:rPr>
          <w:rFonts w:ascii="Calibri" w:hAnsi="Calibri"/>
          <w:lang w:val="el-GR"/>
        </w:rPr>
        <w:t>2.1</w:t>
      </w:r>
      <w:r>
        <w:rPr>
          <w:rFonts w:ascii="Calibri" w:hAnsi="Calibri"/>
          <w:lang w:val="el-GR"/>
        </w:rPr>
        <w:tab/>
        <w:t>Γενικές Πληροφορίες</w:t>
      </w:r>
      <w:bookmarkEnd w:id="17"/>
    </w:p>
    <w:p w14:paraId="48239021" w14:textId="77777777" w:rsidR="00D41FD6" w:rsidRPr="006B2C94" w:rsidRDefault="00D41FD6" w:rsidP="00714384">
      <w:pPr>
        <w:pStyle w:val="3"/>
        <w:spacing w:line="276" w:lineRule="auto"/>
        <w:rPr>
          <w:lang w:val="el-GR"/>
        </w:rPr>
      </w:pPr>
      <w:bookmarkStart w:id="18" w:name="_Toc101395838"/>
      <w:r>
        <w:rPr>
          <w:rFonts w:ascii="Calibri" w:hAnsi="Calibri"/>
          <w:lang w:val="el-GR"/>
        </w:rPr>
        <w:t>2.1.1</w:t>
      </w:r>
      <w:r>
        <w:rPr>
          <w:rFonts w:ascii="Calibri" w:hAnsi="Calibri"/>
          <w:lang w:val="el-GR"/>
        </w:rPr>
        <w:tab/>
        <w:t>Έγγραφα της σύμβασης</w:t>
      </w:r>
      <w:bookmarkEnd w:id="18"/>
    </w:p>
    <w:p w14:paraId="175D1815" w14:textId="36E68684" w:rsidR="00CC6656" w:rsidRDefault="00CC6656" w:rsidP="00714384">
      <w:pPr>
        <w:spacing w:line="276" w:lineRule="auto"/>
        <w:rPr>
          <w:lang w:val="el-GR"/>
        </w:rPr>
      </w:pPr>
      <w:r>
        <w:rPr>
          <w:lang w:val="el-GR"/>
        </w:rPr>
        <w:t>Τα έγγραφα της παρούσας διαδικασίας σύναψης</w:t>
      </w:r>
      <w:r>
        <w:rPr>
          <w:rStyle w:val="ad"/>
          <w:lang w:val="el-GR"/>
        </w:rPr>
        <w:footnoteReference w:id="3"/>
      </w:r>
      <w:r>
        <w:rPr>
          <w:lang w:val="el-GR"/>
        </w:rPr>
        <w:t xml:space="preserve"> είναι τα ακόλουθα:</w:t>
      </w:r>
    </w:p>
    <w:p w14:paraId="44C335F2" w14:textId="462BB459" w:rsidR="00CF718E" w:rsidRPr="00CF718E" w:rsidRDefault="00CF718E" w:rsidP="00714384">
      <w:pPr>
        <w:pStyle w:val="afb"/>
        <w:numPr>
          <w:ilvl w:val="0"/>
          <w:numId w:val="5"/>
        </w:numPr>
        <w:spacing w:line="276" w:lineRule="auto"/>
        <w:rPr>
          <w:lang w:val="el-GR"/>
        </w:rPr>
      </w:pPr>
      <w:r w:rsidRPr="00CF718E">
        <w:rPr>
          <w:bCs/>
          <w:szCs w:val="22"/>
          <w:lang w:val="el-GR"/>
        </w:rPr>
        <w:t>το Ευρωπαϊκό Ενιαίο Έγγραφο Σύμβασης [ΕΕΕΣ]</w:t>
      </w:r>
    </w:p>
    <w:p w14:paraId="6971AC27" w14:textId="6180B054" w:rsidR="000519C4" w:rsidRDefault="000519C4" w:rsidP="00714384">
      <w:pPr>
        <w:numPr>
          <w:ilvl w:val="0"/>
          <w:numId w:val="5"/>
        </w:numPr>
        <w:spacing w:line="276" w:lineRule="auto"/>
        <w:rPr>
          <w:sz w:val="24"/>
          <w:lang w:val="el-GR"/>
        </w:rPr>
      </w:pPr>
      <w:r w:rsidRPr="00350D2E">
        <w:rPr>
          <w:bCs/>
          <w:szCs w:val="22"/>
          <w:lang w:val="el-GR"/>
        </w:rPr>
        <w:t xml:space="preserve">η παρούσα Διακήρυξη </w:t>
      </w:r>
      <w:r w:rsidR="00C87FA5">
        <w:rPr>
          <w:bCs/>
          <w:szCs w:val="22"/>
          <w:lang w:val="el-GR"/>
        </w:rPr>
        <w:t xml:space="preserve">με </w:t>
      </w:r>
      <w:r>
        <w:rPr>
          <w:bCs/>
          <w:szCs w:val="22"/>
          <w:lang w:val="el-GR"/>
        </w:rPr>
        <w:t xml:space="preserve">τα παραρτήματα </w:t>
      </w:r>
      <w:r w:rsidR="00C87FA5">
        <w:rPr>
          <w:bCs/>
          <w:szCs w:val="22"/>
          <w:lang w:val="el-GR"/>
        </w:rPr>
        <w:t xml:space="preserve">της </w:t>
      </w:r>
      <w:r w:rsidR="008D7898">
        <w:rPr>
          <w:bCs/>
          <w:szCs w:val="22"/>
          <w:lang w:val="el-GR"/>
        </w:rPr>
        <w:t>(σχετική μελέτη)</w:t>
      </w:r>
      <w:r w:rsidR="00C87FA5">
        <w:rPr>
          <w:bCs/>
          <w:szCs w:val="22"/>
          <w:lang w:val="el-GR"/>
        </w:rPr>
        <w:t xml:space="preserve"> τα οποία αποτελούν αναπόσπαστο τμήμα της.</w:t>
      </w:r>
    </w:p>
    <w:p w14:paraId="4390BC9A" w14:textId="77777777" w:rsidR="000519C4" w:rsidRPr="00477836" w:rsidRDefault="000519C4" w:rsidP="00714384">
      <w:pPr>
        <w:numPr>
          <w:ilvl w:val="0"/>
          <w:numId w:val="5"/>
        </w:numPr>
        <w:spacing w:line="276" w:lineRule="auto"/>
        <w:rPr>
          <w:sz w:val="24"/>
          <w:lang w:val="el-GR"/>
        </w:rPr>
      </w:pPr>
      <w:r w:rsidRPr="00350D2E">
        <w:rPr>
          <w:bCs/>
          <w:szCs w:val="22"/>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2A04254" w14:textId="77777777" w:rsidR="00D41FD6" w:rsidRPr="006B2C94" w:rsidRDefault="00D41FD6" w:rsidP="00714384">
      <w:pPr>
        <w:pStyle w:val="3"/>
        <w:spacing w:line="276" w:lineRule="auto"/>
        <w:rPr>
          <w:lang w:val="el-GR"/>
        </w:rPr>
      </w:pPr>
      <w:bookmarkStart w:id="19" w:name="_Toc101395839"/>
      <w:r>
        <w:rPr>
          <w:rFonts w:ascii="Calibri" w:hAnsi="Calibri"/>
          <w:lang w:val="el-GR"/>
        </w:rPr>
        <w:t>2.1.2</w:t>
      </w:r>
      <w:r>
        <w:rPr>
          <w:rFonts w:ascii="Calibri" w:hAnsi="Calibri"/>
          <w:lang w:val="el-GR"/>
        </w:rPr>
        <w:tab/>
        <w:t>Επικοινωνία - Πρόσβαση στα έγγραφα της Σύμβασης</w:t>
      </w:r>
      <w:bookmarkEnd w:id="19"/>
    </w:p>
    <w:p w14:paraId="791D56F2" w14:textId="0FEC20D4" w:rsidR="0029668B" w:rsidRPr="001E64E3" w:rsidRDefault="000519C4" w:rsidP="00714384">
      <w:pPr>
        <w:spacing w:line="276" w:lineRule="auto"/>
        <w:rPr>
          <w:b/>
          <w:bCs/>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πύλης </w:t>
      </w:r>
      <w:hyperlink r:id="rId15" w:history="1">
        <w:r w:rsidRPr="00A9154A">
          <w:rPr>
            <w:rStyle w:val="-"/>
            <w:lang w:val="el-GR"/>
          </w:rPr>
          <w:t>www.promitheus.gov</w:t>
        </w:r>
      </w:hyperlink>
      <w:r>
        <w:rPr>
          <w:lang w:val="el-GR"/>
        </w:rPr>
        <w:t>.</w:t>
      </w:r>
      <w:r w:rsidR="0029668B" w:rsidRPr="0029668B">
        <w:rPr>
          <w:lang w:val="el-GR"/>
        </w:rPr>
        <w:t>(αρ. ΕΣΗΔΗΣ</w:t>
      </w:r>
      <w:r w:rsidR="0029668B" w:rsidRPr="001E64E3">
        <w:rPr>
          <w:b/>
          <w:bCs/>
          <w:lang w:val="el-GR"/>
        </w:rPr>
        <w:t xml:space="preserve">: </w:t>
      </w:r>
      <w:r w:rsidR="001E64E3" w:rsidRPr="001E64E3">
        <w:rPr>
          <w:b/>
          <w:bCs/>
          <w:lang w:val="el-GR"/>
        </w:rPr>
        <w:t>271191</w:t>
      </w:r>
      <w:r w:rsidR="0029668B" w:rsidRPr="001E64E3">
        <w:rPr>
          <w:b/>
          <w:bCs/>
          <w:lang w:val="el-GR"/>
        </w:rPr>
        <w:t>)</w:t>
      </w:r>
    </w:p>
    <w:p w14:paraId="351A1BB8" w14:textId="77777777" w:rsidR="00D41FD6" w:rsidRPr="006B2C94" w:rsidRDefault="00D41FD6" w:rsidP="00714384">
      <w:pPr>
        <w:pStyle w:val="3"/>
        <w:spacing w:line="276" w:lineRule="auto"/>
        <w:rPr>
          <w:lang w:val="el-GR"/>
        </w:rPr>
      </w:pPr>
      <w:bookmarkStart w:id="20" w:name="_Toc101395840"/>
      <w:r>
        <w:rPr>
          <w:rFonts w:ascii="Calibri" w:hAnsi="Calibri"/>
          <w:lang w:val="el-GR"/>
        </w:rPr>
        <w:t>2.1.3</w:t>
      </w:r>
      <w:r>
        <w:rPr>
          <w:rFonts w:ascii="Calibri" w:hAnsi="Calibri"/>
          <w:lang w:val="el-GR"/>
        </w:rPr>
        <w:tab/>
        <w:t>Παροχή Διευκρινίσεων</w:t>
      </w:r>
      <w:bookmarkEnd w:id="20"/>
    </w:p>
    <w:p w14:paraId="45A622CE" w14:textId="3E873AE0" w:rsidR="00D41FD6" w:rsidRPr="006B2C94" w:rsidRDefault="00D41FD6" w:rsidP="00714384">
      <w:pPr>
        <w:spacing w:line="276" w:lineRule="auto"/>
        <w:rPr>
          <w:lang w:val="el-GR"/>
        </w:rPr>
      </w:pPr>
      <w:r>
        <w:rPr>
          <w:lang w:val="el-GR"/>
        </w:rPr>
        <w:t>Τα σχετικά αιτήματα παροχής διευκρινίσεων υποβάλλονται ηλεκτρονικά</w:t>
      </w:r>
      <w:r w:rsidRPr="001E0DFE">
        <w:rPr>
          <w:lang w:val="el-GR"/>
        </w:rPr>
        <w:t xml:space="preserve">,  το αργότερο </w:t>
      </w:r>
      <w:r w:rsidR="00476072">
        <w:rPr>
          <w:lang w:val="el-GR"/>
        </w:rPr>
        <w:t>οκτώ</w:t>
      </w:r>
      <w:r w:rsidR="008D7898">
        <w:rPr>
          <w:lang w:val="el-GR"/>
        </w:rPr>
        <w:t xml:space="preserve"> (</w:t>
      </w:r>
      <w:r w:rsidR="00476072">
        <w:rPr>
          <w:lang w:val="el-GR"/>
        </w:rPr>
        <w:t>8</w:t>
      </w:r>
      <w:r w:rsidR="008D7898">
        <w:rPr>
          <w:lang w:val="el-GR"/>
        </w:rPr>
        <w:t>)</w:t>
      </w:r>
      <w:r w:rsidRPr="001E0DFE">
        <w:rPr>
          <w:lang w:val="el-GR"/>
        </w:rPr>
        <w:t xml:space="preserve"> ημέρες</w:t>
      </w:r>
      <w:r>
        <w:rPr>
          <w:lang w:val="el-GR"/>
        </w:rPr>
        <w:t xml:space="preserve">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16" w:history="1">
        <w:r>
          <w:rPr>
            <w:rStyle w:val="-"/>
            <w:lang w:val="el-GR"/>
          </w:rPr>
          <w:t>www.promitheus.gov.gr</w:t>
        </w:r>
      </w:hyperlink>
      <w:r>
        <w:rPr>
          <w:lang w:val="el-GR"/>
        </w:rPr>
        <w:t xml:space="preserve">,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1192252F" w14:textId="77777777" w:rsidR="00CC6656" w:rsidRPr="006B2C94" w:rsidRDefault="00CC6656" w:rsidP="00714384">
      <w:pPr>
        <w:spacing w:line="276" w:lineRule="auto"/>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ad"/>
          <w:lang w:val="el-GR"/>
        </w:rPr>
        <w:footnoteReference w:id="4"/>
      </w:r>
      <w:r>
        <w:rPr>
          <w:lang w:val="el-GR"/>
        </w:rPr>
        <w:t>:</w:t>
      </w:r>
    </w:p>
    <w:p w14:paraId="2EA94894" w14:textId="4BB1CC34" w:rsidR="00CC6656" w:rsidRPr="006B2C94" w:rsidRDefault="00CC6656" w:rsidP="00714384">
      <w:pPr>
        <w:spacing w:line="276" w:lineRule="auto"/>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476072">
        <w:rPr>
          <w:lang w:val="el-GR"/>
        </w:rPr>
        <w:t>έξι</w:t>
      </w:r>
      <w:r>
        <w:rPr>
          <w:lang w:val="el-GR"/>
        </w:rPr>
        <w:t xml:space="preserve"> (</w:t>
      </w:r>
      <w:r w:rsidR="00476072">
        <w:rPr>
          <w:lang w:val="el-GR"/>
        </w:rPr>
        <w:t>6</w:t>
      </w:r>
      <w:r>
        <w:rPr>
          <w:lang w:val="el-GR"/>
        </w:rPr>
        <w:t xml:space="preserve">) ημέρες πριν από την προθεσμία που ορίζεται για την παραλαβή των προσφορών, </w:t>
      </w:r>
    </w:p>
    <w:p w14:paraId="2F521AB3" w14:textId="77777777" w:rsidR="00CC6656" w:rsidRPr="006B2C94" w:rsidRDefault="00CC6656" w:rsidP="00714384">
      <w:pPr>
        <w:spacing w:line="276" w:lineRule="auto"/>
        <w:rPr>
          <w:lang w:val="el-GR"/>
        </w:rPr>
      </w:pPr>
      <w:r>
        <w:rPr>
          <w:lang w:val="el-GR"/>
        </w:rPr>
        <w:lastRenderedPageBreak/>
        <w:t>β) όταν τα έγγραφα της σύμβασης υφίστανται σημαντικές αλλαγές.</w:t>
      </w:r>
    </w:p>
    <w:p w14:paraId="7BD7230F" w14:textId="77777777" w:rsidR="00CC6656" w:rsidRPr="006B2C94" w:rsidRDefault="00CC6656" w:rsidP="00714384">
      <w:pPr>
        <w:spacing w:line="276" w:lineRule="auto"/>
        <w:rPr>
          <w:lang w:val="el-GR"/>
        </w:rPr>
      </w:pPr>
      <w:r>
        <w:rPr>
          <w:lang w:val="el-GR"/>
        </w:rPr>
        <w:t>Η διάρκεια της παράτασης θα είναι ανάλογη με τη σπουδαιότητα των πληροφοριών που ζητήθηκαν ή των αλλαγών.</w:t>
      </w:r>
    </w:p>
    <w:p w14:paraId="0768F515" w14:textId="77777777" w:rsidR="00CC6656" w:rsidRDefault="00CC6656" w:rsidP="00714384">
      <w:pPr>
        <w:spacing w:line="276" w:lineRule="auto"/>
        <w:rPr>
          <w:color w:val="0070C0"/>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Pr="00C00535">
        <w:rPr>
          <w:lang w:val="el-GR"/>
        </w:rPr>
        <w:t>η παράταση της προθεσμίας εναπόκειται στη διακριτική ευχέρεια της αναθέτουσας αρχής.</w:t>
      </w:r>
    </w:p>
    <w:p w14:paraId="608ED934" w14:textId="77777777" w:rsidR="00CC6656" w:rsidRPr="006B2C94" w:rsidRDefault="00CC6656" w:rsidP="00714384">
      <w:pPr>
        <w:spacing w:line="276" w:lineRule="auto"/>
        <w:rPr>
          <w:lang w:val="el-GR"/>
        </w:rPr>
      </w:pPr>
      <w:r w:rsidRPr="00BC2397">
        <w:rPr>
          <w:lang w:val="el-GR"/>
        </w:rPr>
        <w:t>Τροποποίηση των όρων της διαγωνιστικής διαδικασίας (πχ αλλαγή/ 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Pr>
          <w:rStyle w:val="ad"/>
          <w:lang w:val="el-GR"/>
        </w:rPr>
        <w:footnoteReference w:id="5"/>
      </w:r>
      <w:r>
        <w:rPr>
          <w:lang w:val="el-GR"/>
        </w:rPr>
        <w:t>.</w:t>
      </w:r>
    </w:p>
    <w:p w14:paraId="632F9108" w14:textId="77777777" w:rsidR="00D41FD6" w:rsidRPr="006B2C94" w:rsidRDefault="00D41FD6" w:rsidP="00714384">
      <w:pPr>
        <w:pStyle w:val="3"/>
        <w:spacing w:line="276" w:lineRule="auto"/>
        <w:rPr>
          <w:lang w:val="el-GR"/>
        </w:rPr>
      </w:pPr>
      <w:bookmarkStart w:id="21" w:name="_Toc101395841"/>
      <w:r>
        <w:rPr>
          <w:rFonts w:ascii="Calibri" w:hAnsi="Calibri"/>
          <w:lang w:val="el-GR"/>
        </w:rPr>
        <w:t>2.1.4</w:t>
      </w:r>
      <w:r>
        <w:rPr>
          <w:rFonts w:ascii="Calibri" w:hAnsi="Calibri"/>
          <w:lang w:val="el-GR"/>
        </w:rPr>
        <w:tab/>
        <w:t>Γλώσσα</w:t>
      </w:r>
      <w:bookmarkEnd w:id="21"/>
    </w:p>
    <w:p w14:paraId="32DBC463" w14:textId="77777777" w:rsidR="004B7EAD" w:rsidRDefault="004B7EAD" w:rsidP="00714384">
      <w:pPr>
        <w:spacing w:line="276" w:lineRule="auto"/>
        <w:rPr>
          <w:lang w:val="el-GR"/>
        </w:rPr>
      </w:pPr>
      <w:r>
        <w:rPr>
          <w:lang w:val="el-GR"/>
        </w:rPr>
        <w:t xml:space="preserve">Τα έγγραφα της σύμβασης έχουν συνταχθεί στην ελληνική γλώσσα. </w:t>
      </w:r>
    </w:p>
    <w:p w14:paraId="3409D3B2" w14:textId="77777777" w:rsidR="004B7EAD" w:rsidRPr="006B2C94" w:rsidRDefault="004B7EAD" w:rsidP="00714384">
      <w:pPr>
        <w:spacing w:line="276" w:lineRule="auto"/>
        <w:rPr>
          <w:lang w:val="el-GR"/>
        </w:rPr>
      </w:pPr>
      <w:r>
        <w:rPr>
          <w:lang w:val="el-GR"/>
        </w:rPr>
        <w:t>Τυχόν προδικαστικές προσφυγές υποβάλλονται στην ελληνική γλώσσα.</w:t>
      </w:r>
    </w:p>
    <w:p w14:paraId="780B234F" w14:textId="77777777" w:rsidR="004B7EAD" w:rsidRDefault="004B7EAD" w:rsidP="00714384">
      <w:pPr>
        <w:spacing w:line="276" w:lineRule="auto"/>
        <w:rPr>
          <w:lang w:val="el-GR"/>
        </w:rPr>
      </w:pPr>
      <w:r w:rsidRPr="00BC2397">
        <w:rPr>
          <w:lang w:val="el-GR"/>
        </w:rPr>
        <w:t>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Pr>
          <w:rStyle w:val="ad"/>
          <w:lang w:val="el-GR"/>
        </w:rPr>
        <w:footnoteReference w:id="6"/>
      </w:r>
      <w:r w:rsidRPr="00BC2397">
        <w:rPr>
          <w:lang w:val="el-GR"/>
        </w:rPr>
        <w:t xml:space="preserve"> συντάσσονται στην ελληνική γλώσσα ή συνοδεύονται από επίσημη μετάφρασή τους στην ελληνική γλώσσα.  </w:t>
      </w:r>
    </w:p>
    <w:p w14:paraId="5E56911F" w14:textId="77777777" w:rsidR="004B7EAD" w:rsidRDefault="004B7EAD" w:rsidP="00714384">
      <w:pPr>
        <w:spacing w:line="276" w:lineRule="auto"/>
        <w:rPr>
          <w:lang w:val="el-GR"/>
        </w:rPr>
      </w:pPr>
      <w:r w:rsidRPr="00BC2397">
        <w:rPr>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3A0A432E" w14:textId="77777777" w:rsidR="00343902" w:rsidRPr="00343902" w:rsidRDefault="004B7EAD" w:rsidP="00714384">
      <w:pPr>
        <w:spacing w:line="276" w:lineRule="auto"/>
        <w:rPr>
          <w:lang w:val="el-GR"/>
        </w:rPr>
      </w:pPr>
      <w:r w:rsidRPr="00BC2397">
        <w:rPr>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rStyle w:val="ad"/>
          <w:lang w:val="el-GR"/>
        </w:rPr>
        <w:footnoteReference w:id="7"/>
      </w:r>
      <w:r w:rsidRPr="00BC2397">
        <w:rPr>
          <w:lang w:val="el-GR"/>
        </w:rPr>
        <w:t xml:space="preserve">. </w:t>
      </w:r>
      <w:r w:rsidR="00343902" w:rsidRPr="00343902">
        <w:rPr>
          <w:rFonts w:cs="Arial"/>
          <w:lang w:val="el-GR"/>
        </w:rPr>
        <w:t>Σε κάθε περίπτωση η Ε.Δ.  έχει το δικαίωμα να ζητήσει από τους προσφέροντες την μετάφραση οποιουδήποτε στοιχείου κριθεί απαραίτητο για την ακριβή εκτίμηση της προσφοράς</w:t>
      </w:r>
      <w:r w:rsidR="00343902">
        <w:rPr>
          <w:rFonts w:cs="Arial"/>
          <w:lang w:val="el-GR"/>
        </w:rPr>
        <w:t>.</w:t>
      </w:r>
    </w:p>
    <w:p w14:paraId="36C00B49" w14:textId="77777777" w:rsidR="00102B72" w:rsidRPr="00102B72" w:rsidRDefault="004B7EAD" w:rsidP="00714384">
      <w:pPr>
        <w:spacing w:line="276" w:lineRule="auto"/>
        <w:rPr>
          <w:lang w:val="el-GR"/>
        </w:rPr>
      </w:pPr>
      <w:r w:rsidRPr="00102B72">
        <w:rPr>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6445BA">
        <w:footnoteReference w:id="8"/>
      </w:r>
      <w:r w:rsidRPr="00102B72">
        <w:rPr>
          <w:lang w:val="el-GR"/>
        </w:rPr>
        <w:t>.</w:t>
      </w:r>
      <w:bookmarkStart w:id="22" w:name="_Toc95217394"/>
    </w:p>
    <w:p w14:paraId="007DC59E" w14:textId="77777777" w:rsidR="004B7EAD" w:rsidRPr="00202906" w:rsidRDefault="004B7EAD" w:rsidP="00714384">
      <w:pPr>
        <w:pStyle w:val="3"/>
        <w:spacing w:line="276" w:lineRule="auto"/>
        <w:rPr>
          <w:lang w:val="el-GR"/>
        </w:rPr>
      </w:pPr>
      <w:bookmarkStart w:id="23" w:name="_Toc101395842"/>
      <w:r w:rsidRPr="00A75C67">
        <w:rPr>
          <w:rFonts w:ascii="Calibri" w:hAnsi="Calibri"/>
          <w:lang w:val="el-GR"/>
        </w:rPr>
        <w:t>2.1.5</w:t>
      </w:r>
      <w:r w:rsidRPr="00A75C67">
        <w:rPr>
          <w:rFonts w:ascii="Calibri" w:hAnsi="Calibri"/>
          <w:lang w:val="el-GR"/>
        </w:rPr>
        <w:tab/>
        <w:t>Εγγυήσεις</w:t>
      </w:r>
      <w:r>
        <w:rPr>
          <w:rStyle w:val="ad"/>
          <w:lang w:val="el-GR"/>
        </w:rPr>
        <w:footnoteReference w:id="9"/>
      </w:r>
      <w:bookmarkEnd w:id="22"/>
      <w:bookmarkEnd w:id="23"/>
    </w:p>
    <w:p w14:paraId="7412E68F" w14:textId="77777777" w:rsidR="004B7EAD" w:rsidRPr="006B2C94" w:rsidRDefault="004B7EAD" w:rsidP="00714384">
      <w:pPr>
        <w:spacing w:line="276" w:lineRule="auto"/>
        <w:rPr>
          <w:lang w:val="el-GR"/>
        </w:rPr>
      </w:pPr>
      <w:r>
        <w:rPr>
          <w:color w:val="000000"/>
          <w:lang w:val="el-GR"/>
        </w:rPr>
        <w:t xml:space="preserve">Οι εγγυητικές επιστολές των παραγράφων 2.2.2 και 4.1. εκδίδονται από πιστωτικά ιδρύματα </w:t>
      </w:r>
      <w:r w:rsidRPr="00D24832">
        <w:rPr>
          <w:lang w:val="el-GR"/>
        </w:rPr>
        <w:t>ή χρηματοδοτικά ιδρύματα ή ασφαλιστικές επιχειρήσεις κατά την έννοια των περιπτώσεων β΄ και γ΄ της παρ. 1 του άρθρου 14 του ν. 4364/ 2016 (Α΄13)</w:t>
      </w:r>
      <w:r>
        <w:rPr>
          <w:rStyle w:val="ad"/>
          <w:lang w:val="el-GR"/>
        </w:rPr>
        <w:footnoteReference w:id="10"/>
      </w:r>
      <w:r w:rsidRPr="00D24832">
        <w:rPr>
          <w:lang w:val="el-GR"/>
        </w:rPr>
        <w:t>, που λειτουργούν νόμιμα στα κράτη - μέλη της Ένωσης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w:t>
      </w:r>
      <w:r>
        <w:rPr>
          <w:color w:val="000000"/>
          <w:lang w:val="el-GR"/>
        </w:rPr>
        <w:lastRenderedPageBreak/>
        <w:t>χρηματικού ποσού</w:t>
      </w:r>
      <w:r>
        <w:rPr>
          <w:rStyle w:val="ad"/>
          <w:color w:val="000000"/>
          <w:lang w:val="el-GR"/>
        </w:rPr>
        <w:footnoteReference w:id="11"/>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423E394" w14:textId="77777777" w:rsidR="004B7EAD" w:rsidRPr="006B2C94" w:rsidRDefault="004B7EAD" w:rsidP="00714384">
      <w:pPr>
        <w:spacing w:line="276" w:lineRule="auto"/>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FDE6BDF" w14:textId="77777777" w:rsidR="004B7EAD" w:rsidRDefault="004B7EAD" w:rsidP="00714384">
      <w:pPr>
        <w:spacing w:line="276" w:lineRule="auto"/>
        <w:rPr>
          <w:color w:val="000000"/>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Pr>
          <w:rStyle w:val="ad"/>
          <w:color w:val="000000"/>
          <w:lang w:val="el-GR"/>
        </w:rPr>
        <w:footnoteReference w:id="12"/>
      </w:r>
      <w:r>
        <w:rPr>
          <w:color w:val="000000"/>
          <w:lang w:val="el-GR"/>
        </w:rPr>
        <w:t xml:space="preserve">. </w:t>
      </w:r>
    </w:p>
    <w:p w14:paraId="52DD3250" w14:textId="77777777" w:rsidR="004B7EAD" w:rsidRPr="00D133DD" w:rsidRDefault="004B7EAD" w:rsidP="00714384">
      <w:pPr>
        <w:spacing w:line="276" w:lineRule="auto"/>
        <w:rPr>
          <w:lang w:val="el-GR"/>
        </w:rPr>
      </w:pPr>
      <w:r w:rsidRPr="00D133DD">
        <w:rPr>
          <w:lang w:val="el-GR"/>
        </w:rPr>
        <w:t xml:space="preserve">Η περ. </w:t>
      </w:r>
      <w:proofErr w:type="spellStart"/>
      <w:r w:rsidRPr="00D133DD">
        <w:rPr>
          <w:lang w:val="el-GR"/>
        </w:rPr>
        <w:t>αα</w:t>
      </w:r>
      <w:proofErr w:type="spellEnd"/>
      <w:r w:rsidRPr="00D133DD">
        <w:rPr>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0ADFFAE9" w14:textId="77777777" w:rsidR="004B7EAD" w:rsidRDefault="004B7EAD" w:rsidP="00714384">
      <w:pPr>
        <w:spacing w:line="276" w:lineRule="auto"/>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4DA979EF" w14:textId="77777777" w:rsidR="004B7EAD" w:rsidRPr="00A75C67" w:rsidRDefault="004B7EAD" w:rsidP="00714384">
      <w:pPr>
        <w:pStyle w:val="3"/>
        <w:spacing w:line="276" w:lineRule="auto"/>
        <w:rPr>
          <w:b w:val="0"/>
          <w:bCs w:val="0"/>
          <w:lang w:val="el-GR"/>
        </w:rPr>
      </w:pPr>
      <w:bookmarkStart w:id="24" w:name="_Toc95217395"/>
      <w:bookmarkStart w:id="25" w:name="_Toc101395843"/>
      <w:r w:rsidRPr="00A75C67">
        <w:rPr>
          <w:rFonts w:ascii="Calibri" w:hAnsi="Calibri"/>
          <w:lang w:val="el-GR"/>
        </w:rPr>
        <w:t>2.1.6</w:t>
      </w:r>
      <w:r w:rsidRPr="00A75C67">
        <w:rPr>
          <w:rFonts w:ascii="Calibri" w:hAnsi="Calibri"/>
          <w:lang w:val="el-GR"/>
        </w:rPr>
        <w:tab/>
        <w:t>Προστασία Προσωπικών Δεδομένων</w:t>
      </w:r>
      <w:bookmarkEnd w:id="24"/>
      <w:bookmarkEnd w:id="25"/>
    </w:p>
    <w:p w14:paraId="79B7B5FD" w14:textId="77777777" w:rsidR="004B7EAD" w:rsidRPr="00E87B94" w:rsidRDefault="004B7EAD" w:rsidP="00714384">
      <w:pPr>
        <w:spacing w:line="276" w:lineRule="auto"/>
        <w:rPr>
          <w:color w:val="000000"/>
          <w:lang w:val="el-GR"/>
        </w:rPr>
      </w:pPr>
      <w:r w:rsidRPr="00D133DD">
        <w:rPr>
          <w:color w:val="000000"/>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17CDA7E5" w14:textId="77777777" w:rsidR="00D41FD6" w:rsidRPr="006B2C94" w:rsidRDefault="00D41FD6" w:rsidP="00714384">
      <w:pPr>
        <w:pStyle w:val="20"/>
        <w:spacing w:line="276" w:lineRule="auto"/>
        <w:rPr>
          <w:lang w:val="el-GR"/>
        </w:rPr>
      </w:pPr>
      <w:bookmarkStart w:id="26" w:name="_Toc101395844"/>
      <w:r>
        <w:rPr>
          <w:rFonts w:ascii="Calibri" w:hAnsi="Calibri"/>
          <w:lang w:val="el-GR"/>
        </w:rPr>
        <w:t>2.2</w:t>
      </w:r>
      <w:r>
        <w:rPr>
          <w:rFonts w:ascii="Calibri" w:hAnsi="Calibri"/>
          <w:lang w:val="el-GR"/>
        </w:rPr>
        <w:tab/>
        <w:t>Δικαίωμα Συμμετοχής - Κριτήρια Ποιοτικής Επιλογής</w:t>
      </w:r>
      <w:bookmarkEnd w:id="26"/>
    </w:p>
    <w:p w14:paraId="47AEAEC5" w14:textId="77777777" w:rsidR="00D41FD6" w:rsidRPr="006B2C94" w:rsidRDefault="00D41FD6" w:rsidP="00714384">
      <w:pPr>
        <w:pStyle w:val="3"/>
        <w:spacing w:line="276" w:lineRule="auto"/>
        <w:rPr>
          <w:lang w:val="el-GR"/>
        </w:rPr>
      </w:pPr>
      <w:bookmarkStart w:id="27" w:name="_Toc101395845"/>
      <w:r>
        <w:rPr>
          <w:rFonts w:ascii="Calibri" w:hAnsi="Calibri"/>
          <w:lang w:val="el-GR"/>
        </w:rPr>
        <w:t>2.2.1</w:t>
      </w:r>
      <w:r>
        <w:rPr>
          <w:rFonts w:ascii="Calibri" w:hAnsi="Calibri"/>
          <w:lang w:val="el-GR"/>
        </w:rPr>
        <w:tab/>
        <w:t>Δικαίωμα συμμετοχής</w:t>
      </w:r>
      <w:bookmarkEnd w:id="27"/>
      <w:r>
        <w:rPr>
          <w:rFonts w:ascii="Calibri" w:hAnsi="Calibri"/>
          <w:lang w:val="el-GR"/>
        </w:rPr>
        <w:t xml:space="preserve"> </w:t>
      </w:r>
    </w:p>
    <w:p w14:paraId="13738659" w14:textId="77777777" w:rsidR="004B7EAD" w:rsidRPr="006B2C94" w:rsidRDefault="004B7EAD" w:rsidP="00714384">
      <w:pPr>
        <w:spacing w:line="276" w:lineRule="auto"/>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1F5C272" w14:textId="77777777" w:rsidR="004B7EAD" w:rsidRPr="006B2C94" w:rsidRDefault="004B7EAD" w:rsidP="00714384">
      <w:pPr>
        <w:spacing w:line="276" w:lineRule="auto"/>
        <w:rPr>
          <w:lang w:val="el-GR"/>
        </w:rPr>
      </w:pPr>
      <w:r>
        <w:rPr>
          <w:lang w:val="el-GR"/>
        </w:rPr>
        <w:t>α) κράτος-μέλος της Ένωσης,</w:t>
      </w:r>
    </w:p>
    <w:p w14:paraId="5C317F81" w14:textId="77777777" w:rsidR="004B7EAD" w:rsidRPr="006B2C94" w:rsidRDefault="004B7EAD" w:rsidP="00714384">
      <w:pPr>
        <w:spacing w:line="276" w:lineRule="auto"/>
        <w:rPr>
          <w:lang w:val="el-GR"/>
        </w:rPr>
      </w:pPr>
      <w:r>
        <w:rPr>
          <w:lang w:val="el-GR"/>
        </w:rPr>
        <w:lastRenderedPageBreak/>
        <w:t>β) κράτος-μέλος του Ευρωπαϊκού Οικονομικού Χώρου (Ε.Ο.Χ.),</w:t>
      </w:r>
    </w:p>
    <w:p w14:paraId="71F56DDF" w14:textId="77777777" w:rsidR="004B7EAD" w:rsidRPr="006B2C94" w:rsidRDefault="004B7EAD" w:rsidP="00714384">
      <w:pPr>
        <w:spacing w:line="276" w:lineRule="auto"/>
        <w:rPr>
          <w:lang w:val="el-GR"/>
        </w:rPr>
      </w:pPr>
      <w:r>
        <w:rPr>
          <w:lang w:val="el-GR"/>
        </w:rPr>
        <w:t>γ) τρίτες χώρες που έχουν υπογράψει και κυρώσει τη ΣΔΣ</w:t>
      </w:r>
      <w:r>
        <w:rPr>
          <w:rStyle w:val="ad"/>
          <w:lang w:val="el-GR"/>
        </w:rPr>
        <w:footnoteReference w:id="13"/>
      </w:r>
      <w:r>
        <w:rPr>
          <w:lang w:val="el-GR"/>
        </w:rPr>
        <w:t>, στο βαθμό που η υπό ανάθεση δημόσια σύμβαση καλύπτεται από τα Παραρτήματα 1, 2, 4, 5, 6 και 7</w:t>
      </w:r>
      <w:r>
        <w:rPr>
          <w:rStyle w:val="ad"/>
          <w:lang w:val="el-GR"/>
        </w:rPr>
        <w:footnoteReference w:id="14"/>
      </w:r>
      <w:r>
        <w:rPr>
          <w:lang w:val="el-GR"/>
        </w:rPr>
        <w:t xml:space="preserve"> και τις γενικές σημειώσεις του σχετικού με την Ένωση Προσαρτήματος </w:t>
      </w:r>
      <w:r>
        <w:t>I</w:t>
      </w:r>
      <w:r>
        <w:rPr>
          <w:lang w:val="el-GR"/>
        </w:rPr>
        <w:t xml:space="preserve"> της ως άνω Συμφωνίας, καθώς και </w:t>
      </w:r>
    </w:p>
    <w:p w14:paraId="6F85076F" w14:textId="77777777" w:rsidR="004B7EAD" w:rsidRDefault="004B7EAD" w:rsidP="00714384">
      <w:pPr>
        <w:spacing w:line="276" w:lineRule="auto"/>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ad"/>
          <w:lang w:val="el-GR"/>
        </w:rPr>
        <w:footnoteReference w:id="15"/>
      </w:r>
      <w:r>
        <w:rPr>
          <w:lang w:val="el-GR"/>
        </w:rPr>
        <w:t>.</w:t>
      </w:r>
    </w:p>
    <w:p w14:paraId="5D7B1E3D" w14:textId="3E6C255C" w:rsidR="004B7EAD" w:rsidRDefault="004B7EAD" w:rsidP="00714384">
      <w:pPr>
        <w:spacing w:line="276" w:lineRule="auto"/>
        <w:rPr>
          <w:lang w:val="el-GR"/>
        </w:rPr>
      </w:pPr>
      <w:r w:rsidRPr="002B4E98">
        <w:rPr>
          <w:lang w:val="el-GR"/>
        </w:rPr>
        <w:t xml:space="preserve">Στο βαθμό που καλύπτονται από τα Παραρτήματα 1, 2, 4, 5 6 και 7 και τις γενικές σημειώσεις του σχετικού με την Ένωση Προσαρτήματος </w:t>
      </w:r>
      <w:r>
        <w:t>I</w:t>
      </w:r>
      <w:r w:rsidRPr="002B4E98">
        <w:rPr>
          <w:lang w:val="el-GR"/>
        </w:rPr>
        <w:t xml:space="preserve">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16"/>
      </w:r>
      <w:r w:rsidRPr="002B4E98">
        <w:rPr>
          <w:lang w:val="el-GR"/>
        </w:rPr>
        <w:t>.</w:t>
      </w:r>
      <w:r w:rsidR="005767B2" w:rsidRPr="005767B2">
        <w:rPr>
          <w:lang w:val="el-GR"/>
        </w:rPr>
        <w:t xml:space="preserve"> </w:t>
      </w:r>
    </w:p>
    <w:p w14:paraId="5744002C" w14:textId="3FC52E06" w:rsidR="004B7EAD" w:rsidRPr="002B4E98" w:rsidRDefault="009B42D5" w:rsidP="00714384">
      <w:pPr>
        <w:spacing w:line="276" w:lineRule="auto"/>
        <w:rPr>
          <w:lang w:val="el-GR"/>
        </w:rPr>
      </w:pPr>
      <w:r>
        <w:rPr>
          <w:b/>
          <w:bCs/>
          <w:lang w:val="el-GR"/>
        </w:rPr>
        <w:t>2</w:t>
      </w:r>
      <w:r w:rsidR="004B7EAD" w:rsidRPr="002B4E98">
        <w:rPr>
          <w:b/>
          <w:bCs/>
          <w:lang w:val="el-GR"/>
        </w:rPr>
        <w:t>.</w:t>
      </w:r>
      <w:r w:rsidR="004B7EAD" w:rsidRPr="002B4E98">
        <w:rPr>
          <w:lang w:val="el-GR"/>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66C7750B" w14:textId="77777777" w:rsidR="004B7EAD" w:rsidRPr="00C229F3" w:rsidRDefault="004B7EAD" w:rsidP="00714384">
      <w:pPr>
        <w:spacing w:line="276" w:lineRule="auto"/>
        <w:rPr>
          <w:lang w:val="el-GR"/>
        </w:rPr>
      </w:pPr>
      <w:r>
        <w:rPr>
          <w:rFonts w:eastAsia="Calibri"/>
          <w:i/>
          <w:iCs/>
          <w:color w:val="0070C0"/>
          <w:lang w:val="el-GR"/>
        </w:rPr>
        <w:t xml:space="preserve"> </w:t>
      </w:r>
      <w:r>
        <w:rPr>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Pr>
          <w:lang w:val="el-GR"/>
        </w:rPr>
        <w:t>ολόκληρον</w:t>
      </w:r>
      <w:proofErr w:type="spellEnd"/>
      <w:r>
        <w:rPr>
          <w:rStyle w:val="ad"/>
          <w:lang w:val="el-GR"/>
        </w:rPr>
        <w:footnoteReference w:id="17"/>
      </w:r>
      <w:r>
        <w:rPr>
          <w:lang w:val="el-GR"/>
        </w:rPr>
        <w:t>.</w:t>
      </w:r>
    </w:p>
    <w:p w14:paraId="0CE217C4" w14:textId="77777777" w:rsidR="00102B72" w:rsidRPr="006445BA" w:rsidRDefault="00102B72" w:rsidP="00714384">
      <w:pPr>
        <w:pStyle w:val="3"/>
        <w:spacing w:line="276" w:lineRule="auto"/>
        <w:rPr>
          <w:rFonts w:ascii="Calibri" w:hAnsi="Calibri" w:cs="Calibri"/>
          <w:szCs w:val="22"/>
          <w:lang w:val="el-GR"/>
        </w:rPr>
      </w:pPr>
      <w:bookmarkStart w:id="28" w:name="_Toc95217398"/>
      <w:bookmarkStart w:id="29" w:name="_Toc101395846"/>
      <w:r w:rsidRPr="006445BA">
        <w:rPr>
          <w:rFonts w:ascii="Calibri" w:hAnsi="Calibri" w:cs="Calibri"/>
          <w:szCs w:val="22"/>
          <w:lang w:val="el-GR"/>
        </w:rPr>
        <w:t xml:space="preserve">2.2.2 </w:t>
      </w:r>
      <w:r w:rsidR="004B7EAD" w:rsidRPr="006445BA">
        <w:rPr>
          <w:rFonts w:ascii="Calibri" w:hAnsi="Calibri" w:cs="Calibri"/>
          <w:szCs w:val="22"/>
          <w:lang w:val="el-GR"/>
        </w:rPr>
        <w:tab/>
        <w:t>Εγγύηση συμμετοχής</w:t>
      </w:r>
      <w:r w:rsidR="004B7EAD" w:rsidRPr="006445BA">
        <w:rPr>
          <w:rFonts w:ascii="Calibri" w:hAnsi="Calibri" w:cs="Calibri"/>
          <w:sz w:val="14"/>
          <w:szCs w:val="14"/>
        </w:rPr>
        <w:footnoteReference w:id="18"/>
      </w:r>
      <w:bookmarkEnd w:id="28"/>
      <w:bookmarkEnd w:id="29"/>
      <w:r w:rsidR="004B7EAD" w:rsidRPr="006445BA">
        <w:rPr>
          <w:rFonts w:ascii="Calibri" w:hAnsi="Calibri" w:cs="Calibri"/>
          <w:sz w:val="14"/>
          <w:szCs w:val="14"/>
          <w:lang w:val="el-GR"/>
        </w:rPr>
        <w:t xml:space="preserve"> </w:t>
      </w:r>
    </w:p>
    <w:p w14:paraId="58B67BD7" w14:textId="51175B41" w:rsidR="00D41FD6" w:rsidRDefault="00D41FD6" w:rsidP="00714384">
      <w:pPr>
        <w:spacing w:line="276" w:lineRule="auto"/>
        <w:rPr>
          <w:lang w:val="el-GR"/>
        </w:rPr>
      </w:pPr>
      <w:r>
        <w:rPr>
          <w:b/>
          <w:bCs/>
          <w:lang w:val="el-GR"/>
        </w:rPr>
        <w:t xml:space="preserve">2.2.2.1. </w:t>
      </w:r>
      <w:r w:rsidR="004B7EAD" w:rsidRPr="00706BDC">
        <w:rPr>
          <w:b/>
          <w:bCs/>
          <w:lang w:val="el-GR"/>
        </w:rPr>
        <w:t xml:space="preserve">. </w:t>
      </w:r>
      <w:r w:rsidR="004B7EAD" w:rsidRPr="00706BDC">
        <w:rPr>
          <w:lang w:val="el-GR"/>
        </w:rPr>
        <w:t xml:space="preserve">Για την έγκυρη συμμετοχή στη διαδικασία σύναψης της παρούσας σύμβασης, κατατίθεται από τους συμμετέχοντες οικονομικούς φορείς,  εγγυητική επιστολή συμμετοχής </w:t>
      </w:r>
      <w:r w:rsidR="004B7EAD">
        <w:rPr>
          <w:lang w:val="el-GR"/>
        </w:rPr>
        <w:t xml:space="preserve">που ανέρχεται στο </w:t>
      </w:r>
      <w:r w:rsidR="004B7EAD" w:rsidRPr="00393AF8">
        <w:rPr>
          <w:lang w:val="el-GR"/>
        </w:rPr>
        <w:t xml:space="preserve">ποσό των </w:t>
      </w:r>
      <w:r w:rsidR="00216C42">
        <w:rPr>
          <w:lang w:val="el-GR"/>
        </w:rPr>
        <w:t>εννιακοσίων εξήντα οκτώ ευρώ</w:t>
      </w:r>
      <w:r w:rsidR="007F401F">
        <w:rPr>
          <w:lang w:val="el-GR"/>
        </w:rPr>
        <w:t xml:space="preserve"> </w:t>
      </w:r>
      <w:r w:rsidR="007666EF" w:rsidRPr="00D24EF7">
        <w:rPr>
          <w:b/>
          <w:lang w:val="el-GR"/>
        </w:rPr>
        <w:t>(</w:t>
      </w:r>
      <w:r w:rsidR="00216C42">
        <w:rPr>
          <w:b/>
          <w:lang w:val="el-GR"/>
        </w:rPr>
        <w:t>968</w:t>
      </w:r>
      <w:r w:rsidR="0057677C" w:rsidRPr="00D24EF7">
        <w:rPr>
          <w:b/>
          <w:lang w:val="el-GR"/>
        </w:rPr>
        <w:t>,</w:t>
      </w:r>
      <w:r w:rsidR="00216C42">
        <w:rPr>
          <w:b/>
          <w:lang w:val="el-GR"/>
        </w:rPr>
        <w:t>0</w:t>
      </w:r>
      <w:r w:rsidR="00AE3E40" w:rsidRPr="00D24EF7">
        <w:rPr>
          <w:b/>
          <w:lang w:val="el-GR"/>
        </w:rPr>
        <w:t>0</w:t>
      </w:r>
      <w:r w:rsidR="007666EF" w:rsidRPr="00D24EF7">
        <w:rPr>
          <w:b/>
          <w:lang w:val="el-GR"/>
        </w:rPr>
        <w:t>€</w:t>
      </w:r>
      <w:r w:rsidR="0073616A" w:rsidRPr="00D24EF7">
        <w:rPr>
          <w:b/>
          <w:lang w:val="el-GR"/>
        </w:rPr>
        <w:t>)</w:t>
      </w:r>
      <w:r w:rsidR="007666EF">
        <w:rPr>
          <w:lang w:val="el-GR"/>
        </w:rPr>
        <w:t xml:space="preserve"> </w:t>
      </w:r>
      <w:r w:rsidR="00B618F9" w:rsidRPr="00B618F9">
        <w:rPr>
          <w:lang w:val="el-GR"/>
        </w:rPr>
        <w:t xml:space="preserve">που αντιστοιχεί στο </w:t>
      </w:r>
      <w:r w:rsidR="007F401F">
        <w:rPr>
          <w:lang w:val="el-GR"/>
        </w:rPr>
        <w:t>1</w:t>
      </w:r>
      <w:r w:rsidR="00B618F9" w:rsidRPr="00B618F9">
        <w:rPr>
          <w:lang w:val="el-GR"/>
        </w:rPr>
        <w:t xml:space="preserve">% του προϋπολογισμού της παρούσας </w:t>
      </w:r>
      <w:r w:rsidR="0046703F" w:rsidRPr="00393AF8">
        <w:rPr>
          <w:lang w:val="el-GR"/>
        </w:rPr>
        <w:t>χωρίς τον ΦΠΑ.</w:t>
      </w:r>
      <w:r w:rsidR="0046703F" w:rsidRPr="00393AF8">
        <w:rPr>
          <w:rStyle w:val="ad"/>
          <w:lang w:val="el-GR"/>
        </w:rPr>
        <w:footnoteReference w:id="19"/>
      </w:r>
    </w:p>
    <w:p w14:paraId="6BB9C570" w14:textId="77777777" w:rsidR="007666EF" w:rsidRPr="00C229F3" w:rsidRDefault="007666EF" w:rsidP="00714384">
      <w:pPr>
        <w:spacing w:line="276" w:lineRule="auto"/>
        <w:rPr>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0D84DD3" w14:textId="77777777" w:rsidR="007666EF" w:rsidRDefault="007666EF" w:rsidP="00714384">
      <w:pPr>
        <w:spacing w:line="276" w:lineRule="auto"/>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bookmarkStart w:id="30" w:name="_Hlk152577195"/>
      <w:r>
        <w:rPr>
          <w:bCs/>
          <w:lang w:val="el-GR"/>
        </w:rPr>
        <w:t xml:space="preserve">τουλάχιστον </w:t>
      </w:r>
      <w:r w:rsidRPr="00291C70">
        <w:rPr>
          <w:bCs/>
          <w:lang w:val="el-GR"/>
        </w:rPr>
        <w:t>επτά (7) μηνών</w:t>
      </w:r>
      <w:r>
        <w:rPr>
          <w:bCs/>
          <w:lang w:val="el-GR"/>
        </w:rPr>
        <w:t xml:space="preserve"> </w:t>
      </w:r>
      <w:r w:rsidRPr="00B618F9">
        <w:rPr>
          <w:bCs/>
          <w:lang w:val="el-GR"/>
        </w:rPr>
        <w:t>από την επόμενη της διενέργειας του διαγωνισμού</w:t>
      </w:r>
      <w:r>
        <w:rPr>
          <w:bCs/>
          <w:lang w:val="el-GR"/>
        </w:rPr>
        <w:t xml:space="preserve">, άλλως η προσφορά απορρίπτεται. </w:t>
      </w:r>
      <w:bookmarkEnd w:id="30"/>
      <w:r>
        <w:rPr>
          <w:bCs/>
          <w:lang w:val="el-GR"/>
        </w:rPr>
        <w:t>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152E8679" w14:textId="77777777" w:rsidR="007666EF" w:rsidRPr="00FE191D" w:rsidRDefault="007666EF" w:rsidP="00714384">
      <w:pPr>
        <w:spacing w:line="276" w:lineRule="auto"/>
        <w:rPr>
          <w:bCs/>
          <w:lang w:val="el-GR"/>
        </w:rPr>
      </w:pPr>
      <w:r w:rsidRPr="00FE191D">
        <w:rPr>
          <w:bCs/>
          <w:lang w:val="el-GR"/>
        </w:rPr>
        <w:lastRenderedPageBreak/>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34E99C3C" w14:textId="77777777" w:rsidR="00102B72" w:rsidRPr="00C229F3" w:rsidRDefault="00D41FD6" w:rsidP="00714384">
      <w:pPr>
        <w:spacing w:line="276" w:lineRule="auto"/>
        <w:rPr>
          <w:lang w:val="el-GR"/>
        </w:rPr>
      </w:pPr>
      <w:r>
        <w:rPr>
          <w:b/>
          <w:bCs/>
          <w:lang w:val="el-GR"/>
        </w:rPr>
        <w:t>2.2.2.2.</w:t>
      </w:r>
      <w:r>
        <w:rPr>
          <w:b/>
          <w:lang w:val="el-GR"/>
        </w:rPr>
        <w:t xml:space="preserve"> </w:t>
      </w:r>
      <w:r w:rsidR="00102B72">
        <w:rPr>
          <w:lang w:val="el-GR"/>
        </w:rPr>
        <w:t xml:space="preserve">Η εγγύηση συμμετοχής επιστρέφεται στον ανάδοχο με την προσκόμιση της εγγύησης καλής εκτέλεσης. </w:t>
      </w:r>
    </w:p>
    <w:p w14:paraId="011B8032" w14:textId="77777777" w:rsidR="007666EF" w:rsidRPr="00C229F3" w:rsidRDefault="007666EF" w:rsidP="00714384">
      <w:pPr>
        <w:spacing w:line="276" w:lineRule="auto"/>
        <w:rPr>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r>
        <w:rPr>
          <w:rStyle w:val="ad"/>
          <w:bCs/>
          <w:lang w:val="el-GR"/>
        </w:rPr>
        <w:footnoteReference w:id="20"/>
      </w:r>
      <w:r w:rsidRPr="00C229F3">
        <w:rPr>
          <w:lang w:val="el-GR"/>
        </w:rPr>
        <w:t>.</w:t>
      </w:r>
      <w:r w:rsidRPr="00C229F3">
        <w:rPr>
          <w:rStyle w:val="WW-FootnoteReference17"/>
          <w:lang w:val="el-GR"/>
        </w:rPr>
        <w:t xml:space="preserve"> </w:t>
      </w:r>
    </w:p>
    <w:p w14:paraId="17119BD7" w14:textId="77777777" w:rsidR="00D41FD6" w:rsidRPr="009143B3" w:rsidRDefault="007666EF" w:rsidP="00714384">
      <w:pPr>
        <w:spacing w:line="276" w:lineRule="auto"/>
        <w:rPr>
          <w:lang w:val="el-GR"/>
        </w:rPr>
      </w:pPr>
      <w:r w:rsidRPr="00FE191D">
        <w:rPr>
          <w:b/>
          <w:bCs/>
          <w:lang w:val="el-GR"/>
        </w:rPr>
        <w:t>2.2.2.3.</w:t>
      </w:r>
      <w:r w:rsidRPr="00FE191D">
        <w:rPr>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FE191D">
        <w:rPr>
          <w:lang w:val="el-GR"/>
        </w:rPr>
        <w:t>στ</w:t>
      </w:r>
      <w:proofErr w:type="spellEnd"/>
      <w:r w:rsidRPr="00FE191D">
        <w:rPr>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FE191D">
        <w:rPr>
          <w:lang w:val="el-GR"/>
        </w:rPr>
        <w:t>τεθείσας</w:t>
      </w:r>
      <w:proofErr w:type="spellEnd"/>
      <w:r w:rsidRPr="00FE191D">
        <w:rPr>
          <w:lang w:val="el-GR"/>
        </w:rPr>
        <w:t xml:space="preserve"> προθεσμίας και η προσφορά του απορριφθεί</w:t>
      </w:r>
      <w:r>
        <w:rPr>
          <w:rStyle w:val="ad"/>
          <w:lang w:val="el-GR"/>
        </w:rPr>
        <w:footnoteReference w:id="21"/>
      </w:r>
      <w:r w:rsidRPr="00FE191D">
        <w:rPr>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199437E3" w14:textId="77777777" w:rsidR="0057677C" w:rsidRPr="006445BA" w:rsidRDefault="007666EF" w:rsidP="00714384">
      <w:pPr>
        <w:pStyle w:val="3"/>
        <w:spacing w:line="276" w:lineRule="auto"/>
        <w:rPr>
          <w:rFonts w:ascii="Calibri" w:hAnsi="Calibri" w:cs="Calibri"/>
          <w:lang w:val="el-GR"/>
        </w:rPr>
      </w:pPr>
      <w:bookmarkStart w:id="31" w:name="_Toc95217399"/>
      <w:bookmarkStart w:id="32" w:name="_Toc101395847"/>
      <w:r w:rsidRPr="006445BA">
        <w:rPr>
          <w:rFonts w:ascii="Calibri" w:hAnsi="Calibri" w:cs="Calibri"/>
          <w:lang w:val="el-GR"/>
        </w:rPr>
        <w:t>2.2.3</w:t>
      </w:r>
      <w:r w:rsidRPr="006445BA">
        <w:rPr>
          <w:rFonts w:ascii="Calibri" w:hAnsi="Calibri" w:cs="Calibri"/>
          <w:lang w:val="el-GR"/>
        </w:rPr>
        <w:tab/>
        <w:t>Λόγοι αποκλεισμού</w:t>
      </w:r>
      <w:r w:rsidRPr="006445BA">
        <w:rPr>
          <w:rStyle w:val="ad"/>
          <w:rFonts w:ascii="Calibri" w:hAnsi="Calibri" w:cs="Calibri"/>
          <w:lang w:val="el-GR"/>
        </w:rPr>
        <w:footnoteReference w:id="22"/>
      </w:r>
      <w:bookmarkEnd w:id="31"/>
      <w:bookmarkEnd w:id="32"/>
      <w:r w:rsidRPr="006445BA">
        <w:rPr>
          <w:rFonts w:ascii="Calibri" w:hAnsi="Calibri" w:cs="Calibri"/>
          <w:lang w:val="el-GR"/>
        </w:rPr>
        <w:t xml:space="preserve"> </w:t>
      </w:r>
    </w:p>
    <w:p w14:paraId="6630C7F5" w14:textId="77777777" w:rsidR="00D41FD6" w:rsidRPr="00C229F3" w:rsidRDefault="00D41FD6" w:rsidP="00714384">
      <w:pPr>
        <w:spacing w:line="276" w:lineRule="auto"/>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873E4F2" w14:textId="77777777" w:rsidR="007666EF" w:rsidRPr="00C229F3" w:rsidRDefault="007666EF" w:rsidP="00714384">
      <w:pPr>
        <w:spacing w:line="276" w:lineRule="auto"/>
        <w:rPr>
          <w:lang w:val="el-GR"/>
        </w:rPr>
      </w:pPr>
      <w:r>
        <w:rPr>
          <w:b/>
          <w:bCs/>
          <w:lang w:val="el-GR"/>
        </w:rPr>
        <w:t xml:space="preserve">2.2.3.1. </w:t>
      </w:r>
      <w:r>
        <w:rPr>
          <w:lang w:val="el-GR"/>
        </w:rPr>
        <w:t xml:space="preserve"> Όταν υπάρχει σε βάρος του αμετάκλητη</w:t>
      </w:r>
      <w:r>
        <w:rPr>
          <w:rStyle w:val="ad"/>
          <w:lang w:val="el-GR"/>
        </w:rPr>
        <w:footnoteReference w:id="23"/>
      </w:r>
      <w:r>
        <w:rPr>
          <w:lang w:val="el-GR"/>
        </w:rPr>
        <w:t xml:space="preserve"> καταδικαστική απόφαση για ένα από τα ακόλουθα εγκλήματα: </w:t>
      </w:r>
    </w:p>
    <w:p w14:paraId="1122FF78" w14:textId="77777777" w:rsidR="007666EF" w:rsidRPr="00FE191D" w:rsidRDefault="007666EF" w:rsidP="00714384">
      <w:pPr>
        <w:spacing w:line="276" w:lineRule="auto"/>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Pr="00FE191D">
        <w:rPr>
          <w:lang w:val="el-GR"/>
        </w:rPr>
        <w:t>και τα εγκλήματα του άρθρου 187 του Ποινικού Κώδικα (εγκληματική οργάνωση),</w:t>
      </w:r>
    </w:p>
    <w:p w14:paraId="06AF5346" w14:textId="77777777" w:rsidR="007666EF" w:rsidRPr="00124D6F" w:rsidRDefault="007666EF" w:rsidP="00714384">
      <w:pPr>
        <w:spacing w:line="276" w:lineRule="auto"/>
        <w:rPr>
          <w:lang w:val="el-GR"/>
        </w:rPr>
      </w:pPr>
      <w:r>
        <w:rPr>
          <w:lang w:val="el-GR"/>
        </w:rP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w:t>
      </w:r>
      <w:r w:rsidRPr="00124D6F">
        <w:rPr>
          <w:lang w:val="el-GR"/>
        </w:rPr>
        <w:t xml:space="preserve">καθώς και όπως ορίζεται στο εθνικό δίκαιο του οικονομικού </w:t>
      </w:r>
      <w:r w:rsidRPr="00124D6F">
        <w:rPr>
          <w:lang w:val="el-GR"/>
        </w:rPr>
        <w:lastRenderedPageBreak/>
        <w:t>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0F1A4C25" w14:textId="77777777" w:rsidR="007666EF" w:rsidRPr="00124D6F" w:rsidRDefault="007666EF" w:rsidP="00714384">
      <w:pPr>
        <w:spacing w:line="276" w:lineRule="auto"/>
        <w:rPr>
          <w:lang w:val="el-GR"/>
        </w:rPr>
      </w:pPr>
      <w:r>
        <w:rPr>
          <w:lang w:val="el-GR"/>
        </w:rPr>
        <w:t xml:space="preserve">γ) </w:t>
      </w:r>
      <w:r w:rsidRPr="00124D6F">
        <w:rPr>
          <w:lang w:val="el-GR"/>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w:t>
      </w:r>
      <w:r>
        <w:t>L</w:t>
      </w:r>
      <w:r w:rsidRPr="00124D6F">
        <w:rPr>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124D6F">
        <w:rPr>
          <w:lang w:val="el-GR"/>
        </w:rPr>
        <w:t>επ</w:t>
      </w:r>
      <w:proofErr w:type="spellEnd"/>
      <w:r w:rsidRPr="00124D6F">
        <w:rPr>
          <w:lang w:val="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7EE7E541" w14:textId="77777777" w:rsidR="007666EF" w:rsidRPr="00124D6F" w:rsidRDefault="007666EF" w:rsidP="00714384">
      <w:pPr>
        <w:spacing w:line="276" w:lineRule="auto"/>
        <w:rPr>
          <w:lang w:val="el-GR"/>
        </w:rPr>
      </w:pPr>
      <w:r>
        <w:rPr>
          <w:lang w:val="el-GR"/>
        </w:rPr>
        <w:t>δ)</w:t>
      </w:r>
      <w:r w:rsidRPr="00124D6F">
        <w:rPr>
          <w:lang w:val="el-GR"/>
        </w:rPr>
        <w:t xml:space="preserve">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sidRPr="00124D6F">
        <w:rPr>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2152E933" w14:textId="77777777" w:rsidR="007666EF" w:rsidRPr="00124D6F" w:rsidRDefault="007666EF" w:rsidP="00714384">
      <w:pPr>
        <w:spacing w:line="276" w:lineRule="auto"/>
        <w:rPr>
          <w:lang w:val="el-GR"/>
        </w:rPr>
      </w:pPr>
      <w:r>
        <w:rPr>
          <w:lang w:val="el-GR"/>
        </w:rPr>
        <w:t xml:space="preserve">ε) </w:t>
      </w:r>
      <w:r w:rsidRPr="00124D6F">
        <w:rPr>
          <w:lang w:val="el-GR"/>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124D6F">
        <w:rPr>
          <w:lang w:val="el-GR"/>
        </w:rPr>
        <w:t>αριθμ</w:t>
      </w:r>
      <w:proofErr w:type="spellEnd"/>
      <w:r w:rsidRPr="00124D6F">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t>L</w:t>
      </w:r>
      <w:r w:rsidRPr="00124D6F">
        <w:rPr>
          <w:lang w:val="el-GR"/>
        </w:rPr>
        <w:t xml:space="preserve"> 141/05.06.2015) και τα εγκλήματα των άρθρων 2 και 39 του ν. 4557/2018 (Α’ 139),</w:t>
      </w:r>
    </w:p>
    <w:p w14:paraId="04C9034D" w14:textId="77777777" w:rsidR="007666EF" w:rsidRPr="00124D6F" w:rsidRDefault="007666EF" w:rsidP="00714384">
      <w:pPr>
        <w:spacing w:line="276" w:lineRule="auto"/>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Pr="00124D6F">
        <w:rPr>
          <w:lang w:val="el-GR"/>
        </w:rPr>
        <w:t>και τα εγκλήματα του άρθρου 323Α του Ποινικού Κώδικα (εμπορία ανθρώπων).</w:t>
      </w:r>
    </w:p>
    <w:p w14:paraId="2E90562C" w14:textId="77777777" w:rsidR="007666EF" w:rsidRDefault="007666EF" w:rsidP="00714384">
      <w:pPr>
        <w:spacing w:line="276" w:lineRule="auto"/>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124D6F">
        <w:rPr>
          <w:lang w:val="el-GR"/>
        </w:rPr>
        <w:t>Η υποχρέωση του προηγούμενου εδαφίου αφορά:</w:t>
      </w:r>
    </w:p>
    <w:p w14:paraId="7246AE79" w14:textId="77777777" w:rsidR="007666EF" w:rsidRDefault="007666EF" w:rsidP="00714384">
      <w:pPr>
        <w:spacing w:line="276" w:lineRule="auto"/>
        <w:rPr>
          <w:lang w:val="el-GR"/>
        </w:rPr>
      </w:pPr>
      <w:r w:rsidRPr="00124D6F">
        <w:rPr>
          <w:lang w:val="el-GR"/>
        </w:rPr>
        <w:t xml:space="preserve"> -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
    <w:p w14:paraId="1CA045A8" w14:textId="77777777" w:rsidR="007666EF" w:rsidRDefault="007666EF" w:rsidP="00714384">
      <w:pPr>
        <w:spacing w:line="276" w:lineRule="auto"/>
        <w:rPr>
          <w:lang w:val="el-GR"/>
        </w:rPr>
      </w:pPr>
      <w:r w:rsidRPr="00124D6F">
        <w:rPr>
          <w:lang w:val="el-GR"/>
        </w:rPr>
        <w:t xml:space="preserve">-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w:t>
      </w:r>
    </w:p>
    <w:p w14:paraId="4B9CEE82" w14:textId="77777777" w:rsidR="007666EF" w:rsidRDefault="007666EF" w:rsidP="00714384">
      <w:pPr>
        <w:spacing w:line="276" w:lineRule="auto"/>
        <w:rPr>
          <w:lang w:val="el-GR"/>
        </w:rPr>
      </w:pPr>
      <w:r w:rsidRPr="00124D6F">
        <w:rPr>
          <w:lang w:val="el-GR"/>
        </w:rPr>
        <w:lastRenderedPageBreak/>
        <w:t xml:space="preserve">- στις περιπτώσεις Συνεταιρισμών, τα μέλη του Διοικητικού Συμβουλίου. </w:t>
      </w:r>
    </w:p>
    <w:p w14:paraId="5E76DF12" w14:textId="77777777" w:rsidR="007666EF" w:rsidRDefault="007666EF" w:rsidP="00714384">
      <w:pPr>
        <w:spacing w:line="276" w:lineRule="auto"/>
        <w:rPr>
          <w:lang w:val="el-GR"/>
        </w:rPr>
      </w:pPr>
      <w:r w:rsidRPr="00124D6F">
        <w:rPr>
          <w:lang w:val="el-GR"/>
        </w:rPr>
        <w:t xml:space="preserve">- σε όλες τις υπόλοιπες περιπτώσεις νομικών προσώπων, τον κατά περίπτωση νόμιμο εκπρόσωπο. </w:t>
      </w:r>
    </w:p>
    <w:p w14:paraId="11589A52" w14:textId="77777777" w:rsidR="007666EF" w:rsidRDefault="007666EF" w:rsidP="00714384">
      <w:pPr>
        <w:spacing w:line="276"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0F24FB08" w14:textId="77777777" w:rsidR="007666EF" w:rsidRPr="00C229F3" w:rsidRDefault="007666EF" w:rsidP="00714384">
      <w:pPr>
        <w:spacing w:line="276" w:lineRule="auto"/>
        <w:rPr>
          <w:lang w:val="el-GR"/>
        </w:rPr>
      </w:pPr>
      <w:r>
        <w:rPr>
          <w:b/>
          <w:bCs/>
          <w:lang w:val="el-GR"/>
        </w:rPr>
        <w:t>2.2.3.2.</w:t>
      </w:r>
      <w:r>
        <w:rPr>
          <w:lang w:val="el-GR"/>
        </w:rPr>
        <w:t xml:space="preserve"> Στις ακόλουθες περιπτώσεις :</w:t>
      </w:r>
    </w:p>
    <w:p w14:paraId="18BF2113" w14:textId="77777777" w:rsidR="007666EF" w:rsidRPr="00C229F3" w:rsidRDefault="007666EF" w:rsidP="00714384">
      <w:pPr>
        <w:spacing w:line="276" w:lineRule="auto"/>
        <w:rPr>
          <w:lang w:val="el-GR"/>
        </w:rPr>
      </w:pPr>
      <w:r>
        <w:rPr>
          <w:lang w:val="el-GR"/>
        </w:rP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77648E18" w14:textId="77777777" w:rsidR="007666EF" w:rsidRPr="00C229F3" w:rsidRDefault="007666EF" w:rsidP="00714384">
      <w:pPr>
        <w:spacing w:line="276" w:lineRule="auto"/>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67AC37C3" w14:textId="77777777" w:rsidR="007666EF" w:rsidRDefault="007666EF" w:rsidP="00714384">
      <w:pPr>
        <w:spacing w:line="276" w:lineRule="auto"/>
        <w:rPr>
          <w:lang w:val="el-GR"/>
        </w:rPr>
      </w:pPr>
      <w:r>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54E41638" w14:textId="77777777" w:rsidR="007666EF" w:rsidRPr="00375FFB" w:rsidRDefault="007666EF" w:rsidP="00714384">
      <w:pPr>
        <w:spacing w:line="276" w:lineRule="auto"/>
        <w:rPr>
          <w:lang w:val="el-GR"/>
        </w:rPr>
      </w:pPr>
      <w:r w:rsidRPr="00375FFB">
        <w:rPr>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4D354F24" w14:textId="77777777" w:rsidR="007666EF" w:rsidRPr="00375FFB" w:rsidRDefault="007666EF" w:rsidP="00714384">
      <w:pPr>
        <w:spacing w:line="276" w:lineRule="auto"/>
        <w:rPr>
          <w:lang w:val="el-GR"/>
        </w:rPr>
      </w:pPr>
      <w:r w:rsidRPr="00375FFB">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r w:rsidRPr="009143B3">
        <w:rPr>
          <w:lang w:val="el-GR"/>
        </w:rPr>
        <w:t xml:space="preserve">. </w:t>
      </w:r>
    </w:p>
    <w:p w14:paraId="1129E808" w14:textId="77777777" w:rsidR="007666EF" w:rsidRPr="00C36FF0" w:rsidRDefault="007666EF" w:rsidP="00714384">
      <w:pPr>
        <w:spacing w:line="276" w:lineRule="auto"/>
        <w:rPr>
          <w:lang w:val="el-GR"/>
        </w:rPr>
      </w:pPr>
      <w:r>
        <w:rPr>
          <w:b/>
          <w:bCs/>
          <w:lang w:val="el-GR"/>
        </w:rPr>
        <w:t>2.2.3.4.</w:t>
      </w:r>
      <w:r>
        <w:rPr>
          <w:lang w:val="el-GR"/>
        </w:rPr>
        <w:t xml:space="preserve"> </w:t>
      </w:r>
      <w:r w:rsidRPr="00C36FF0">
        <w:rPr>
          <w:lang w:val="el-GR"/>
        </w:rPr>
        <w:t>Αποκλείεται</w:t>
      </w:r>
      <w:r>
        <w:rPr>
          <w:rStyle w:val="ad"/>
          <w:lang w:val="el-GR"/>
        </w:rPr>
        <w:footnoteReference w:id="24"/>
      </w:r>
      <w:r w:rsidRPr="00C36FF0">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ad"/>
          <w:lang w:val="el-GR"/>
        </w:rPr>
        <w:footnoteReference w:id="25"/>
      </w:r>
      <w:r w:rsidRPr="00C36FF0">
        <w:rPr>
          <w:lang w:val="el-GR"/>
        </w:rPr>
        <w:t xml:space="preserve">: </w:t>
      </w:r>
    </w:p>
    <w:p w14:paraId="0FB7271E" w14:textId="77777777" w:rsidR="007666EF" w:rsidRPr="00C36FF0" w:rsidRDefault="007666EF" w:rsidP="00714384">
      <w:pPr>
        <w:spacing w:line="276" w:lineRule="auto"/>
        <w:rPr>
          <w:lang w:val="el-GR"/>
        </w:rPr>
      </w:pPr>
      <w:r w:rsidRPr="00C36FF0">
        <w:rPr>
          <w:lang w:val="el-GR"/>
        </w:rPr>
        <w:t>(α) εάν έχει αθετήσει τις υποχρεώσεις που προβλέπονται στην παρ. 2 του άρθρου 18 του ν. 4412/2016</w:t>
      </w:r>
      <w:r>
        <w:rPr>
          <w:rStyle w:val="ad"/>
          <w:lang w:val="el-GR"/>
        </w:rPr>
        <w:footnoteReference w:id="26"/>
      </w:r>
      <w:r w:rsidRPr="00C36FF0">
        <w:rPr>
          <w:lang w:val="el-GR"/>
        </w:rPr>
        <w:t xml:space="preserve">, περί αρχών που εφαρμόζονται στις διαδικασίες σύναψης δημοσίων συμβάσεων, </w:t>
      </w:r>
    </w:p>
    <w:p w14:paraId="006463D2" w14:textId="77777777" w:rsidR="007666EF" w:rsidRPr="00C36FF0" w:rsidRDefault="007666EF" w:rsidP="00714384">
      <w:pPr>
        <w:spacing w:line="276" w:lineRule="auto"/>
        <w:rPr>
          <w:lang w:val="el-GR"/>
        </w:rPr>
      </w:pPr>
      <w:r w:rsidRPr="00C36FF0">
        <w:rPr>
          <w:lang w:val="el-GR"/>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C36FF0">
        <w:rPr>
          <w:lang w:val="el-GR"/>
        </w:rPr>
        <w:t>προκύπτουσα</w:t>
      </w:r>
      <w:proofErr w:type="spellEnd"/>
      <w:r w:rsidRPr="00C36FF0">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w:t>
      </w:r>
      <w:r w:rsidRPr="00C36FF0">
        <w:rPr>
          <w:lang w:val="el-GR"/>
        </w:rPr>
        <w:lastRenderedPageBreak/>
        <w:t>θέση να εκτελέσει τη σύμβαση, λαμβάνοντας υπόψη τις ισχύουσες διατάξεις και τα μέτρα για τη συνέχιση της επιχειρηματικής του λειτουργίας</w:t>
      </w:r>
      <w:r>
        <w:rPr>
          <w:rStyle w:val="ad"/>
          <w:lang w:val="el-GR"/>
        </w:rPr>
        <w:footnoteReference w:id="27"/>
      </w:r>
      <w:r w:rsidRPr="00C36FF0">
        <w:rPr>
          <w:lang w:val="el-GR"/>
        </w:rPr>
        <w:t xml:space="preserve">, </w:t>
      </w:r>
    </w:p>
    <w:p w14:paraId="2656326D" w14:textId="2FE06350" w:rsidR="007666EF" w:rsidRPr="00C36FF0" w:rsidRDefault="007666EF" w:rsidP="00714384">
      <w:pPr>
        <w:spacing w:line="276" w:lineRule="auto"/>
        <w:rPr>
          <w:lang w:val="el-GR"/>
        </w:rPr>
      </w:pPr>
      <w:r w:rsidRPr="00C36FF0">
        <w:rPr>
          <w:lang w:val="el-GR"/>
        </w:rPr>
        <w:t>(γ) εάν, με την επιφύλαξη της παραγράφου 3</w:t>
      </w:r>
      <w:r w:rsidR="009B42D5">
        <w:rPr>
          <w:lang w:val="el-GR"/>
        </w:rPr>
        <w:t>γ</w:t>
      </w:r>
      <w:r w:rsidRPr="00C36FF0">
        <w:rPr>
          <w:lang w:val="el-GR"/>
        </w:rPr>
        <w:t xml:space="preserve">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53D94FD9" w14:textId="77777777" w:rsidR="007666EF" w:rsidRPr="00C36FF0" w:rsidRDefault="007666EF" w:rsidP="00714384">
      <w:pPr>
        <w:spacing w:line="276" w:lineRule="auto"/>
        <w:rPr>
          <w:lang w:val="el-GR"/>
        </w:rPr>
      </w:pPr>
      <w:r w:rsidRPr="00C36FF0">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2D90E4C" w14:textId="77777777" w:rsidR="007666EF" w:rsidRPr="00C36FF0" w:rsidRDefault="007666EF" w:rsidP="00714384">
      <w:pPr>
        <w:spacing w:line="276" w:lineRule="auto"/>
        <w:rPr>
          <w:lang w:val="el-GR"/>
        </w:rPr>
      </w:pPr>
      <w:r w:rsidRPr="00C36FF0">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6C066AF9" w14:textId="77777777" w:rsidR="007666EF" w:rsidRPr="00C36FF0" w:rsidRDefault="007666EF" w:rsidP="00714384">
      <w:pPr>
        <w:spacing w:line="276" w:lineRule="auto"/>
        <w:rPr>
          <w:lang w:val="el-GR"/>
        </w:rPr>
      </w:pPr>
      <w:r w:rsidRPr="00C36FF0">
        <w:rPr>
          <w:lang w:val="el-GR"/>
        </w:rPr>
        <w:t>(</w:t>
      </w:r>
      <w:proofErr w:type="spellStart"/>
      <w:r w:rsidRPr="00C36FF0">
        <w:rPr>
          <w:lang w:val="el-GR"/>
        </w:rPr>
        <w:t>στ</w:t>
      </w:r>
      <w:proofErr w:type="spellEnd"/>
      <w:r w:rsidRPr="00C36FF0">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D42CBD7" w14:textId="77777777" w:rsidR="007666EF" w:rsidRPr="00C36FF0" w:rsidRDefault="007666EF" w:rsidP="00714384">
      <w:pPr>
        <w:spacing w:line="276" w:lineRule="auto"/>
        <w:rPr>
          <w:lang w:val="el-GR"/>
        </w:rPr>
      </w:pPr>
      <w:r w:rsidRPr="00C36FF0">
        <w:rPr>
          <w:lang w:val="el-GR"/>
        </w:rPr>
        <w:t xml:space="preserve">(ζ) εάν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1692DAD6" w14:textId="77777777" w:rsidR="007666EF" w:rsidRPr="00C36FF0" w:rsidRDefault="007666EF" w:rsidP="00714384">
      <w:pPr>
        <w:spacing w:line="276" w:lineRule="auto"/>
        <w:rPr>
          <w:lang w:val="el-GR"/>
        </w:rPr>
      </w:pPr>
      <w:r w:rsidRPr="00C36FF0">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1AE21484" w14:textId="77777777" w:rsidR="007666EF" w:rsidRPr="00C36FF0" w:rsidRDefault="007666EF" w:rsidP="00714384">
      <w:pPr>
        <w:spacing w:line="276" w:lineRule="auto"/>
        <w:rPr>
          <w:lang w:val="el-GR"/>
        </w:rPr>
      </w:pPr>
      <w:r w:rsidRPr="00C36FF0">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6E39DE72" w14:textId="77777777" w:rsidR="007666EF" w:rsidRPr="009B52B9" w:rsidRDefault="007666EF" w:rsidP="00714384">
      <w:pPr>
        <w:spacing w:line="276" w:lineRule="auto"/>
        <w:rPr>
          <w:b/>
          <w:bCs/>
          <w:lang w:val="el-GR"/>
        </w:rPr>
      </w:pPr>
      <w:r w:rsidRPr="009B52B9">
        <w:rPr>
          <w:b/>
          <w:bCs/>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Pr>
          <w:rStyle w:val="ad"/>
          <w:b/>
          <w:bCs/>
          <w:lang w:val="el-GR"/>
        </w:rPr>
        <w:footnoteReference w:id="28"/>
      </w:r>
      <w:r w:rsidRPr="009B52B9">
        <w:rPr>
          <w:b/>
          <w:bCs/>
          <w:lang w:val="el-GR"/>
        </w:rPr>
        <w:t>.</w:t>
      </w:r>
    </w:p>
    <w:p w14:paraId="3D17BB18" w14:textId="77777777" w:rsidR="007666EF" w:rsidRDefault="007666EF" w:rsidP="00714384">
      <w:pPr>
        <w:spacing w:line="276" w:lineRule="auto"/>
        <w:rPr>
          <w:lang w:val="el-GR"/>
        </w:rPr>
      </w:pPr>
      <w:r>
        <w:rPr>
          <w:b/>
          <w:bCs/>
          <w:lang w:val="el-GR"/>
        </w:rPr>
        <w:t>2.2.3.6.</w:t>
      </w:r>
      <w:r>
        <w:rPr>
          <w:lang w:val="el-GR"/>
        </w:rPr>
        <w:t xml:space="preserve"> </w:t>
      </w:r>
      <w:r w:rsidRPr="009B52B9">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52714EFA" w14:textId="77777777" w:rsidR="007666EF" w:rsidRDefault="007666EF" w:rsidP="00714384">
      <w:pPr>
        <w:spacing w:line="276" w:lineRule="auto"/>
        <w:rPr>
          <w:lang w:val="el-GR"/>
        </w:rPr>
      </w:pPr>
      <w:r>
        <w:rPr>
          <w:b/>
          <w:bCs/>
          <w:lang w:val="el-GR"/>
        </w:rPr>
        <w:t>2.2.3.7.</w:t>
      </w:r>
      <w:r>
        <w:rPr>
          <w:lang w:val="el-GR"/>
        </w:rPr>
        <w:t xml:space="preserve"> </w:t>
      </w:r>
      <w:r w:rsidRPr="009B52B9">
        <w:rPr>
          <w:lang w:val="el-GR"/>
        </w:rPr>
        <w:t>Οικονομικός φορέας που εμπίπτει σε μια από τις καταστάσεις που αναφέρονται στις παραγράφους 2.2.3.1 και 2.2.3.3, εκτός από την περ. β αυτής, μπορεί να προσκομίζει στοιχεία</w:t>
      </w:r>
      <w:r>
        <w:rPr>
          <w:rStyle w:val="ad"/>
          <w:lang w:val="el-GR"/>
        </w:rPr>
        <w:footnoteReference w:id="29"/>
      </w:r>
      <w:r w:rsidRPr="009B52B9">
        <w:rPr>
          <w:lang w:val="el-GR"/>
        </w:rPr>
        <w:t xml:space="preserve">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9B52B9">
        <w:rPr>
          <w:lang w:val="el-GR"/>
        </w:rPr>
        <w:t>αυτoκάθαρση</w:t>
      </w:r>
      <w:proofErr w:type="spellEnd"/>
      <w:r w:rsidRPr="009B52B9">
        <w:rPr>
          <w:lang w:val="el-GR"/>
        </w:rPr>
        <w:t xml:space="preserve">).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w:t>
      </w:r>
      <w:r w:rsidRPr="009B52B9">
        <w:rPr>
          <w:lang w:val="el-GR"/>
        </w:rPr>
        <w:lastRenderedPageBreak/>
        <w:t>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Pr>
          <w:rStyle w:val="ad"/>
          <w:lang w:val="el-GR"/>
        </w:rPr>
        <w:footnoteReference w:id="30"/>
      </w:r>
      <w:r w:rsidRPr="009B52B9">
        <w:rPr>
          <w:lang w:val="el-GR"/>
        </w:rPr>
        <w:t>.</w:t>
      </w:r>
    </w:p>
    <w:p w14:paraId="35A07B14" w14:textId="77777777" w:rsidR="00704B9B" w:rsidRDefault="007666EF" w:rsidP="00704B9B">
      <w:pPr>
        <w:suppressAutoHyphens w:val="0"/>
        <w:autoSpaceDE w:val="0"/>
        <w:autoSpaceDN w:val="0"/>
        <w:adjustRightInd w:val="0"/>
        <w:spacing w:after="0"/>
        <w:rPr>
          <w:lang w:val="el-GR"/>
        </w:rPr>
      </w:pPr>
      <w:r>
        <w:rPr>
          <w:b/>
          <w:bCs/>
          <w:color w:val="000000"/>
          <w:lang w:val="el-GR"/>
        </w:rPr>
        <w:t>2.2.3.8.</w:t>
      </w:r>
      <w:r w:rsidRPr="009B52B9">
        <w:rPr>
          <w:lang w:val="el-GR"/>
        </w:rPr>
        <w:t xml:space="preserve"> </w:t>
      </w:r>
      <w:r w:rsidR="00704B9B">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704B9B" w:rsidRPr="0025400A">
        <w:footnoteReference w:id="31"/>
      </w:r>
      <w:r w:rsidR="00704B9B">
        <w:rPr>
          <w:lang w:val="el-GR"/>
        </w:rPr>
        <w:t xml:space="preserve">, </w:t>
      </w:r>
      <w:r w:rsidR="00704B9B" w:rsidRPr="0025400A">
        <w:rPr>
          <w:lang w:val="el-GR"/>
        </w:rPr>
        <w:t xml:space="preserve">καθώς και </w:t>
      </w:r>
      <w:r w:rsidR="00704B9B">
        <w:rPr>
          <w:lang w:val="el-GR"/>
        </w:rPr>
        <w:t>σ</w:t>
      </w:r>
      <w:r w:rsidR="00704B9B" w:rsidRPr="0025400A">
        <w:rPr>
          <w:lang w:val="el-GR"/>
        </w:rPr>
        <w:t xml:space="preserve">την υπ’ </w:t>
      </w:r>
      <w:proofErr w:type="spellStart"/>
      <w:r w:rsidR="00704B9B" w:rsidRPr="0025400A">
        <w:rPr>
          <w:lang w:val="el-GR"/>
        </w:rPr>
        <w:t>αριθμ</w:t>
      </w:r>
      <w:proofErr w:type="spellEnd"/>
      <w:r w:rsidR="00704B9B" w:rsidRPr="0025400A">
        <w:rPr>
          <w:lang w:val="el-GR"/>
        </w:rPr>
        <w:t>. 102080/24-10-2022 (Β΄5623/02.11.2022) απόφαση του Υπουργού Ανάπτυξης και Επενδύσεων με θέμα:</w:t>
      </w:r>
      <w:r w:rsidR="00704B9B">
        <w:rPr>
          <w:lang w:val="el-GR"/>
        </w:rPr>
        <w:t xml:space="preserve"> </w:t>
      </w:r>
      <w:r w:rsidR="00704B9B" w:rsidRPr="006B36B5">
        <w:rPr>
          <w:i/>
          <w:lang w:val="el-GR"/>
        </w:rPr>
        <w:t>«Ρύθμιση θεμάτων σχετικά με την εξέταση επανορθωτικών μέτρων από την Επιτροπή της παρ.  9 του άρθρου 73 του ν. 4412/2016».</w:t>
      </w:r>
    </w:p>
    <w:p w14:paraId="689E7AB1" w14:textId="77777777" w:rsidR="00704B9B" w:rsidRDefault="00704B9B" w:rsidP="00704B9B">
      <w:pPr>
        <w:suppressAutoHyphens w:val="0"/>
        <w:autoSpaceDE w:val="0"/>
        <w:autoSpaceDN w:val="0"/>
        <w:adjustRightInd w:val="0"/>
        <w:spacing w:after="0"/>
        <w:rPr>
          <w:lang w:val="el-GR"/>
        </w:rPr>
      </w:pPr>
    </w:p>
    <w:p w14:paraId="22D5BCA2" w14:textId="77777777" w:rsidR="00704B9B" w:rsidRDefault="00704B9B" w:rsidP="00704B9B">
      <w:pPr>
        <w:suppressAutoHyphens w:val="0"/>
        <w:autoSpaceDE w:val="0"/>
        <w:autoSpaceDN w:val="0"/>
        <w:adjustRightInd w:val="0"/>
        <w:spacing w:after="0"/>
        <w:rPr>
          <w:lang w:val="el-GR"/>
        </w:rPr>
      </w:pPr>
      <w:r>
        <w:rPr>
          <w:lang w:val="el-GR"/>
        </w:rPr>
        <w:t>Η</w:t>
      </w:r>
      <w:r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25400A">
        <w:rPr>
          <w:lang w:val="el-GR"/>
        </w:rPr>
        <w:t>ληφθέντων</w:t>
      </w:r>
      <w:proofErr w:type="spellEnd"/>
      <w:r w:rsidRPr="0025400A">
        <w:rPr>
          <w:lang w:val="el-GR"/>
        </w:rPr>
        <w:t xml:space="preserve"> από </w:t>
      </w:r>
      <w:r w:rsidRPr="001317FF">
        <w:rPr>
          <w:lang w:val="el-GR"/>
        </w:rPr>
        <w:t>τον οικονομικό φορέα επανορθωτικών</w:t>
      </w:r>
      <w:r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7" w:history="1">
        <w:r w:rsidRPr="0025400A">
          <w:t>epanorthotika</w:t>
        </w:r>
        <w:r w:rsidRPr="0025400A">
          <w:rPr>
            <w:lang w:val="el-GR"/>
          </w:rPr>
          <w:t>@</w:t>
        </w:r>
        <w:r w:rsidRPr="0025400A">
          <w:t>eaadhsy</w:t>
        </w:r>
        <w:r w:rsidRPr="0025400A">
          <w:rPr>
            <w:lang w:val="el-GR"/>
          </w:rPr>
          <w:t>.</w:t>
        </w:r>
        <w:r w:rsidRPr="0025400A">
          <w:t>gr</w:t>
        </w:r>
      </w:hyperlink>
      <w:r>
        <w:rPr>
          <w:lang w:val="el-GR"/>
        </w:rPr>
        <w:t xml:space="preserve">  </w:t>
      </w:r>
    </w:p>
    <w:p w14:paraId="7CB24EA4" w14:textId="77777777" w:rsidR="00704B9B" w:rsidRDefault="00704B9B" w:rsidP="00704B9B">
      <w:pPr>
        <w:suppressAutoHyphens w:val="0"/>
        <w:autoSpaceDE w:val="0"/>
        <w:autoSpaceDN w:val="0"/>
        <w:adjustRightInd w:val="0"/>
        <w:spacing w:after="0"/>
        <w:rPr>
          <w:lang w:val="el-GR"/>
        </w:rPr>
      </w:pPr>
    </w:p>
    <w:p w14:paraId="5F7FE7D5" w14:textId="77777777" w:rsidR="00704B9B" w:rsidRDefault="00704B9B" w:rsidP="00704B9B">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Pr="00AC3AFE">
        <w:rPr>
          <w:lang w:val="el-GR"/>
        </w:rPr>
        <w:t xml:space="preserve"> </w:t>
      </w:r>
      <w:r w:rsidRPr="006B36B5">
        <w:rPr>
          <w:lang w:val="el-GR"/>
        </w:rPr>
        <w:t xml:space="preserve">η αναθέτουσα </w:t>
      </w:r>
      <w:r w:rsidRPr="005B7461">
        <w:rPr>
          <w:lang w:val="el-GR"/>
        </w:rPr>
        <w:t>αρχή, πριν από τη σύνταξη και αποστολή του σχεδίου απόφασης στην Επιτροπή, υποχρεούται</w:t>
      </w:r>
      <w:r w:rsidRPr="006B36B5">
        <w:rPr>
          <w:lang w:val="el-GR"/>
        </w:rPr>
        <w:t xml:space="preserve"> να ζητήσει</w:t>
      </w:r>
      <w:r>
        <w:rPr>
          <w:lang w:val="el-GR"/>
        </w:rPr>
        <w:t xml:space="preserve"> από τον οικονομικό φορέα</w:t>
      </w:r>
      <w:r w:rsidRPr="00AC3AFE">
        <w:rPr>
          <w:lang w:val="el-GR"/>
        </w:rPr>
        <w:t xml:space="preserve"> </w:t>
      </w:r>
      <w:r>
        <w:rPr>
          <w:lang w:val="el-GR"/>
        </w:rPr>
        <w:t xml:space="preserve">την προσκόμισή τους, </w:t>
      </w:r>
      <w:r w:rsidRPr="009478F8">
        <w:rPr>
          <w:lang w:val="el-GR"/>
        </w:rPr>
        <w:t>εντ</w:t>
      </w:r>
      <w:r>
        <w:rPr>
          <w:lang w:val="el-GR"/>
        </w:rPr>
        <w:t xml:space="preserve">ός </w:t>
      </w:r>
      <w:r w:rsidRPr="00AC3AFE">
        <w:rPr>
          <w:lang w:val="el-GR"/>
        </w:rPr>
        <w:t>προθεσμία</w:t>
      </w:r>
      <w:r>
        <w:rPr>
          <w:lang w:val="el-GR"/>
        </w:rPr>
        <w:t xml:space="preserve">ς </w:t>
      </w:r>
      <w:r w:rsidRPr="007E56B8">
        <w:rPr>
          <w:lang w:val="el-GR"/>
        </w:rPr>
        <w:t xml:space="preserve">που δεν υπερβαίνει τις </w:t>
      </w:r>
      <w:r w:rsidRPr="009478F8">
        <w:rPr>
          <w:lang w:val="el-GR"/>
        </w:rPr>
        <w:t xml:space="preserve">δέκα (10) </w:t>
      </w:r>
      <w:r w:rsidRPr="007E56B8">
        <w:rPr>
          <w:lang w:val="el-GR"/>
        </w:rPr>
        <w:t>ημέρες</w:t>
      </w:r>
      <w:r w:rsidRPr="00AC3AFE">
        <w:rPr>
          <w:lang w:val="el-GR"/>
        </w:rPr>
        <w:t>. Με την παρέλευση της ανωτέρω προθεσμίας</w:t>
      </w:r>
      <w:r>
        <w:rPr>
          <w:lang w:val="el-GR"/>
        </w:rPr>
        <w:t>,</w:t>
      </w:r>
      <w:r w:rsidRPr="00AC3AFE">
        <w:rPr>
          <w:lang w:val="el-GR"/>
        </w:rPr>
        <w:t xml:space="preserve"> θεωρείται ότι τα αιτούμενα στοιχεία δεν προσκομίστηκαν. </w:t>
      </w:r>
      <w:r>
        <w:rPr>
          <w:lang w:val="el-GR"/>
        </w:rPr>
        <w:t>Σ</w:t>
      </w:r>
      <w:r w:rsidRPr="00AC3AFE">
        <w:rPr>
          <w:lang w:val="el-GR"/>
        </w:rPr>
        <w:t>την περίπτωση που ο οικονομικός φορέας υποβάλει αίτημα για παράταση της ως άνω προθεσμίας, συνοδευόμενο από έγγραφα</w:t>
      </w:r>
      <w:r>
        <w:rPr>
          <w:lang w:val="el-GR"/>
        </w:rPr>
        <w:t>,</w:t>
      </w:r>
      <w:r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Pr>
          <w:lang w:val="el-GR"/>
        </w:rPr>
        <w:t>,</w:t>
      </w:r>
      <w:r w:rsidRPr="00AC3AFE">
        <w:rPr>
          <w:lang w:val="el-GR"/>
        </w:rPr>
        <w:t xml:space="preserve"> για όσο χρόνο απαιτηθεί για τη χορήγησή τους από</w:t>
      </w:r>
      <w:r w:rsidRPr="00990B68">
        <w:rPr>
          <w:lang w:val="el-GR"/>
        </w:rPr>
        <w:t xml:space="preserve"> τις αρμόδιες δημόσιες αρχές.</w:t>
      </w:r>
    </w:p>
    <w:p w14:paraId="48EDB2C4" w14:textId="77777777" w:rsidR="00704B9B" w:rsidRDefault="00704B9B" w:rsidP="00704B9B">
      <w:pPr>
        <w:suppressAutoHyphens w:val="0"/>
        <w:autoSpaceDE w:val="0"/>
        <w:autoSpaceDN w:val="0"/>
        <w:adjustRightInd w:val="0"/>
        <w:spacing w:after="0"/>
        <w:rPr>
          <w:lang w:val="el-GR"/>
        </w:rPr>
      </w:pPr>
    </w:p>
    <w:p w14:paraId="61EFE19E" w14:textId="77777777" w:rsidR="00704B9B" w:rsidRDefault="00704B9B" w:rsidP="00704B9B">
      <w:pPr>
        <w:suppressAutoHyphens w:val="0"/>
        <w:autoSpaceDE w:val="0"/>
        <w:autoSpaceDN w:val="0"/>
        <w:adjustRightInd w:val="0"/>
        <w:spacing w:after="0"/>
        <w:rPr>
          <w:lang w:val="el-GR"/>
        </w:rPr>
      </w:pPr>
      <w:r w:rsidRPr="00AC3AFE">
        <w:rPr>
          <w:lang w:val="el-GR"/>
        </w:rPr>
        <w:t>Αν</w:t>
      </w:r>
      <w:r>
        <w:rPr>
          <w:lang w:val="el-GR"/>
        </w:rPr>
        <w:t xml:space="preserve"> η αναθέτουσα αρχή κρίνει ότι</w:t>
      </w:r>
      <w:r w:rsidRPr="00AC3AFE">
        <w:rPr>
          <w:lang w:val="el-GR"/>
        </w:rPr>
        <w:t xml:space="preserve"> τα στοιχεία που προσκόμισε ο οικονομικός φορέας δεν </w:t>
      </w:r>
      <w:r>
        <w:rPr>
          <w:lang w:val="el-GR"/>
        </w:rPr>
        <w:t xml:space="preserve">είναι </w:t>
      </w:r>
      <w:r w:rsidRPr="00AC3AFE">
        <w:rPr>
          <w:lang w:val="el-GR"/>
        </w:rPr>
        <w:t xml:space="preserve">πλήρη ή </w:t>
      </w:r>
      <w:r>
        <w:rPr>
          <w:lang w:val="el-GR"/>
        </w:rPr>
        <w:t xml:space="preserve">απαιτούνται </w:t>
      </w:r>
      <w:r w:rsidRPr="00AC3AFE">
        <w:rPr>
          <w:lang w:val="el-GR"/>
        </w:rPr>
        <w:t xml:space="preserve">διευκρινίσεις, πριν </w:t>
      </w:r>
      <w:r>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Pr>
          <w:lang w:val="el-GR"/>
        </w:rPr>
        <w:t>λήρωση των σχετικών στοιχείων ή/</w:t>
      </w:r>
      <w:r w:rsidRPr="00AC3AFE">
        <w:rPr>
          <w:lang w:val="el-GR"/>
        </w:rPr>
        <w:t>και την παροχή διευκρινίσεων</w:t>
      </w:r>
      <w:r>
        <w:rPr>
          <w:lang w:val="el-GR"/>
        </w:rPr>
        <w:t xml:space="preserve">, </w:t>
      </w:r>
      <w:r w:rsidRPr="009478F8">
        <w:rPr>
          <w:lang w:val="el-GR"/>
        </w:rPr>
        <w:t>εντός προθεσμίας, που δεν υπερβαίνει τις δέκα (10) ημέρες</w:t>
      </w:r>
      <w:r w:rsidRPr="00AC3AFE">
        <w:rPr>
          <w:lang w:val="el-GR"/>
        </w:rPr>
        <w:t xml:space="preserve">. </w:t>
      </w:r>
    </w:p>
    <w:p w14:paraId="4AAF5120" w14:textId="77777777" w:rsidR="00704B9B" w:rsidRDefault="00704B9B" w:rsidP="00704B9B">
      <w:pPr>
        <w:suppressAutoHyphens w:val="0"/>
        <w:autoSpaceDE w:val="0"/>
        <w:autoSpaceDN w:val="0"/>
        <w:adjustRightInd w:val="0"/>
        <w:spacing w:after="0"/>
        <w:rPr>
          <w:lang w:val="el-GR"/>
        </w:rPr>
      </w:pPr>
    </w:p>
    <w:p w14:paraId="42C81397" w14:textId="77777777" w:rsidR="00704B9B" w:rsidRDefault="00704B9B" w:rsidP="00704B9B">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Pr>
          <w:lang w:val="el-GR"/>
        </w:rPr>
        <w:t xml:space="preserve">το γεγονός αυτό </w:t>
      </w:r>
      <w:r w:rsidRPr="006B36B5">
        <w:rPr>
          <w:lang w:val="el-GR"/>
        </w:rPr>
        <w:t xml:space="preserve">μνημονεύεται στο σχέδιο </w:t>
      </w:r>
      <w:r>
        <w:rPr>
          <w:lang w:val="el-GR"/>
        </w:rPr>
        <w:t xml:space="preserve">της </w:t>
      </w:r>
      <w:r w:rsidRPr="006B36B5">
        <w:rPr>
          <w:lang w:val="el-GR"/>
        </w:rPr>
        <w:t xml:space="preserve">απόφασης. </w:t>
      </w:r>
    </w:p>
    <w:p w14:paraId="10A44EF7" w14:textId="77777777" w:rsidR="00704B9B" w:rsidRDefault="00704B9B" w:rsidP="00704B9B">
      <w:pPr>
        <w:suppressAutoHyphens w:val="0"/>
        <w:autoSpaceDE w:val="0"/>
        <w:autoSpaceDN w:val="0"/>
        <w:adjustRightInd w:val="0"/>
        <w:spacing w:after="0"/>
        <w:rPr>
          <w:lang w:val="el-GR"/>
        </w:rPr>
      </w:pPr>
    </w:p>
    <w:p w14:paraId="0A761BAC" w14:textId="77777777" w:rsidR="00704B9B" w:rsidRDefault="00704B9B" w:rsidP="00704B9B">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Pr>
          <w:lang w:val="el-GR"/>
        </w:rPr>
        <w:t>,</w:t>
      </w:r>
      <w:r w:rsidRPr="00C0581E">
        <w:rPr>
          <w:lang w:val="el-GR"/>
        </w:rPr>
        <w:t xml:space="preserve"> προκειμένου να αποδείξει την αξιοπιστία του</w:t>
      </w:r>
      <w:r>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3AE5E163" w14:textId="77777777" w:rsidR="00704B9B" w:rsidRPr="00990B68" w:rsidRDefault="00704B9B" w:rsidP="00704B9B">
      <w:pPr>
        <w:suppressAutoHyphens w:val="0"/>
        <w:autoSpaceDE w:val="0"/>
        <w:autoSpaceDN w:val="0"/>
        <w:adjustRightInd w:val="0"/>
        <w:spacing w:before="240" w:after="0"/>
        <w:rPr>
          <w:lang w:val="el-GR"/>
        </w:rPr>
      </w:pPr>
      <w:r w:rsidRPr="00C0581E">
        <w:rPr>
          <w:lang w:val="el-GR"/>
        </w:rPr>
        <w:t>Στην περίπτωση που</w:t>
      </w:r>
      <w:r w:rsidRPr="006B36B5">
        <w:rPr>
          <w:lang w:val="el-GR"/>
        </w:rPr>
        <w:t>,</w:t>
      </w:r>
      <w:r w:rsidRPr="00C0581E">
        <w:rPr>
          <w:lang w:val="el-GR"/>
        </w:rPr>
        <w:t xml:space="preserve"> κατά την υποβολή</w:t>
      </w:r>
      <w:r w:rsidRPr="00AC3AFE">
        <w:rPr>
          <w:lang w:val="el-GR"/>
        </w:rPr>
        <w:t xml:space="preserve"> </w:t>
      </w:r>
      <w:r>
        <w:rPr>
          <w:lang w:val="el-GR"/>
        </w:rPr>
        <w:t>του ΕΕΕΣ</w:t>
      </w:r>
      <w:r w:rsidRPr="00C0581E">
        <w:rPr>
          <w:lang w:val="el-GR"/>
        </w:rPr>
        <w:t>, από τον</w:t>
      </w:r>
      <w:r>
        <w:rPr>
          <w:lang w:val="el-GR"/>
        </w:rPr>
        <w:t xml:space="preserve"> οικονομικό φορέα, </w:t>
      </w:r>
      <w:r w:rsidRPr="00C0581E">
        <w:rPr>
          <w:lang w:val="el-GR"/>
        </w:rPr>
        <w:t>δε</w:t>
      </w:r>
      <w:r>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 xml:space="preserve">β’ αυτής, του </w:t>
      </w:r>
      <w:r w:rsidRPr="00C0581E">
        <w:rPr>
          <w:lang w:val="el-GR"/>
        </w:rPr>
        <w:lastRenderedPageBreak/>
        <w:t>άρθρου</w:t>
      </w:r>
      <w:r w:rsidRPr="00990B68">
        <w:t> </w:t>
      </w:r>
      <w:r w:rsidRPr="00C0581E">
        <w:rPr>
          <w:lang w:val="el-GR"/>
        </w:rPr>
        <w:t>73 του ν.</w:t>
      </w:r>
      <w:r w:rsidRPr="00990B68">
        <w:t> </w:t>
      </w:r>
      <w:r w:rsidRPr="00C0581E">
        <w:rPr>
          <w:lang w:val="el-GR"/>
        </w:rPr>
        <w:t>4412/2016</w:t>
      </w:r>
      <w:r>
        <w:rPr>
          <w:lang w:val="el-GR"/>
        </w:rPr>
        <w:t xml:space="preserve">, αλλά η συνδρομή του προέκυψε, </w:t>
      </w:r>
      <w:r w:rsidRPr="00C0581E">
        <w:rPr>
          <w:lang w:val="el-GR"/>
        </w:rPr>
        <w:t xml:space="preserve">κατά τη διάρκεια της </w:t>
      </w:r>
      <w:r>
        <w:rPr>
          <w:lang w:val="el-GR"/>
        </w:rPr>
        <w:t>παρούσας</w:t>
      </w:r>
      <w:r w:rsidRPr="00C0581E">
        <w:rPr>
          <w:lang w:val="el-GR"/>
        </w:rPr>
        <w:t xml:space="preserve"> διαδικασίας</w:t>
      </w:r>
      <w:r>
        <w:rPr>
          <w:lang w:val="el-GR"/>
        </w:rPr>
        <w:t xml:space="preserve"> (</w:t>
      </w:r>
      <w:proofErr w:type="spellStart"/>
      <w:r>
        <w:rPr>
          <w:lang w:val="el-GR"/>
        </w:rPr>
        <w:t>οψιγενής</w:t>
      </w:r>
      <w:proofErr w:type="spellEnd"/>
      <w:r>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Pr>
          <w:lang w:val="el-GR"/>
        </w:rPr>
        <w:t>,</w:t>
      </w:r>
      <w:r w:rsidRPr="00C0581E">
        <w:rPr>
          <w:lang w:val="el-GR"/>
        </w:rPr>
        <w:t xml:space="preserve"> κατά τη σύνταξη του σχεδίου απόφασής της και εξετάζονται από την Επιτροπή.</w:t>
      </w:r>
    </w:p>
    <w:p w14:paraId="20045CEC" w14:textId="77777777" w:rsidR="00704B9B" w:rsidRDefault="00704B9B" w:rsidP="00704B9B">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065B2445" w14:textId="77777777" w:rsidR="007666EF" w:rsidRPr="00B61CDA" w:rsidRDefault="007666EF" w:rsidP="00714384">
      <w:pPr>
        <w:spacing w:line="276" w:lineRule="auto"/>
        <w:rPr>
          <w:lang w:val="el-GR"/>
        </w:rPr>
      </w:pPr>
      <w:r>
        <w:rPr>
          <w:b/>
          <w:bCs/>
          <w:color w:val="000000"/>
          <w:lang w:val="el-GR"/>
        </w:rPr>
        <w:t xml:space="preserve">2.2.3.9. </w:t>
      </w:r>
      <w:r w:rsidRPr="00B61CDA">
        <w:rPr>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60F96B80" w14:textId="77777777" w:rsidR="007C2514" w:rsidRDefault="007C2514" w:rsidP="00714384">
      <w:pPr>
        <w:spacing w:line="276" w:lineRule="auto"/>
        <w:rPr>
          <w:b/>
          <w:bCs/>
          <w:color w:val="000000"/>
          <w:sz w:val="26"/>
          <w:szCs w:val="26"/>
          <w:lang w:val="el-GR"/>
        </w:rPr>
      </w:pPr>
      <w:r>
        <w:rPr>
          <w:b/>
          <w:bCs/>
          <w:color w:val="000000"/>
          <w:sz w:val="26"/>
          <w:szCs w:val="26"/>
          <w:lang w:val="en-US"/>
        </w:rPr>
        <w:t>K</w:t>
      </w:r>
      <w:proofErr w:type="spellStart"/>
      <w:r w:rsidR="00D41FD6">
        <w:rPr>
          <w:b/>
          <w:bCs/>
          <w:color w:val="000000"/>
          <w:sz w:val="26"/>
          <w:szCs w:val="26"/>
          <w:lang w:val="el-GR"/>
        </w:rPr>
        <w:t>ριτήρια</w:t>
      </w:r>
      <w:proofErr w:type="spellEnd"/>
      <w:r w:rsidR="00D41FD6">
        <w:rPr>
          <w:b/>
          <w:bCs/>
          <w:color w:val="000000"/>
          <w:sz w:val="26"/>
          <w:szCs w:val="26"/>
          <w:lang w:val="el-GR"/>
        </w:rPr>
        <w:t xml:space="preserve"> Επιλογής</w:t>
      </w:r>
      <w:bookmarkStart w:id="33" w:name="_Toc95217400"/>
      <w:bookmarkStart w:id="34" w:name="_Toc101395848"/>
    </w:p>
    <w:p w14:paraId="098CB21E" w14:textId="77777777" w:rsidR="007C2514" w:rsidRPr="007C2514" w:rsidRDefault="007666EF" w:rsidP="00714384">
      <w:pPr>
        <w:spacing w:line="276" w:lineRule="auto"/>
        <w:rPr>
          <w:b/>
          <w:bCs/>
          <w:lang w:val="el-GR"/>
        </w:rPr>
      </w:pPr>
      <w:r w:rsidRPr="007C2514">
        <w:rPr>
          <w:b/>
          <w:bCs/>
          <w:lang w:val="el-GR"/>
        </w:rPr>
        <w:t>2.2.4</w:t>
      </w:r>
      <w:r w:rsidRPr="007C2514">
        <w:rPr>
          <w:b/>
          <w:bCs/>
          <w:lang w:val="el-GR"/>
        </w:rPr>
        <w:tab/>
      </w:r>
      <w:proofErr w:type="spellStart"/>
      <w:r w:rsidRPr="007C2514">
        <w:rPr>
          <w:b/>
          <w:bCs/>
          <w:lang w:val="el-GR"/>
        </w:rPr>
        <w:t>Καταλληλότητα</w:t>
      </w:r>
      <w:proofErr w:type="spellEnd"/>
      <w:r w:rsidRPr="007C2514">
        <w:rPr>
          <w:b/>
          <w:bCs/>
          <w:lang w:val="el-GR"/>
        </w:rPr>
        <w:t xml:space="preserve"> άσκησης επαγγελματικής δραστηριότητας</w:t>
      </w:r>
      <w:r w:rsidRPr="007C2514">
        <w:rPr>
          <w:rStyle w:val="ad"/>
          <w:b/>
          <w:bCs/>
          <w:lang w:val="el-GR"/>
        </w:rPr>
        <w:footnoteReference w:id="32"/>
      </w:r>
      <w:bookmarkEnd w:id="33"/>
      <w:bookmarkEnd w:id="34"/>
    </w:p>
    <w:p w14:paraId="7FEF4B2C" w14:textId="561F4AFD" w:rsidR="007666EF" w:rsidRPr="002D3454" w:rsidRDefault="007666EF" w:rsidP="00714384">
      <w:pPr>
        <w:spacing w:line="276" w:lineRule="auto"/>
        <w:rPr>
          <w:rFonts w:eastAsia="Calibri"/>
          <w:bCs/>
          <w:color w:val="000000"/>
          <w:lang w:val="el-GR"/>
        </w:rPr>
      </w:pPr>
      <w:r w:rsidRPr="002D3454">
        <w:rPr>
          <w:rFonts w:eastAsia="Calibri"/>
          <w:bCs/>
          <w:color w:val="000000"/>
          <w:lang w:val="el-GR"/>
        </w:rPr>
        <w:t>Οι οικονομικοί φορείς που συμμετέχουν στη διαδικασία σύναψης της παρούσας σύμβασης απαιτείται να ασκούν δραστηριότητα συναφή με το αντικείμενο της  της σύμβασης.</w:t>
      </w:r>
    </w:p>
    <w:p w14:paraId="1A23D1DF" w14:textId="77777777" w:rsidR="007666EF" w:rsidRDefault="007666EF" w:rsidP="00714384">
      <w:pPr>
        <w:spacing w:line="276" w:lineRule="auto"/>
        <w:rPr>
          <w:rFonts w:eastAsia="Calibri"/>
          <w:bCs/>
          <w:i/>
          <w:color w:val="FF0000"/>
          <w:lang w:val="el-GR"/>
        </w:rPr>
      </w:pPr>
      <w:r w:rsidRPr="002D3454">
        <w:rPr>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ή εμπορικά μητρώα που τηρούνται στο κράτος εγκατάστασής τους ή να ικανοποιούν οποιαδήποτε άλλη απαίτηση ορίζεται στο Παράρτημα </w:t>
      </w:r>
      <w:r w:rsidRPr="002D3454">
        <w:t>XI</w:t>
      </w:r>
      <w:r w:rsidRPr="002D3454">
        <w:rPr>
          <w:lang w:val="el-GR"/>
        </w:rPr>
        <w:t xml:space="preserve">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2D3454">
        <w:rPr>
          <w:rFonts w:eastAsia="Calibri"/>
          <w:bCs/>
          <w:color w:val="000000"/>
          <w:lang w:val="el-GR"/>
        </w:rPr>
        <w:t>.</w:t>
      </w:r>
      <w:r w:rsidRPr="00D83A10">
        <w:rPr>
          <w:rFonts w:eastAsia="Calibri"/>
          <w:bCs/>
          <w:color w:val="000000"/>
          <w:lang w:val="el-GR"/>
        </w:rPr>
        <w:t xml:space="preserve"> </w:t>
      </w:r>
    </w:p>
    <w:p w14:paraId="6B37074A" w14:textId="77777777" w:rsidR="007666EF" w:rsidRDefault="007666EF" w:rsidP="00714384">
      <w:pPr>
        <w:spacing w:line="276" w:lineRule="auto"/>
        <w:rPr>
          <w:rFonts w:eastAsia="Calibri"/>
          <w:bCs/>
          <w:color w:val="000000"/>
          <w:lang w:val="el-GR"/>
        </w:rPr>
      </w:pPr>
      <w:r w:rsidRPr="00D83A10">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391F9353" w14:textId="77777777" w:rsidR="007666EF" w:rsidRDefault="007666EF" w:rsidP="00714384">
      <w:pPr>
        <w:spacing w:line="276" w:lineRule="auto"/>
        <w:rPr>
          <w:rFonts w:eastAsia="Calibri"/>
          <w:bCs/>
          <w:color w:val="000000"/>
          <w:lang w:val="el-GR"/>
        </w:rPr>
      </w:pPr>
      <w:r>
        <w:rPr>
          <w:rFonts w:eastAsia="Calibri"/>
          <w:bCs/>
          <w:color w:val="000000"/>
          <w:lang w:val="el-GR"/>
        </w:rPr>
        <w:t>Ο</w:t>
      </w:r>
      <w:r w:rsidRPr="00D83A10">
        <w:rPr>
          <w:rFonts w:eastAsia="Calibri"/>
          <w:bCs/>
          <w:color w:val="000000"/>
          <w:lang w:val="el-GR"/>
        </w:rPr>
        <w:t xml:space="preserve">ι εγκατεστημένοι στην Ελλάδα οικονομικοί φορείς </w:t>
      </w:r>
      <w:r>
        <w:rPr>
          <w:rFonts w:eastAsia="Calibri"/>
          <w:bCs/>
          <w:color w:val="000000"/>
          <w:lang w:val="el-GR"/>
        </w:rPr>
        <w:t>θα πρέπει</w:t>
      </w:r>
      <w:r w:rsidRPr="00D83A10">
        <w:rPr>
          <w:rFonts w:eastAsia="Calibri"/>
          <w:bCs/>
          <w:color w:val="000000"/>
          <w:lang w:val="el-GR"/>
        </w:rPr>
        <w:t xml:space="preserve"> να είναι εγγεγραμμένοι στο</w:t>
      </w:r>
      <w:r>
        <w:rPr>
          <w:rFonts w:eastAsia="Calibri"/>
          <w:bCs/>
          <w:color w:val="000000"/>
          <w:lang w:val="el-GR"/>
        </w:rPr>
        <w:t xml:space="preserve"> οικείο επαγγελματικό μητρώο, εφόσον, κατά την κείμενη νομοθεσία, απαιτείται η εγγραφή τους για την υπό ανάθεση υπηρεσία.</w:t>
      </w:r>
    </w:p>
    <w:p w14:paraId="0B63B14B" w14:textId="77777777" w:rsidR="007666EF" w:rsidRPr="00B61CDA" w:rsidRDefault="007666EF" w:rsidP="00714384">
      <w:pPr>
        <w:spacing w:line="276" w:lineRule="auto"/>
        <w:rPr>
          <w:lang w:val="el-GR"/>
        </w:rPr>
      </w:pPr>
      <w:r>
        <w:rPr>
          <w:lang w:val="el-GR"/>
        </w:rPr>
        <w:t>Δ</w:t>
      </w:r>
      <w:r w:rsidRPr="002053BB">
        <w:rPr>
          <w:lang w:val="el-GR"/>
        </w:rPr>
        <w:t>ιευκρινίζεται ότι σε περίπτωση που ο υποψήφιος Ανάδοχος είναι ένωση οικονομικών φορέων, η ανωτέρω προϋπόθεση πρέπει να πληρείται από όλα τα µέλη της ένωσης</w:t>
      </w:r>
      <w:r w:rsidRPr="00B61CDA">
        <w:rPr>
          <w:lang w:val="el-GR"/>
        </w:rPr>
        <w:t>.</w:t>
      </w:r>
    </w:p>
    <w:p w14:paraId="0A95516E" w14:textId="12F01702" w:rsidR="007666EF" w:rsidRDefault="007666EF" w:rsidP="00714384">
      <w:pPr>
        <w:pStyle w:val="3"/>
        <w:spacing w:line="276" w:lineRule="auto"/>
        <w:rPr>
          <w:rFonts w:ascii="Calibri" w:hAnsi="Calibri"/>
          <w:lang w:val="el-GR"/>
        </w:rPr>
      </w:pPr>
      <w:bookmarkStart w:id="35" w:name="_Toc95217401"/>
      <w:bookmarkStart w:id="36" w:name="_Toc101395849"/>
      <w:r>
        <w:rPr>
          <w:rFonts w:ascii="Calibri" w:hAnsi="Calibri"/>
          <w:lang w:val="el-GR"/>
        </w:rPr>
        <w:t>2.2.5</w:t>
      </w:r>
      <w:r>
        <w:rPr>
          <w:rFonts w:ascii="Calibri" w:hAnsi="Calibri"/>
          <w:lang w:val="el-GR"/>
        </w:rPr>
        <w:tab/>
        <w:t>Οικονομική και χρηματοοικονομική επάρκεια</w:t>
      </w:r>
      <w:r>
        <w:rPr>
          <w:rStyle w:val="ad"/>
          <w:rFonts w:ascii="Calibri" w:hAnsi="Calibri"/>
          <w:lang w:val="el-GR"/>
        </w:rPr>
        <w:footnoteReference w:id="33"/>
      </w:r>
      <w:bookmarkEnd w:id="35"/>
      <w:bookmarkEnd w:id="36"/>
    </w:p>
    <w:p w14:paraId="46461E21" w14:textId="75650D06" w:rsidR="009E3A88" w:rsidRPr="009E3A88" w:rsidRDefault="009E3A88" w:rsidP="00714384">
      <w:pPr>
        <w:spacing w:line="276" w:lineRule="auto"/>
        <w:rPr>
          <w:lang w:val="el-GR"/>
        </w:rPr>
      </w:pPr>
      <w:bookmarkStart w:id="37" w:name="_Hlk126330047"/>
      <w:r>
        <w:rPr>
          <w:lang w:val="el-GR"/>
        </w:rPr>
        <w:t>Δεν απαιτείται</w:t>
      </w:r>
    </w:p>
    <w:p w14:paraId="65FAC7EF" w14:textId="77777777" w:rsidR="00621355" w:rsidRPr="00600AE5" w:rsidRDefault="0073616A" w:rsidP="00714384">
      <w:pPr>
        <w:pStyle w:val="4"/>
        <w:spacing w:line="276" w:lineRule="auto"/>
        <w:rPr>
          <w:rFonts w:ascii="Calibri" w:hAnsi="Calibri" w:cs="Calibri"/>
          <w:szCs w:val="22"/>
          <w:lang w:val="el-GR"/>
        </w:rPr>
      </w:pPr>
      <w:bookmarkStart w:id="38" w:name="_Toc95217402"/>
      <w:bookmarkStart w:id="39" w:name="_Toc101395850"/>
      <w:bookmarkEnd w:id="37"/>
      <w:r w:rsidRPr="00600AE5">
        <w:rPr>
          <w:rFonts w:ascii="Calibri" w:hAnsi="Calibri" w:cs="Calibri"/>
          <w:szCs w:val="22"/>
          <w:lang w:val="el-GR"/>
        </w:rPr>
        <w:lastRenderedPageBreak/>
        <w:t>2.2.6</w:t>
      </w:r>
      <w:r w:rsidRPr="00600AE5">
        <w:rPr>
          <w:rFonts w:ascii="Calibri" w:hAnsi="Calibri" w:cs="Calibri"/>
          <w:szCs w:val="22"/>
          <w:lang w:val="el-GR"/>
        </w:rPr>
        <w:tab/>
        <w:t>Τεχνική και επαγγελματική ικανότητα</w:t>
      </w:r>
      <w:r w:rsidRPr="00600AE5">
        <w:rPr>
          <w:rFonts w:ascii="Calibri" w:hAnsi="Calibri" w:cs="Calibri"/>
          <w:sz w:val="14"/>
          <w:szCs w:val="14"/>
        </w:rPr>
        <w:footnoteReference w:id="34"/>
      </w:r>
      <w:bookmarkEnd w:id="38"/>
      <w:bookmarkEnd w:id="39"/>
    </w:p>
    <w:p w14:paraId="5A3F8AC9" w14:textId="77777777" w:rsidR="00DD7BE8" w:rsidRPr="00DD7BE8" w:rsidRDefault="00DD7BE8" w:rsidP="00DD7BE8">
      <w:pPr>
        <w:rPr>
          <w:lang w:val="el-GR"/>
        </w:rPr>
      </w:pPr>
      <w:r w:rsidRPr="00DD7BE8">
        <w:rPr>
          <w:rFonts w:cs="Tahoma"/>
          <w:lang w:val="el-GR"/>
        </w:rPr>
        <w:t>Όσον αφορά στην τεχνική και επαγγελματική ικανότητα για την παρούσα διαδικασία σύναψης σύμβασης, οι συμμετέχοντες οικονομικοί φορείς θα πρέπει να  δηλώσουν  ρητά στο ΕΕΕΣ ότι πληρούν   τις ακόλουθες ελάχιστες απαιτήσεις:</w:t>
      </w:r>
    </w:p>
    <w:p w14:paraId="40B1C668" w14:textId="37734755" w:rsidR="00CA75E9" w:rsidRPr="00CA75E9" w:rsidRDefault="00DD7BE8" w:rsidP="00DD7BE8">
      <w:pPr>
        <w:spacing w:line="276" w:lineRule="auto"/>
        <w:rPr>
          <w:lang w:val="el-GR"/>
        </w:rPr>
      </w:pPr>
      <w:r w:rsidRPr="00DD7BE8">
        <w:rPr>
          <w:rFonts w:cs="Tahoma"/>
          <w:lang w:val="el-GR"/>
        </w:rPr>
        <w:t>Κατά τη διάρκεια της τελευταίας τριετίας να έχουν παραδώσει,</w:t>
      </w:r>
      <w:r>
        <w:rPr>
          <w:rFonts w:cs="Tahoma"/>
          <w:lang w:val="el-GR"/>
        </w:rPr>
        <w:t xml:space="preserve"> ένα</w:t>
      </w:r>
      <w:r w:rsidRPr="00DD7BE8">
        <w:rPr>
          <w:rFonts w:cs="Tahoma"/>
          <w:lang w:val="el-GR"/>
        </w:rPr>
        <w:t xml:space="preserve"> τουλάχιστον καινούργι</w:t>
      </w:r>
      <w:r>
        <w:rPr>
          <w:rFonts w:cs="Tahoma"/>
          <w:lang w:val="el-GR"/>
        </w:rPr>
        <w:t xml:space="preserve">ο μηχάνημα </w:t>
      </w:r>
      <w:r w:rsidRPr="00DD7BE8">
        <w:rPr>
          <w:rFonts w:cs="Tahoma"/>
          <w:lang w:val="el-GR"/>
        </w:rPr>
        <w:t xml:space="preserve"> </w:t>
      </w:r>
      <w:r>
        <w:rPr>
          <w:rFonts w:cs="Tahoma"/>
          <w:lang w:val="el-GR"/>
        </w:rPr>
        <w:t>ίδιο ή παρόμοιο</w:t>
      </w:r>
      <w:r w:rsidRPr="00DD7BE8">
        <w:rPr>
          <w:rFonts w:cs="Tahoma"/>
          <w:lang w:val="el-GR"/>
        </w:rPr>
        <w:t>. Να προσκομιστούν οι αντίστοιχες συμβάσεις πώλησης, συνοδευόμενες από πρωτόκολλα παραλαβής</w:t>
      </w:r>
    </w:p>
    <w:p w14:paraId="7F1568DB" w14:textId="77777777" w:rsidR="00CA75E9" w:rsidRPr="00CA75E9" w:rsidRDefault="00CA75E9" w:rsidP="00714384">
      <w:pPr>
        <w:spacing w:line="276" w:lineRule="auto"/>
        <w:rPr>
          <w:lang w:val="el-GR"/>
        </w:rPr>
      </w:pPr>
      <w:r w:rsidRPr="00CA75E9">
        <w:rPr>
          <w:b/>
          <w:lang w:val="el-GR"/>
        </w:rPr>
        <w:t>Τα σχετικά έγγραφα θα συμπεριληφθούν στον φάκελο της Τεχνικής Προσφοράς</w:t>
      </w:r>
      <w:r w:rsidRPr="00CA75E9">
        <w:rPr>
          <w:lang w:val="el-GR"/>
        </w:rPr>
        <w:t>.</w:t>
      </w:r>
    </w:p>
    <w:p w14:paraId="5ADF2081" w14:textId="7F29D2BF" w:rsidR="00D41FD6" w:rsidRPr="00D32ADA" w:rsidRDefault="00D41FD6" w:rsidP="00714384">
      <w:pPr>
        <w:pStyle w:val="3"/>
        <w:spacing w:line="276" w:lineRule="auto"/>
        <w:rPr>
          <w:rFonts w:ascii="Calibri" w:hAnsi="Calibri"/>
          <w:color w:val="FF0000"/>
          <w:lang w:val="el-GR"/>
        </w:rPr>
      </w:pPr>
      <w:bookmarkStart w:id="40" w:name="_Toc101395851"/>
      <w:r w:rsidRPr="00753D91">
        <w:rPr>
          <w:rFonts w:ascii="Calibri" w:hAnsi="Calibri"/>
          <w:lang w:val="el-GR"/>
        </w:rPr>
        <w:t>2.2.7</w:t>
      </w:r>
      <w:r w:rsidRPr="00753D91">
        <w:rPr>
          <w:rFonts w:ascii="Calibri" w:hAnsi="Calibri"/>
          <w:lang w:val="el-GR"/>
        </w:rPr>
        <w:tab/>
      </w:r>
      <w:r w:rsidRPr="00A02044">
        <w:rPr>
          <w:rFonts w:ascii="Calibri" w:hAnsi="Calibri"/>
          <w:lang w:val="el-GR"/>
        </w:rPr>
        <w:t>Πρότυπα διασφάλισης ποιότητας</w:t>
      </w:r>
      <w:r w:rsidR="00B51AAB" w:rsidRPr="00A02044">
        <w:rPr>
          <w:rFonts w:ascii="Calibri" w:hAnsi="Calibri"/>
          <w:lang w:val="el-GR"/>
        </w:rPr>
        <w:t xml:space="preserve">, </w:t>
      </w:r>
      <w:r w:rsidR="00A02044" w:rsidRPr="00A02044">
        <w:rPr>
          <w:rFonts w:ascii="Calibri" w:hAnsi="Calibri"/>
          <w:lang w:val="el-GR"/>
        </w:rPr>
        <w:t>και</w:t>
      </w:r>
      <w:r w:rsidR="00B51AAB" w:rsidRPr="00A02044">
        <w:rPr>
          <w:rFonts w:ascii="Calibri" w:hAnsi="Calibri"/>
          <w:lang w:val="el-GR"/>
        </w:rPr>
        <w:t xml:space="preserve"> </w:t>
      </w:r>
      <w:r w:rsidRPr="00A02044">
        <w:rPr>
          <w:rFonts w:ascii="Calibri" w:hAnsi="Calibri"/>
          <w:lang w:val="el-GR"/>
        </w:rPr>
        <w:t>περιβαλλοντικής διαχείρισης</w:t>
      </w:r>
      <w:bookmarkEnd w:id="40"/>
      <w:r w:rsidR="00A02044" w:rsidRPr="00A02044">
        <w:rPr>
          <w:rFonts w:ascii="Calibri" w:hAnsi="Calibri"/>
          <w:lang w:val="el-GR"/>
        </w:rPr>
        <w:t xml:space="preserve">. </w:t>
      </w:r>
    </w:p>
    <w:p w14:paraId="2260D18A" w14:textId="5366F4C8" w:rsidR="009F22E1" w:rsidRPr="009F22E1" w:rsidRDefault="009F22E1" w:rsidP="00714384">
      <w:pPr>
        <w:spacing w:line="276" w:lineRule="auto"/>
        <w:rPr>
          <w:lang w:val="el-GR"/>
        </w:rPr>
      </w:pPr>
      <w:r w:rsidRPr="00EF6BC1">
        <w:rPr>
          <w:lang w:val="el-GR"/>
        </w:rPr>
        <w:t xml:space="preserve">Οι εταιρείες </w:t>
      </w:r>
      <w:r w:rsidR="00C30A27" w:rsidRPr="00EF6BC1">
        <w:rPr>
          <w:lang w:val="el-GR"/>
        </w:rPr>
        <w:t>κατασκευής του μηχανήματος</w:t>
      </w:r>
      <w:r w:rsidRPr="009F22E1">
        <w:rPr>
          <w:lang w:val="el-GR"/>
        </w:rPr>
        <w:t xml:space="preserve">  που συμμετέχουν στην  παρούσα διαδικασία σύναψης σύμβασης είτε οι ίδιες είτε ως </w:t>
      </w:r>
      <w:r>
        <w:rPr>
          <w:lang w:val="el-GR"/>
        </w:rPr>
        <w:t>παραγωγοί</w:t>
      </w:r>
      <w:r w:rsidRPr="009F22E1">
        <w:rPr>
          <w:lang w:val="el-GR"/>
        </w:rPr>
        <w:t xml:space="preserve"> των προϊόντων</w:t>
      </w:r>
      <w:r w:rsidR="00891A29">
        <w:rPr>
          <w:lang w:val="el-GR"/>
        </w:rPr>
        <w:t xml:space="preserve">, όπως και οι συμμετέχοντες οικονομικοί φορείς που δεν είναι παραγωγοί, </w:t>
      </w:r>
      <w:r w:rsidRPr="009F22E1">
        <w:rPr>
          <w:lang w:val="el-GR"/>
        </w:rPr>
        <w:t>οφείλουν να συμμορφώνονται με πρότυπα διασφάλισης ποιότητας</w:t>
      </w:r>
      <w:r w:rsidR="00EF6BC1">
        <w:rPr>
          <w:lang w:val="el-GR"/>
        </w:rPr>
        <w:t xml:space="preserve"> κ</w:t>
      </w:r>
      <w:r w:rsidRPr="009F22E1">
        <w:rPr>
          <w:lang w:val="el-GR"/>
        </w:rPr>
        <w:t xml:space="preserve">αι περιβαλλοντικής διαχείρισης. Για το λόγο αυτό οφείλουν να εφαρμόζουν συστήματα διασφάλισης ποιότητας και περιβαλλοντικής διαχείρισης τα οποία βασίζονται στη σχετική σειρά ευρωπαϊκών προτύπων και να έχουν πιστοποιηθεί από διαπιστευμένους οργανισμούς. Αναγνωρίζονται ισοδύναμα πιστοποιητικά από οργανισμούς </w:t>
      </w:r>
      <w:proofErr w:type="spellStart"/>
      <w:r w:rsidRPr="009F22E1">
        <w:rPr>
          <w:lang w:val="el-GR"/>
        </w:rPr>
        <w:t>εδρεύοντες</w:t>
      </w:r>
      <w:proofErr w:type="spellEnd"/>
      <w:r w:rsidRPr="009F22E1">
        <w:rPr>
          <w:lang w:val="el-GR"/>
        </w:rPr>
        <w:t xml:space="preserve"> σε άλλα κράτη - μέλη. Επίσης, γίνονται δεκτά άλλα αποδεικτικά στοιχεία για ισοδύναμα μέτρα διασφάλισης ποιότητας</w:t>
      </w:r>
      <w:r w:rsidR="00C660B0" w:rsidRPr="00C660B0">
        <w:rPr>
          <w:lang w:val="el-GR"/>
        </w:rPr>
        <w:t xml:space="preserve"> </w:t>
      </w:r>
      <w:r w:rsidR="00C660B0">
        <w:rPr>
          <w:lang w:val="el-GR"/>
        </w:rPr>
        <w:t>και περιβαλλοντικής διαχείρισης</w:t>
      </w:r>
      <w:r w:rsidRPr="009F22E1">
        <w:rPr>
          <w:lang w:val="el-GR"/>
        </w:rPr>
        <w:t xml:space="preserve">, εφόσον ο κατασκευαστής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και περιβαλλοντικής διαχείρισης πληρούν τα απαιτούμενα πρότυπα. </w:t>
      </w:r>
    </w:p>
    <w:p w14:paraId="5296C15C" w14:textId="0523117B" w:rsidR="009F22E1" w:rsidRPr="00F440FE" w:rsidRDefault="009F22E1" w:rsidP="00714384">
      <w:pPr>
        <w:spacing w:line="276" w:lineRule="auto"/>
        <w:rPr>
          <w:sz w:val="24"/>
          <w:lang w:val="el-GR"/>
        </w:rPr>
      </w:pPr>
      <w:r w:rsidRPr="00F440FE">
        <w:rPr>
          <w:b/>
          <w:sz w:val="24"/>
          <w:lang w:val="el-GR"/>
        </w:rPr>
        <w:t>Τα σχετικά έγγραφα θα συμπεριληφθούν στον φάκελο της Τεχνικής Προσφοράς</w:t>
      </w:r>
    </w:p>
    <w:p w14:paraId="365E1DBC" w14:textId="77777777" w:rsidR="00C76DE6" w:rsidRDefault="00C76DE6" w:rsidP="00714384">
      <w:pPr>
        <w:pStyle w:val="3"/>
        <w:spacing w:line="276" w:lineRule="auto"/>
        <w:rPr>
          <w:rFonts w:ascii="Calibri" w:hAnsi="Calibri"/>
          <w:lang w:val="el-GR"/>
        </w:rPr>
      </w:pPr>
      <w:bookmarkStart w:id="41" w:name="_Toc95217404"/>
      <w:bookmarkStart w:id="42" w:name="_Toc101395852"/>
      <w:r>
        <w:rPr>
          <w:rFonts w:ascii="Calibri" w:hAnsi="Calibri"/>
          <w:lang w:val="el-GR"/>
        </w:rPr>
        <w:t>2.2.8</w:t>
      </w:r>
      <w:r>
        <w:rPr>
          <w:rFonts w:ascii="Calibri" w:hAnsi="Calibri"/>
          <w:lang w:val="el-GR"/>
        </w:rPr>
        <w:tab/>
        <w:t>Στήριξη στην ικανότητα τρίτων – Υπεργολαβία</w:t>
      </w:r>
      <w:bookmarkEnd w:id="41"/>
      <w:bookmarkEnd w:id="42"/>
    </w:p>
    <w:p w14:paraId="53A77309" w14:textId="77777777" w:rsidR="00C76DE6" w:rsidRPr="00A75C67" w:rsidRDefault="00C76DE6" w:rsidP="00714384">
      <w:pPr>
        <w:pStyle w:val="4"/>
        <w:spacing w:line="276" w:lineRule="auto"/>
        <w:rPr>
          <w:b w:val="0"/>
          <w:bCs w:val="0"/>
          <w:szCs w:val="26"/>
          <w:lang w:val="el-GR"/>
        </w:rPr>
      </w:pPr>
      <w:bookmarkStart w:id="43" w:name="_Toc95217405"/>
      <w:bookmarkStart w:id="44" w:name="_Toc101395853"/>
      <w:r w:rsidRPr="00A75C67">
        <w:rPr>
          <w:rFonts w:ascii="Calibri" w:hAnsi="Calibri"/>
          <w:szCs w:val="26"/>
          <w:lang w:val="el-GR"/>
        </w:rPr>
        <w:t>2.2.8.1 Στήριξη στην ικανότητα τρίτων</w:t>
      </w:r>
      <w:bookmarkEnd w:id="43"/>
      <w:bookmarkEnd w:id="44"/>
      <w:r w:rsidRPr="00A75C67">
        <w:rPr>
          <w:rFonts w:ascii="Calibri" w:hAnsi="Calibri"/>
          <w:szCs w:val="26"/>
          <w:lang w:val="el-GR"/>
        </w:rPr>
        <w:t xml:space="preserve"> </w:t>
      </w:r>
    </w:p>
    <w:p w14:paraId="59F513E2" w14:textId="5A40E042" w:rsidR="00C76DE6" w:rsidRPr="004C46D2" w:rsidRDefault="00C76DE6" w:rsidP="00714384">
      <w:pPr>
        <w:spacing w:line="276" w:lineRule="auto"/>
        <w:rPr>
          <w:lang w:val="el-GR"/>
        </w:rPr>
      </w:pPr>
      <w:r>
        <w:rPr>
          <w:lang w:val="el-GR"/>
        </w:rPr>
        <w:t xml:space="preserve">Οι οικονομικοί φορείς μπορούν, όσον αφορά τα κριτήρια της </w:t>
      </w:r>
      <w:r w:rsidRPr="004C46D2">
        <w:rPr>
          <w:lang w:val="el-GR"/>
        </w:rPr>
        <w:t>τη</w:t>
      </w:r>
      <w:r w:rsidR="00D3694D">
        <w:rPr>
          <w:lang w:val="el-GR"/>
        </w:rPr>
        <w:t>ς</w:t>
      </w:r>
      <w:r w:rsidRPr="004C46D2">
        <w:rPr>
          <w:lang w:val="el-GR"/>
        </w:rPr>
        <w:t xml:space="preserve"> τεχνική</w:t>
      </w:r>
      <w:r w:rsidR="00D3694D">
        <w:rPr>
          <w:lang w:val="el-GR"/>
        </w:rPr>
        <w:t>ς</w:t>
      </w:r>
      <w:r w:rsidRPr="004C46D2">
        <w:rPr>
          <w:lang w:val="el-GR"/>
        </w:rPr>
        <w:t xml:space="preserve"> και επαγγελματική</w:t>
      </w:r>
      <w:r w:rsidR="00D3694D">
        <w:rPr>
          <w:lang w:val="el-GR"/>
        </w:rPr>
        <w:t>ς</w:t>
      </w:r>
      <w:r w:rsidRPr="004C46D2">
        <w:rPr>
          <w:lang w:val="el-GR"/>
        </w:rPr>
        <w:t xml:space="preserve"> ικανότητα (της παραγράφου 2.2.6), να στηρίζονται στις ικανότητες άλλων φορέων, ασχέτως της νομικής φύσης των δεσμών τους με αυτούς</w:t>
      </w:r>
      <w:r w:rsidRPr="004C46D2">
        <w:rPr>
          <w:rStyle w:val="ad"/>
          <w:lang w:val="el-GR"/>
        </w:rPr>
        <w:footnoteReference w:id="35"/>
      </w:r>
      <w:r w:rsidRPr="004C46D2">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2A08A95B" w14:textId="77777777" w:rsidR="00C76DE6" w:rsidRPr="004C46D2" w:rsidRDefault="00C76DE6" w:rsidP="00714384">
      <w:pPr>
        <w:spacing w:line="276" w:lineRule="auto"/>
        <w:rPr>
          <w:lang w:val="el-GR"/>
        </w:rPr>
      </w:pPr>
      <w:r w:rsidRPr="004C46D2">
        <w:t> </w:t>
      </w:r>
      <w:r w:rsidRPr="004C46D2">
        <w:rPr>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4C46D2">
        <w:rPr>
          <w:szCs w:val="22"/>
          <w:lang w:val="el-GR"/>
        </w:rPr>
        <w:t>στ</w:t>
      </w:r>
      <w:proofErr w:type="spellEnd"/>
      <w:r w:rsidRPr="004C46D2">
        <w:rPr>
          <w:szCs w:val="22"/>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C46D2">
        <w:rPr>
          <w:rStyle w:val="ad"/>
          <w:szCs w:val="22"/>
          <w:lang w:val="el-GR"/>
        </w:rPr>
        <w:footnoteReference w:id="36"/>
      </w:r>
      <w:r w:rsidRPr="004C46D2">
        <w:rPr>
          <w:szCs w:val="22"/>
          <w:lang w:val="el-GR"/>
        </w:rPr>
        <w:t>.</w:t>
      </w:r>
    </w:p>
    <w:p w14:paraId="5EFBC3E6" w14:textId="77777777" w:rsidR="00C76DE6" w:rsidRDefault="00C76DE6" w:rsidP="00714384">
      <w:pPr>
        <w:spacing w:line="276" w:lineRule="auto"/>
        <w:rPr>
          <w:szCs w:val="22"/>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r>
        <w:rPr>
          <w:rStyle w:val="ad"/>
          <w:szCs w:val="22"/>
          <w:lang w:val="el-GR"/>
        </w:rPr>
        <w:footnoteReference w:id="37"/>
      </w:r>
      <w:r>
        <w:rPr>
          <w:szCs w:val="22"/>
          <w:lang w:val="el-GR"/>
        </w:rPr>
        <w:t>.</w:t>
      </w:r>
    </w:p>
    <w:p w14:paraId="7B972A7D" w14:textId="694F6E26" w:rsidR="00C76DE6" w:rsidRDefault="00C76DE6" w:rsidP="00714384">
      <w:pPr>
        <w:spacing w:line="276" w:lineRule="auto"/>
        <w:rPr>
          <w:lang w:val="el-GR"/>
        </w:rPr>
      </w:pPr>
      <w:r w:rsidRPr="00BC6204">
        <w:rPr>
          <w:lang w:val="el-GR"/>
        </w:rPr>
        <w:lastRenderedPageBreak/>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7145F8BD" w14:textId="77777777" w:rsidR="00C76DE6" w:rsidRPr="00A75C67" w:rsidRDefault="00C76DE6" w:rsidP="00714384">
      <w:pPr>
        <w:pStyle w:val="4"/>
        <w:spacing w:line="276" w:lineRule="auto"/>
        <w:rPr>
          <w:b w:val="0"/>
          <w:bCs w:val="0"/>
          <w:szCs w:val="26"/>
          <w:lang w:val="el-GR"/>
        </w:rPr>
      </w:pPr>
      <w:bookmarkStart w:id="45" w:name="_Toc95217406"/>
      <w:bookmarkStart w:id="46" w:name="_Toc101395854"/>
      <w:r w:rsidRPr="00A75C67">
        <w:rPr>
          <w:rFonts w:ascii="Calibri" w:hAnsi="Calibri"/>
          <w:szCs w:val="26"/>
          <w:lang w:val="el-GR"/>
        </w:rPr>
        <w:t>2.2.8.2. Υπεργολαβία</w:t>
      </w:r>
      <w:bookmarkEnd w:id="45"/>
      <w:bookmarkEnd w:id="46"/>
    </w:p>
    <w:p w14:paraId="24646A44" w14:textId="77777777" w:rsidR="00C76DE6" w:rsidRPr="00BC6204" w:rsidRDefault="00C76DE6" w:rsidP="00714384">
      <w:pPr>
        <w:spacing w:line="276" w:lineRule="auto"/>
        <w:rPr>
          <w:lang w:val="el-GR"/>
        </w:rPr>
      </w:pPr>
      <w:r w:rsidRPr="00BC6204">
        <w:rPr>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Pr>
          <w:rStyle w:val="ad"/>
          <w:lang w:val="el-GR"/>
        </w:rPr>
        <w:footnoteReference w:id="38"/>
      </w:r>
      <w:r w:rsidRPr="00BC6204">
        <w:rPr>
          <w:lang w:val="el-GR"/>
        </w:rPr>
        <w:t>.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3B4D7311" w14:textId="77777777" w:rsidR="00D41FD6" w:rsidRDefault="00D41FD6" w:rsidP="00714384">
      <w:pPr>
        <w:pStyle w:val="3"/>
        <w:spacing w:line="276" w:lineRule="auto"/>
        <w:rPr>
          <w:rFonts w:ascii="Calibri" w:hAnsi="Calibri"/>
          <w:lang w:val="el-GR"/>
        </w:rPr>
      </w:pPr>
      <w:bookmarkStart w:id="47" w:name="_Toc101395855"/>
      <w:r>
        <w:rPr>
          <w:rFonts w:ascii="Calibri" w:hAnsi="Calibri"/>
          <w:lang w:val="el-GR"/>
        </w:rPr>
        <w:t>2.2.9</w:t>
      </w:r>
      <w:r>
        <w:rPr>
          <w:rFonts w:ascii="Calibri" w:hAnsi="Calibri"/>
          <w:lang w:val="el-GR"/>
        </w:rPr>
        <w:tab/>
        <w:t>Κανόνες απόδειξης ποιοτικής επιλογής</w:t>
      </w:r>
      <w:bookmarkEnd w:id="47"/>
    </w:p>
    <w:p w14:paraId="25442E24" w14:textId="77777777" w:rsidR="00A22410" w:rsidRDefault="00A22410" w:rsidP="00714384">
      <w:pPr>
        <w:spacing w:line="276" w:lineRule="auto"/>
        <w:rPr>
          <w:lang w:val="el-GR"/>
        </w:rPr>
      </w:pPr>
      <w:r w:rsidRPr="00BC6204">
        <w:rPr>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w:t>
      </w:r>
      <w:r w:rsidRPr="009A0A10">
        <w:rPr>
          <w:lang w:val="el-GR"/>
        </w:rPr>
        <w:t>προσφοράς δια του ΕΕΕΣ</w:t>
      </w:r>
      <w:r w:rsidRPr="00BC6204">
        <w:rPr>
          <w:lang w:val="el-GR"/>
        </w:rPr>
        <w:t xml:space="preserve">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43AAE22F" w14:textId="77777777" w:rsidR="00A22410" w:rsidRDefault="00A22410" w:rsidP="00714384">
      <w:pPr>
        <w:spacing w:line="276" w:lineRule="auto"/>
        <w:rPr>
          <w:lang w:val="el-GR"/>
        </w:rPr>
      </w:pPr>
      <w:r w:rsidRPr="00BC6204">
        <w:rPr>
          <w:lang w:val="el-GR"/>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(παράγραφοι 2.2.5 και 2.2.6 )</w:t>
      </w:r>
      <w:r>
        <w:rPr>
          <w:rStyle w:val="ad"/>
          <w:lang w:val="el-GR"/>
        </w:rPr>
        <w:footnoteReference w:id="39"/>
      </w:r>
      <w:r w:rsidRPr="00BC6204">
        <w:rPr>
          <w:lang w:val="el-GR"/>
        </w:rPr>
        <w:t xml:space="preserve">. </w:t>
      </w:r>
    </w:p>
    <w:p w14:paraId="0DB40D61" w14:textId="77777777" w:rsidR="00A22410" w:rsidRDefault="00A22410" w:rsidP="00714384">
      <w:pPr>
        <w:spacing w:line="276" w:lineRule="auto"/>
        <w:rPr>
          <w:lang w:val="el-GR"/>
        </w:rPr>
      </w:pPr>
      <w:r w:rsidRPr="00BC6204">
        <w:rPr>
          <w:lang w:val="el-GR"/>
        </w:rPr>
        <w:t xml:space="preserve">Στην περίπτωση που </w:t>
      </w:r>
      <w:r>
        <w:t>o</w:t>
      </w:r>
      <w:r w:rsidRPr="00BC6204">
        <w:rPr>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Pr>
          <w:rStyle w:val="ad"/>
          <w:lang w:val="el-GR"/>
        </w:rPr>
        <w:footnoteReference w:id="40"/>
      </w:r>
      <w:r w:rsidRPr="00BC6204">
        <w:rPr>
          <w:lang w:val="el-GR"/>
        </w:rPr>
        <w:t xml:space="preserve">. </w:t>
      </w:r>
    </w:p>
    <w:p w14:paraId="4F71EFB8" w14:textId="77777777" w:rsidR="00A22410" w:rsidRPr="00A22410" w:rsidRDefault="00A22410" w:rsidP="00714384">
      <w:pPr>
        <w:spacing w:line="276" w:lineRule="auto"/>
        <w:rPr>
          <w:lang w:val="el-GR"/>
        </w:rPr>
      </w:pPr>
      <w:r w:rsidRPr="00BC6204">
        <w:rPr>
          <w:lang w:val="el-GR"/>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Pr>
          <w:rStyle w:val="ad"/>
          <w:lang w:val="el-GR"/>
        </w:rPr>
        <w:footnoteReference w:id="41"/>
      </w:r>
      <w:r w:rsidRPr="00BC6204">
        <w:rPr>
          <w:lang w:val="el-GR"/>
        </w:rPr>
        <w:t>.</w:t>
      </w:r>
    </w:p>
    <w:p w14:paraId="6106497F" w14:textId="77777777" w:rsidR="00A22410" w:rsidRPr="00C229F3" w:rsidRDefault="00A22410" w:rsidP="00714384">
      <w:pPr>
        <w:pStyle w:val="4"/>
        <w:spacing w:line="276" w:lineRule="auto"/>
        <w:ind w:left="567" w:hanging="567"/>
        <w:rPr>
          <w:lang w:val="el-GR"/>
        </w:rPr>
      </w:pPr>
      <w:bookmarkStart w:id="48" w:name="_Toc95217408"/>
      <w:bookmarkStart w:id="49" w:name="_Toc101395856"/>
      <w:r>
        <w:rPr>
          <w:rFonts w:ascii="Calibri" w:hAnsi="Calibri"/>
          <w:lang w:val="el-GR"/>
        </w:rPr>
        <w:lastRenderedPageBreak/>
        <w:t>2.2.9.1</w:t>
      </w:r>
      <w:r>
        <w:rPr>
          <w:rFonts w:ascii="Calibri" w:hAnsi="Calibri"/>
          <w:lang w:val="el-GR"/>
        </w:rPr>
        <w:tab/>
        <w:t>Προκαταρκτική απόδειξη κατά την υποβολή προσφορών</w:t>
      </w:r>
      <w:bookmarkEnd w:id="48"/>
      <w:bookmarkEnd w:id="49"/>
      <w:r>
        <w:rPr>
          <w:rFonts w:ascii="Calibri" w:hAnsi="Calibri"/>
          <w:lang w:val="el-GR"/>
        </w:rPr>
        <w:t xml:space="preserve"> </w:t>
      </w:r>
    </w:p>
    <w:p w14:paraId="7B0A1B6C" w14:textId="70B410EC" w:rsidR="009F47CA" w:rsidRPr="00C229F3" w:rsidRDefault="00A22410" w:rsidP="00714384">
      <w:pPr>
        <w:spacing w:line="276" w:lineRule="auto"/>
        <w:rPr>
          <w:lang w:val="el-GR"/>
        </w:rPr>
      </w:pPr>
      <w:r>
        <w:rPr>
          <w:lang w:val="el-GR"/>
        </w:rPr>
        <w:t>Προς προκαταρκτική απόδειξη ότι οι προσφέροντες οικονομικοί φορείς:</w:t>
      </w:r>
      <w:r w:rsidR="002C3A67">
        <w:rPr>
          <w:lang w:val="el-GR"/>
        </w:rPr>
        <w:t xml:space="preserve"> α)πληρούν το δικαίωμα συμμετοχής, </w:t>
      </w:r>
      <w:r>
        <w:rPr>
          <w:lang w:val="el-GR"/>
        </w:rPr>
        <w:t xml:space="preserve"> </w:t>
      </w:r>
      <w:r w:rsidR="002C3A67">
        <w:rPr>
          <w:lang w:val="el-GR"/>
        </w:rPr>
        <w:t>β</w:t>
      </w:r>
      <w:r>
        <w:rPr>
          <w:lang w:val="el-GR"/>
        </w:rPr>
        <w:t xml:space="preserve">) δεν βρίσκονται σε μία από τις καταστάσεις της παραγράφου 2.2.3 και </w:t>
      </w:r>
      <w:r w:rsidR="002C3A67">
        <w:rPr>
          <w:lang w:val="el-GR"/>
        </w:rPr>
        <w:t>γ</w:t>
      </w:r>
      <w:r>
        <w:rPr>
          <w:lang w:val="el-GR"/>
        </w:rPr>
        <w:t>) πληρούν τα σχετικά κριτήρια επιλογής των παραγράφων 2.2.4, 2.2.5, 2.2.6 και 2.2.7 της παρούσης,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w:t>
      </w:r>
      <w:r w:rsidR="00415361">
        <w:rPr>
          <w:lang w:val="el-GR"/>
        </w:rPr>
        <w:t xml:space="preserve">α) </w:t>
      </w:r>
      <w:r>
        <w:rPr>
          <w:lang w:val="el-GR"/>
        </w:rPr>
        <w:t xml:space="preserve">το προβλεπόμενο από το άρθρο 79 παρ. 1 και 3 του ν. 4412/2016 Ευρωπαϊκό Ενιαίο Έγγραφο Σύμβασης (ΕΕΕΣ), σύμφωνα με το επισυναπτόμενο στην </w:t>
      </w:r>
      <w:r w:rsidRPr="006169A7">
        <w:rPr>
          <w:lang w:val="el-GR"/>
        </w:rPr>
        <w:t xml:space="preserve">παρούσα Παράρτημα </w:t>
      </w:r>
      <w:r w:rsidRPr="006169A7">
        <w:rPr>
          <w:lang w:val="en-US"/>
        </w:rPr>
        <w:t>I</w:t>
      </w:r>
      <w:r w:rsidR="006169A7" w:rsidRPr="006169A7">
        <w:rPr>
          <w:lang w:val="el-GR"/>
        </w:rPr>
        <w:t>Ι</w:t>
      </w:r>
      <w:r w:rsidRPr="006169A7">
        <w:rPr>
          <w:lang w:val="el-GR"/>
        </w:rPr>
        <w:t xml:space="preserve"> το οποίο ισοδυναμεί με ενημερωμένη υπεύθυνη δήλωση, με τις συνέπειες του ν. 1599/1986. Το ΕΕΕΣ</w:t>
      </w:r>
      <w:r>
        <w:rPr>
          <w:rStyle w:val="ad"/>
          <w:lang w:val="el-GR"/>
        </w:rPr>
        <w:footnoteReference w:id="42"/>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ad"/>
          <w:lang w:val="el-GR"/>
        </w:rPr>
        <w:footnoteReference w:id="43"/>
      </w:r>
      <w:r w:rsidR="00415361">
        <w:rPr>
          <w:lang w:val="el-GR"/>
        </w:rPr>
        <w:t xml:space="preserve"> </w:t>
      </w:r>
    </w:p>
    <w:p w14:paraId="2794D138" w14:textId="77777777" w:rsidR="00517905" w:rsidRDefault="00A22410" w:rsidP="00714384">
      <w:pPr>
        <w:spacing w:line="276" w:lineRule="auto"/>
        <w:rPr>
          <w:lang w:val="el-GR"/>
        </w:rPr>
      </w:pPr>
      <w:r w:rsidRPr="00382853">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ad"/>
          <w:lang w:val="el-GR"/>
        </w:rPr>
        <w:footnoteReference w:id="44"/>
      </w:r>
      <w:r w:rsidRPr="00382853">
        <w:rPr>
          <w:lang w:val="el-GR"/>
        </w:rPr>
        <w:t>.</w:t>
      </w:r>
      <w:r w:rsidRPr="00F270D5">
        <w:rPr>
          <w:lang w:val="el-GR"/>
        </w:rPr>
        <w:t xml:space="preserve"> </w:t>
      </w:r>
    </w:p>
    <w:p w14:paraId="7D59EFF3" w14:textId="74CE40B2" w:rsidR="00A22410" w:rsidRPr="00382853" w:rsidRDefault="00A22410" w:rsidP="00714384">
      <w:pPr>
        <w:spacing w:line="276" w:lineRule="auto"/>
        <w:rPr>
          <w:lang w:val="el-GR"/>
        </w:rPr>
      </w:pPr>
      <w:r w:rsidRPr="00F270D5">
        <w:rPr>
          <w:lang w:val="el-GR"/>
        </w:rPr>
        <w:t>Ο οικονομικός φορέας δύναται να διευκρινίζει τις δηλώσεις και πληροφορίες που παρέχει στο ΕΕΕΣ µε συνοδευτική υπεύθυνη δήλωση, την οποία υποβάλλει µ</w:t>
      </w:r>
      <w:proofErr w:type="spellStart"/>
      <w:r w:rsidRPr="00F270D5">
        <w:rPr>
          <w:lang w:val="el-GR"/>
        </w:rPr>
        <w:t>αζί</w:t>
      </w:r>
      <w:proofErr w:type="spellEnd"/>
      <w:r w:rsidRPr="00F270D5">
        <w:rPr>
          <w:lang w:val="el-GR"/>
        </w:rPr>
        <w:t xml:space="preserve"> µε το ΕΕΕΣ</w:t>
      </w:r>
      <w:r>
        <w:rPr>
          <w:rStyle w:val="ad"/>
          <w:lang w:val="el-GR"/>
        </w:rPr>
        <w:footnoteReference w:id="45"/>
      </w:r>
      <w:r>
        <w:rPr>
          <w:lang w:val="el-GR"/>
        </w:rPr>
        <w:t>.</w:t>
      </w:r>
    </w:p>
    <w:p w14:paraId="7E573C94" w14:textId="77777777" w:rsidR="00A22410" w:rsidRDefault="00A22410" w:rsidP="00714384">
      <w:pPr>
        <w:spacing w:line="276" w:lineRule="auto"/>
        <w:rPr>
          <w:lang w:val="el-GR"/>
        </w:rPr>
      </w:pPr>
      <w:r w:rsidRPr="00382853">
        <w:rPr>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73BBEAFB" w14:textId="77777777" w:rsidR="00A22410" w:rsidRPr="00382853" w:rsidRDefault="00A22410" w:rsidP="00714384">
      <w:pPr>
        <w:spacing w:line="276" w:lineRule="auto"/>
        <w:rPr>
          <w:lang w:val="el-GR"/>
        </w:rPr>
      </w:pPr>
      <w:bookmarkStart w:id="50" w:name="__RefHeading___Toc470009797"/>
      <w:bookmarkStart w:id="51" w:name="_Hlk506564265"/>
      <w:bookmarkEnd w:id="50"/>
      <w:r w:rsidRPr="00382853">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bookmarkEnd w:id="51"/>
      <w:r w:rsidRPr="00382853">
        <w:rPr>
          <w:lang w:val="el-GR"/>
        </w:rPr>
        <w:t>.</w:t>
      </w:r>
    </w:p>
    <w:p w14:paraId="0B328AB6" w14:textId="77777777" w:rsidR="00A22410" w:rsidRPr="00382853" w:rsidRDefault="00A22410" w:rsidP="00714384">
      <w:pPr>
        <w:spacing w:line="276" w:lineRule="auto"/>
        <w:rPr>
          <w:lang w:val="el-GR"/>
        </w:rPr>
      </w:pPr>
      <w:r w:rsidRPr="00382853">
        <w:rPr>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 συντονιστής αυτής</w:t>
      </w:r>
      <w:r>
        <w:rPr>
          <w:rStyle w:val="ad"/>
          <w:lang w:val="el-GR"/>
        </w:rPr>
        <w:footnoteReference w:id="46"/>
      </w:r>
      <w:r w:rsidRPr="00382853">
        <w:rPr>
          <w:lang w:val="el-GR"/>
        </w:rPr>
        <w:t>.</w:t>
      </w:r>
    </w:p>
    <w:p w14:paraId="2D000E68" w14:textId="77777777" w:rsidR="00A22410" w:rsidRPr="00382853" w:rsidRDefault="00A22410" w:rsidP="00714384">
      <w:pPr>
        <w:spacing w:line="276" w:lineRule="auto"/>
        <w:rPr>
          <w:lang w:val="el-GR"/>
        </w:rPr>
      </w:pPr>
      <w:r w:rsidRPr="00382853">
        <w:rPr>
          <w:lang w:val="el-GR"/>
        </w:rPr>
        <w:lastRenderedPageBreak/>
        <w:t>Ο οικονομικός φορέας φέρει την ειδική υποχρέωση, να δηλώσει, μέσω του ΕΕΕΣ</w:t>
      </w:r>
      <w:r>
        <w:rPr>
          <w:rStyle w:val="ad"/>
          <w:lang w:val="el-GR"/>
        </w:rPr>
        <w:footnoteReference w:id="47"/>
      </w:r>
      <w:r w:rsidRPr="00382853">
        <w:rPr>
          <w:lang w:val="el-GR"/>
        </w:rPr>
        <w:t>,  την κατάστασή του σε σχέση με τους λόγους που προβλέπονται στο άρθρο 73 του ν. 4412/2016 και την παράγραφο 2.2.3 της παρούσης</w:t>
      </w:r>
      <w:r>
        <w:rPr>
          <w:rStyle w:val="ad"/>
          <w:lang w:val="el-GR"/>
        </w:rPr>
        <w:footnoteReference w:id="48"/>
      </w:r>
      <w:r w:rsidRPr="00382853">
        <w:rPr>
          <w:lang w:val="el-GR"/>
        </w:rPr>
        <w:t xml:space="preserve">  και ταυτόχρονα να επικαλεσθεί και τυχόν </w:t>
      </w:r>
      <w:proofErr w:type="spellStart"/>
      <w:r w:rsidRPr="00382853">
        <w:rPr>
          <w:lang w:val="el-GR"/>
        </w:rPr>
        <w:t>ληφθέντα</w:t>
      </w:r>
      <w:proofErr w:type="spellEnd"/>
      <w:r w:rsidRPr="00382853">
        <w:rPr>
          <w:lang w:val="el-GR"/>
        </w:rPr>
        <w:t xml:space="preserve"> μέτρα προς αποκατάσταση της αξιοπιστίας του.</w:t>
      </w:r>
    </w:p>
    <w:p w14:paraId="76357EA6" w14:textId="77777777" w:rsidR="00A22410" w:rsidRPr="00382853" w:rsidRDefault="00A22410" w:rsidP="00714384">
      <w:pPr>
        <w:spacing w:line="276" w:lineRule="auto"/>
        <w:rPr>
          <w:lang w:val="el-GR"/>
        </w:rPr>
      </w:pPr>
      <w:r w:rsidRPr="00382853">
        <w:rPr>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2.2.3.3 της παρούσης, αναλύεται στο σχετικό πεδίο που προβάλλει κατόπιν θετικής απάντησης</w:t>
      </w:r>
      <w:r>
        <w:rPr>
          <w:rStyle w:val="ad"/>
          <w:lang w:val="el-GR"/>
        </w:rPr>
        <w:footnoteReference w:id="49"/>
      </w:r>
      <w:r w:rsidRPr="00382853">
        <w:rPr>
          <w:lang w:val="el-GR"/>
        </w:rPr>
        <w:t>.</w:t>
      </w:r>
    </w:p>
    <w:p w14:paraId="7D48A275" w14:textId="77777777" w:rsidR="00A22410" w:rsidRDefault="00A22410" w:rsidP="00714384">
      <w:pPr>
        <w:spacing w:line="276" w:lineRule="auto"/>
        <w:rPr>
          <w:lang w:val="el-GR"/>
        </w:rPr>
      </w:pPr>
      <w:r w:rsidRPr="00382853">
        <w:rPr>
          <w:lang w:val="el-GR"/>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Pr>
          <w:rStyle w:val="ad"/>
          <w:lang w:val="el-GR"/>
        </w:rPr>
        <w:footnoteReference w:id="50"/>
      </w:r>
      <w:r w:rsidRPr="00382853">
        <w:rPr>
          <w:lang w:val="el-GR"/>
        </w:rPr>
        <w:t xml:space="preserve"> .</w:t>
      </w:r>
    </w:p>
    <w:p w14:paraId="668D61F4" w14:textId="77777777" w:rsidR="00A22410" w:rsidRDefault="00A22410" w:rsidP="00714384">
      <w:pPr>
        <w:pStyle w:val="4"/>
        <w:spacing w:line="276" w:lineRule="auto"/>
        <w:rPr>
          <w:rFonts w:ascii="Calibri" w:hAnsi="Calibri" w:cs="Calibri"/>
          <w:lang w:val="el-GR"/>
        </w:rPr>
      </w:pPr>
      <w:bookmarkStart w:id="52" w:name="_Toc95217409"/>
      <w:bookmarkStart w:id="53" w:name="_Toc101395857"/>
      <w:r>
        <w:rPr>
          <w:rFonts w:ascii="Calibri" w:hAnsi="Calibri"/>
          <w:lang w:val="el-GR"/>
        </w:rPr>
        <w:t>2.2.9.2</w:t>
      </w:r>
      <w:r>
        <w:rPr>
          <w:rFonts w:ascii="Calibri" w:hAnsi="Calibri"/>
          <w:lang w:val="el-GR"/>
        </w:rPr>
        <w:tab/>
        <w:t>Αποδεικτικά μέσα</w:t>
      </w:r>
      <w:r>
        <w:rPr>
          <w:rStyle w:val="ad"/>
          <w:rFonts w:ascii="Calibri" w:hAnsi="Calibri"/>
          <w:lang w:val="el-GR"/>
        </w:rPr>
        <w:footnoteReference w:id="51"/>
      </w:r>
      <w:bookmarkEnd w:id="52"/>
      <w:bookmarkEnd w:id="53"/>
    </w:p>
    <w:p w14:paraId="5F2231FD" w14:textId="0960A604" w:rsidR="004A1F07" w:rsidRDefault="00A22410" w:rsidP="00714384">
      <w:pPr>
        <w:spacing w:line="276" w:lineRule="auto"/>
        <w:rPr>
          <w:bCs/>
          <w:lang w:val="el-GR"/>
        </w:rPr>
      </w:pPr>
      <w:r>
        <w:rPr>
          <w:b/>
          <w:bCs/>
          <w:lang w:val="el-GR"/>
        </w:rPr>
        <w:t>Α.</w:t>
      </w:r>
      <w:r>
        <w:rPr>
          <w:bCs/>
          <w:lang w:val="el-GR"/>
        </w:rPr>
        <w:t xml:space="preserve"> </w:t>
      </w:r>
      <w:r w:rsidR="004A1F07">
        <w:rPr>
          <w:lang w:val="el-GR"/>
        </w:rPr>
        <w:t xml:space="preserve">Για την </w:t>
      </w:r>
      <w:r w:rsidR="009B55F3">
        <w:rPr>
          <w:lang w:val="el-GR"/>
        </w:rPr>
        <w:t>απόδειξη ότι οι οικονομικοί φορείς:</w:t>
      </w:r>
      <w:r w:rsidR="009B55F3" w:rsidRPr="00011C79">
        <w:rPr>
          <w:lang w:val="el-GR"/>
        </w:rPr>
        <w:t xml:space="preserve"> </w:t>
      </w:r>
      <w:r w:rsidR="00C0698D">
        <w:rPr>
          <w:lang w:val="el-GR"/>
        </w:rPr>
        <w:t>α</w:t>
      </w:r>
      <w:r w:rsidR="009B55F3" w:rsidRPr="00011C79">
        <w:rPr>
          <w:lang w:val="el-GR"/>
        </w:rPr>
        <w:t>) δεν βρίσκονται σε</w:t>
      </w:r>
      <w:r w:rsidR="009B55F3">
        <w:rPr>
          <w:lang w:val="el-GR"/>
        </w:rPr>
        <w:t xml:space="preserve"> μία από τις καταστάσεις της παραγράφου 2.2.3 και </w:t>
      </w:r>
      <w:r w:rsidR="00C0698D">
        <w:rPr>
          <w:lang w:val="el-GR"/>
        </w:rPr>
        <w:t>β</w:t>
      </w:r>
      <w:r w:rsidR="009B55F3" w:rsidRPr="009F47CA">
        <w:rPr>
          <w:lang w:val="el-GR"/>
        </w:rPr>
        <w:t>)</w:t>
      </w:r>
      <w:r w:rsidR="009B55F3">
        <w:rPr>
          <w:lang w:val="el-GR"/>
        </w:rPr>
        <w:t xml:space="preserve"> πληρούν τα σχετικά κριτήρια επιλογής των παραγράφων 2.2.4, 2.2.5, 2.2.6 και 2.2.7 της παρούσης,</w:t>
      </w:r>
      <w:r w:rsidR="009B55F3">
        <w:rPr>
          <w:rFonts w:eastAsia="SimSun"/>
          <w:sz w:val="20"/>
          <w:szCs w:val="20"/>
          <w:lang w:val="el-GR"/>
        </w:rPr>
        <w:t xml:space="preserve"> </w:t>
      </w:r>
      <w:r w:rsidR="009B55F3">
        <w:rPr>
          <w:lang w:val="el-GR"/>
        </w:rPr>
        <w:t xml:space="preserve">προσκομίζουν </w:t>
      </w:r>
      <w:r w:rsidR="004A1F07" w:rsidRPr="007F65D6">
        <w:rPr>
          <w:bCs/>
          <w:lang w:val="el-GR"/>
        </w:rPr>
        <w:t xml:space="preserve">τα δικαιολογητικά του παρόντος. Η προσκόμιση των </w:t>
      </w:r>
      <w:r w:rsidR="004A1F07">
        <w:rPr>
          <w:bCs/>
          <w:lang w:val="el-GR"/>
        </w:rPr>
        <w:t xml:space="preserve">εν λόγω </w:t>
      </w:r>
      <w:r w:rsidR="004A1F07" w:rsidRPr="007F65D6">
        <w:rPr>
          <w:bCs/>
          <w:lang w:val="el-GR"/>
        </w:rPr>
        <w:t>δικαιολογητικών γίνεται κατά τα οριζόμενα στο άρθρο 3.2 από τον προσωρινό ανάδοχο.</w:t>
      </w:r>
      <w:r w:rsidR="004A1F07" w:rsidRPr="00C53CD7">
        <w:rPr>
          <w:lang w:val="el-GR"/>
        </w:rPr>
        <w:t xml:space="preserve"> </w:t>
      </w:r>
      <w:r w:rsidR="004A1F07"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C046AF4" w14:textId="77777777" w:rsidR="00A22410" w:rsidRDefault="00A22410" w:rsidP="00714384">
      <w:pPr>
        <w:spacing w:line="276" w:lineRule="auto"/>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7087D8FF" w14:textId="77777777" w:rsidR="00A22410" w:rsidRDefault="00A22410" w:rsidP="00714384">
      <w:pPr>
        <w:spacing w:line="276" w:lineRule="auto"/>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52"/>
      </w:r>
      <w:r>
        <w:rPr>
          <w:bCs/>
          <w:lang w:val="el-GR"/>
        </w:rPr>
        <w:t>.</w:t>
      </w:r>
    </w:p>
    <w:p w14:paraId="269C9DFB" w14:textId="77777777" w:rsidR="00A22410" w:rsidRDefault="00A22410" w:rsidP="00714384">
      <w:pPr>
        <w:spacing w:line="276" w:lineRule="auto"/>
        <w:rPr>
          <w:bCs/>
          <w:lang w:val="el-GR"/>
        </w:rPr>
      </w:pPr>
      <w:r>
        <w:rPr>
          <w:bCs/>
          <w:lang w:val="el-GR"/>
        </w:rPr>
        <w:lastRenderedPageBreak/>
        <w:t>Τα δικαιολογητικά του παρόντος υποβάλλονται και γίνονται αποδεκτά σύμφωνα με την παράγραφο 2.4.2.5. και 3.2 της παρούσας.</w:t>
      </w:r>
    </w:p>
    <w:p w14:paraId="61657D06" w14:textId="77777777" w:rsidR="00A22410" w:rsidRDefault="00A22410" w:rsidP="00714384">
      <w:pPr>
        <w:spacing w:line="276" w:lineRule="auto"/>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0D7A3D07" w14:textId="0A54CC82" w:rsidR="00A22410" w:rsidRDefault="00A22410" w:rsidP="00714384">
      <w:pPr>
        <w:spacing w:line="276" w:lineRule="auto"/>
        <w:rPr>
          <w:lang w:val="el-GR"/>
        </w:rPr>
      </w:pPr>
      <w:r>
        <w:rPr>
          <w:b/>
          <w:bCs/>
          <w:lang w:val="el-GR"/>
        </w:rPr>
        <w:t>Β.</w:t>
      </w:r>
      <w:r>
        <w:rPr>
          <w:lang w:val="el-GR"/>
        </w:rPr>
        <w:t xml:space="preserve"> </w:t>
      </w:r>
      <w:r>
        <w:rPr>
          <w:b/>
          <w:lang w:val="el-GR"/>
        </w:rPr>
        <w:t>1.</w:t>
      </w:r>
      <w:r w:rsidR="009F47CA">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5188CBF6" w14:textId="0D476ADB" w:rsidR="00A9405A" w:rsidRDefault="00A9405A" w:rsidP="00714384">
      <w:pPr>
        <w:spacing w:line="276" w:lineRule="auto"/>
        <w:rPr>
          <w:color w:val="000000"/>
          <w:lang w:val="el-GR"/>
        </w:rPr>
      </w:pPr>
      <w:r>
        <w:rPr>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14:paraId="2583F3F6" w14:textId="77777777" w:rsidR="00A22410" w:rsidRDefault="00A22410" w:rsidP="00714384">
      <w:pPr>
        <w:spacing w:line="276" w:lineRule="auto"/>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w:t>
      </w:r>
      <w:r w:rsidRPr="000B5F6B">
        <w:rPr>
          <w:color w:val="000000"/>
          <w:lang w:val="el-GR"/>
        </w:rPr>
        <w:t xml:space="preserve">2 </w:t>
      </w:r>
      <w:r w:rsidRPr="00A75C67">
        <w:rPr>
          <w:color w:val="000000"/>
          <w:lang w:val="el-GR"/>
        </w:rPr>
        <w:t>περ. α’ και β’</w:t>
      </w:r>
      <w:r w:rsidRPr="000B5F6B">
        <w:rPr>
          <w:color w:val="000000"/>
          <w:lang w:val="el-GR"/>
        </w:rPr>
        <w:t xml:space="preserve">, καθώς και στην περ. β΄ της παραγράφου 2.2.3.4, τα έγγραφα ή τα πιστοποιητικά μπορεί να αντικαθίστανται </w:t>
      </w:r>
      <w:r>
        <w:rPr>
          <w:color w:val="000000"/>
          <w:lang w:val="el-GR"/>
        </w:rPr>
        <w:t>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w:t>
      </w:r>
      <w:r w:rsidRPr="000B5F6B">
        <w:rPr>
          <w:color w:val="000000"/>
          <w:lang w:val="el-GR"/>
        </w:rPr>
        <w:t xml:space="preserve">2 </w:t>
      </w:r>
      <w:r w:rsidRPr="00A75C67">
        <w:rPr>
          <w:color w:val="000000"/>
          <w:lang w:val="el-GR"/>
        </w:rPr>
        <w:t>περ. α’ και β’</w:t>
      </w:r>
      <w:r w:rsidRPr="000B5F6B">
        <w:rPr>
          <w:color w:val="000000"/>
          <w:lang w:val="el-GR"/>
        </w:rPr>
        <w:t xml:space="preserve">, καθώς </w:t>
      </w:r>
      <w:r>
        <w:rPr>
          <w:color w:val="000000"/>
          <w:lang w:val="el-GR"/>
        </w:rPr>
        <w:t xml:space="preserve">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232E39B" w14:textId="77777777" w:rsidR="00A22410" w:rsidRPr="00BD65F6" w:rsidRDefault="00A22410" w:rsidP="00714384">
      <w:pPr>
        <w:spacing w:line="276" w:lineRule="auto"/>
        <w:rPr>
          <w:lang w:val="el-GR"/>
        </w:rPr>
      </w:pPr>
      <w:r>
        <w:rPr>
          <w:color w:val="000000"/>
          <w:lang w:val="el-GR"/>
        </w:rPr>
        <w:t>Ειδικότερα οι οικονομικοί φορείς προσκομίζουν:</w:t>
      </w:r>
    </w:p>
    <w:p w14:paraId="055296D7" w14:textId="77777777" w:rsidR="00A22410" w:rsidRDefault="00A22410" w:rsidP="00714384">
      <w:pPr>
        <w:spacing w:line="276" w:lineRule="auto"/>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4C716E4D" w14:textId="77777777" w:rsidR="00A22410" w:rsidRDefault="00A22410" w:rsidP="00714384">
      <w:pPr>
        <w:spacing w:line="276" w:lineRule="auto"/>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36A162A7" w14:textId="77777777" w:rsidR="00A22410" w:rsidRPr="00B55565" w:rsidRDefault="00A22410" w:rsidP="00714384">
      <w:pPr>
        <w:spacing w:line="276" w:lineRule="auto"/>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WW-"/>
          <w:lang w:val="el-GR"/>
        </w:rPr>
        <w:t>.</w:t>
      </w:r>
    </w:p>
    <w:p w14:paraId="685282F9" w14:textId="77777777" w:rsidR="00A22410" w:rsidRDefault="00A22410" w:rsidP="00714384">
      <w:pPr>
        <w:spacing w:line="276" w:lineRule="auto"/>
        <w:rPr>
          <w:b/>
          <w:bCs/>
          <w:color w:val="000000"/>
          <w:lang w:val="el-GR"/>
        </w:rPr>
      </w:pPr>
      <w:r>
        <w:rPr>
          <w:color w:val="000000"/>
          <w:lang w:val="el-GR"/>
        </w:rPr>
        <w:t>Ιδίως οι οικονομικοί φορείς που είναι εγκατεστημένοι στην Ελλάδα προσκομίζουν:</w:t>
      </w:r>
    </w:p>
    <w:p w14:paraId="40777049" w14:textId="77777777" w:rsidR="00A22410" w:rsidRDefault="00A22410" w:rsidP="00714384">
      <w:pPr>
        <w:spacing w:line="276" w:lineRule="auto"/>
        <w:rPr>
          <w:color w:val="000000"/>
          <w:lang w:val="el-GR"/>
        </w:rPr>
      </w:pPr>
      <w:proofErr w:type="spellStart"/>
      <w:r>
        <w:rPr>
          <w:b/>
          <w:bCs/>
          <w:color w:val="000000"/>
          <w:lang w:val="en-US"/>
        </w:rPr>
        <w:t>i</w:t>
      </w:r>
      <w:proofErr w:type="spellEnd"/>
      <w:r>
        <w:rPr>
          <w:b/>
          <w:bCs/>
          <w:color w:val="000000"/>
          <w:lang w:val="el-GR"/>
        </w:rPr>
        <w:t xml:space="preserve">) </w:t>
      </w:r>
      <w:r>
        <w:rPr>
          <w:color w:val="000000"/>
          <w:lang w:val="el-GR"/>
        </w:rPr>
        <w:t>Για την απόδειξη της εκπλήρωσης των φορολογικών υποχρεώσεων της παραγράφου 2.2.3.2 περίπτωση (α) αποδεικτικό ενημερότητας εκδιδόμενο από την Α.Α.Δ.Ε.</w:t>
      </w:r>
      <w:r w:rsidRPr="00BD65F6">
        <w:rPr>
          <w:color w:val="000000"/>
          <w:lang w:val="el-GR"/>
        </w:rPr>
        <w:t xml:space="preserve"> </w:t>
      </w:r>
    </w:p>
    <w:p w14:paraId="411B7497" w14:textId="77777777" w:rsidR="00A22410" w:rsidRPr="00A6768C" w:rsidRDefault="00A22410" w:rsidP="00714384">
      <w:pPr>
        <w:spacing w:line="276" w:lineRule="auto"/>
        <w:rPr>
          <w:color w:val="000000"/>
          <w:lang w:val="el-GR"/>
        </w:rPr>
      </w:pPr>
      <w:r>
        <w:rPr>
          <w:b/>
          <w:bCs/>
          <w:color w:val="000000"/>
          <w:lang w:val="en-US"/>
        </w:rPr>
        <w:lastRenderedPageBreak/>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w:t>
      </w:r>
      <w:r w:rsidRPr="00A6768C">
        <w:rPr>
          <w:color w:val="000000"/>
          <w:lang w:val="el-GR"/>
        </w:rPr>
        <w:t xml:space="preserve">της παραγράφου 2.2.3.2 περίπτωση α’ πιστοποιητικό εκδιδόμενο από τον </w:t>
      </w:r>
      <w:r w:rsidRPr="00A6768C">
        <w:rPr>
          <w:color w:val="000000"/>
          <w:lang w:val="en-US"/>
        </w:rPr>
        <w:t>e</w:t>
      </w:r>
      <w:r w:rsidRPr="00A6768C">
        <w:rPr>
          <w:color w:val="000000"/>
          <w:lang w:val="el-GR"/>
        </w:rPr>
        <w:t xml:space="preserve">-ΕΦΚΑ. </w:t>
      </w:r>
    </w:p>
    <w:p w14:paraId="2933B187" w14:textId="2D677C94" w:rsidR="00A22410" w:rsidRDefault="00A22410" w:rsidP="00714384">
      <w:pPr>
        <w:spacing w:line="276" w:lineRule="auto"/>
        <w:rPr>
          <w:b/>
          <w:bCs/>
          <w:color w:val="000000"/>
          <w:lang w:val="el-GR"/>
        </w:rPr>
      </w:pPr>
      <w:r>
        <w:rPr>
          <w:b/>
          <w:bCs/>
          <w:color w:val="000000"/>
          <w:lang w:val="en-US"/>
        </w:rPr>
        <w:t>i</w:t>
      </w:r>
      <w:r w:rsidR="000352F0">
        <w:rPr>
          <w:b/>
          <w:bCs/>
          <w:color w:val="000000"/>
          <w:lang w:val="en-US"/>
        </w:rPr>
        <w:t>ii</w:t>
      </w:r>
      <w:r>
        <w:rPr>
          <w:b/>
          <w:bCs/>
          <w:color w:val="000000"/>
          <w:lang w:val="el-GR"/>
        </w:rPr>
        <w:t xml:space="preserve">) </w:t>
      </w:r>
      <w:r w:rsidRPr="00390D33">
        <w:rPr>
          <w:color w:val="000000"/>
          <w:lang w:val="el-GR"/>
        </w:rPr>
        <w:t>Για την παράγραφο 2.2.3.2 περίπτωση α’,</w:t>
      </w:r>
      <w:r>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3F2E5FC9" w14:textId="77777777" w:rsidR="00A22410" w:rsidRDefault="00A22410" w:rsidP="00714384">
      <w:pPr>
        <w:spacing w:line="276" w:lineRule="auto"/>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53"/>
      </w:r>
      <w:r>
        <w:rPr>
          <w:color w:val="000000"/>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711D7064" w14:textId="77777777" w:rsidR="00A22410" w:rsidRDefault="00A22410" w:rsidP="00714384">
      <w:pPr>
        <w:spacing w:line="276" w:lineRule="auto"/>
        <w:rPr>
          <w:b/>
          <w:bCs/>
          <w:color w:val="000000"/>
          <w:lang w:val="el-GR"/>
        </w:rPr>
      </w:pPr>
      <w:r>
        <w:rPr>
          <w:color w:val="000000"/>
          <w:lang w:val="el-GR"/>
        </w:rPr>
        <w:t>Ιδίως οι οικονομικοί φορείς που είναι εγκατεστημένοι στην Ελλάδα προσκομίζουν:</w:t>
      </w:r>
    </w:p>
    <w:p w14:paraId="116DAC62" w14:textId="77777777" w:rsidR="00A22410" w:rsidRDefault="00A22410" w:rsidP="00714384">
      <w:pPr>
        <w:spacing w:line="276" w:lineRule="auto"/>
        <w:rPr>
          <w:b/>
          <w:lang w:val="el-GR"/>
        </w:rPr>
      </w:pPr>
      <w:bookmarkStart w:id="54" w:name="_Hlk69240569"/>
      <w:proofErr w:type="spellStart"/>
      <w:r>
        <w:rPr>
          <w:b/>
          <w:bCs/>
          <w:lang w:val="en-US"/>
        </w:rPr>
        <w:t>i</w:t>
      </w:r>
      <w:proofErr w:type="spellEnd"/>
      <w:r w:rsidRPr="00BD65F6">
        <w:rPr>
          <w:b/>
          <w:bCs/>
          <w:lang w:val="el-GR"/>
        </w:rPr>
        <w:t>)</w:t>
      </w:r>
      <w:r>
        <w:rPr>
          <w:bCs/>
          <w:lang w:val="el-GR"/>
        </w:rPr>
        <w:t xml:space="preserve"> Ενιαίο Πιστοποιητικό Δικαστικής Φερεγγυότητας</w:t>
      </w:r>
      <w:bookmarkEnd w:id="54"/>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377AEF6A" w14:textId="77777777" w:rsidR="00A22410" w:rsidRDefault="00A22410" w:rsidP="00714384">
      <w:pPr>
        <w:spacing w:line="276" w:lineRule="auto"/>
        <w:rPr>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023F77C0" w14:textId="77777777" w:rsidR="00A22410" w:rsidRDefault="00A22410" w:rsidP="00714384">
      <w:pPr>
        <w:spacing w:line="276" w:lineRule="auto"/>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w:t>
      </w:r>
      <w:proofErr w:type="spellStart"/>
      <w:r>
        <w:rPr>
          <w:color w:val="000000"/>
          <w:lang w:val="el-GR"/>
        </w:rPr>
        <w:t>taxisnet</w:t>
      </w:r>
      <w:proofErr w:type="spellEnd"/>
      <w:r>
        <w:rPr>
          <w:color w:val="000000"/>
          <w:lang w:val="el-GR"/>
        </w:rPr>
        <w:t xml:space="preserve">, από την οποία να προκύπτει η </w:t>
      </w:r>
      <w:r>
        <w:rPr>
          <w:bCs/>
          <w:color w:val="000000"/>
          <w:lang w:val="el-GR"/>
        </w:rPr>
        <w:t>μη αναστολή της επιχειρηματικής δραστηριότητάς τους.</w:t>
      </w:r>
    </w:p>
    <w:p w14:paraId="57E1A3BE" w14:textId="77777777" w:rsidR="00A22410" w:rsidRDefault="00A22410" w:rsidP="00714384">
      <w:pPr>
        <w:spacing w:line="276" w:lineRule="auto"/>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06538333" w14:textId="77777777" w:rsidR="00A22410" w:rsidRDefault="00A22410" w:rsidP="00714384">
      <w:pPr>
        <w:spacing w:line="276" w:lineRule="auto"/>
        <w:rPr>
          <w:b/>
          <w:bCs/>
          <w:lang w:val="el-GR"/>
        </w:rPr>
      </w:pPr>
      <w:r>
        <w:rPr>
          <w:b/>
          <w:color w:val="000000"/>
          <w:lang w:val="el-GR"/>
        </w:rPr>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Pr>
          <w:rStyle w:val="ad"/>
          <w:color w:val="000000"/>
          <w:lang w:val="el-GR"/>
        </w:rPr>
        <w:footnoteReference w:id="54"/>
      </w:r>
      <w:r>
        <w:rPr>
          <w:color w:val="000000"/>
          <w:lang w:val="el-GR"/>
        </w:rPr>
        <w:t>.</w:t>
      </w:r>
    </w:p>
    <w:p w14:paraId="4CDCF778" w14:textId="5288B7F5" w:rsidR="00A22410" w:rsidRDefault="00A22410" w:rsidP="00714384">
      <w:pPr>
        <w:spacing w:line="276" w:lineRule="auto"/>
        <w:rPr>
          <w:lang w:val="el-GR"/>
        </w:rPr>
      </w:pPr>
      <w:r>
        <w:rPr>
          <w:b/>
          <w:bCs/>
          <w:lang w:val="el-GR"/>
        </w:rPr>
        <w:t xml:space="preserve">ε) </w:t>
      </w:r>
      <w:r>
        <w:rPr>
          <w:lang w:val="el-GR"/>
        </w:rPr>
        <w:t xml:space="preserve">για την παράγραφο 2.2.3.9. υπεύθυνη δήλωση του προσφέροντος οικονομικού φορέα </w:t>
      </w:r>
      <w:r w:rsidRPr="00591B46">
        <w:rPr>
          <w:lang w:val="el-GR"/>
        </w:rPr>
        <w:t>περί μη επιβολής σε βάρος του της κύρωσης</w:t>
      </w:r>
      <w:r>
        <w:rPr>
          <w:lang w:val="el-GR"/>
        </w:rPr>
        <w:t xml:space="preserve"> </w:t>
      </w:r>
      <w:r w:rsidRPr="00591B46">
        <w:rPr>
          <w:lang w:val="el-GR"/>
        </w:rPr>
        <w:t xml:space="preserve">του οριζόντιου αποκλεισμού, σύμφωνα τις διατάξεις </w:t>
      </w:r>
      <w:r>
        <w:rPr>
          <w:lang w:val="el-GR"/>
        </w:rPr>
        <w:t xml:space="preserve">της </w:t>
      </w:r>
      <w:r w:rsidRPr="00591B46">
        <w:rPr>
          <w:lang w:val="el-GR"/>
        </w:rPr>
        <w:t>κείμενης νομοθεσίας</w:t>
      </w:r>
      <w:r>
        <w:rPr>
          <w:lang w:val="el-GR"/>
        </w:rPr>
        <w:t>.</w:t>
      </w:r>
    </w:p>
    <w:p w14:paraId="540E9C6C" w14:textId="77777777" w:rsidR="00A22410" w:rsidRPr="004C46D2" w:rsidRDefault="00A22410" w:rsidP="00714384">
      <w:pPr>
        <w:spacing w:line="276" w:lineRule="auto"/>
        <w:rPr>
          <w:rFonts w:eastAsia="Calibri"/>
          <w:lang w:val="el-GR"/>
        </w:rPr>
      </w:pPr>
      <w:bookmarkStart w:id="55" w:name="__RefHeading___Toc316_3433287216"/>
      <w:bookmarkEnd w:id="55"/>
      <w:r>
        <w:rPr>
          <w:b/>
          <w:bCs/>
          <w:lang w:val="en-US"/>
        </w:rPr>
        <w:t>B</w:t>
      </w:r>
      <w:r>
        <w:rPr>
          <w:b/>
          <w:bCs/>
          <w:lang w:val="el-GR"/>
        </w:rPr>
        <w:t>.2.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w:t>
      </w:r>
      <w:r w:rsidRPr="004C46D2">
        <w:rPr>
          <w:rFonts w:eastAsia="Calibri"/>
          <w:lang w:val="el-GR"/>
        </w:rPr>
        <w:t>δραστηριότητα που απαιτείται για την εκτέλεση του αντικειμένου της υπό ανάθεση σύμβασης.</w:t>
      </w:r>
      <w:r w:rsidRPr="004C46D2">
        <w:rPr>
          <w:rStyle w:val="WW-FootnoteReference14"/>
          <w:rFonts w:eastAsia="Calibri"/>
          <w:lang w:val="el-GR"/>
        </w:rPr>
        <w:footnoteReference w:id="55"/>
      </w:r>
    </w:p>
    <w:p w14:paraId="4F93AF4E" w14:textId="77777777" w:rsidR="00A22410" w:rsidRPr="004C46D2" w:rsidRDefault="00A22410" w:rsidP="00714384">
      <w:pPr>
        <w:spacing w:line="276" w:lineRule="auto"/>
        <w:rPr>
          <w:lang w:val="el-GR"/>
        </w:rPr>
      </w:pPr>
      <w:r w:rsidRPr="004C46D2">
        <w:rPr>
          <w:rFonts w:eastAsia="Calibri"/>
          <w:lang w:val="el-GR"/>
        </w:rPr>
        <w:lastRenderedPageBreak/>
        <w:t xml:space="preserve">Οι  εγκατεστημένοι στην Ελλάδα οικονομικοί φορείς προσκομίζουν βεβαίωση εγγραφής στο οικείο επαγγελματικό μητρώο </w:t>
      </w:r>
      <w:r w:rsidRPr="004C46D2">
        <w:rPr>
          <w:lang w:val="el-GR"/>
        </w:rPr>
        <w:t>ή πιστοποιητικό που εκδίδεται από την οικεία υπηρεσία του Γ.Ε.ΜΗ.</w:t>
      </w:r>
    </w:p>
    <w:p w14:paraId="6FB91588" w14:textId="77777777" w:rsidR="00A22410" w:rsidRPr="00A832B0" w:rsidRDefault="00A22410" w:rsidP="00714384">
      <w:pPr>
        <w:spacing w:line="276" w:lineRule="auto"/>
        <w:rPr>
          <w:rFonts w:eastAsia="Calibri"/>
          <w:bCs/>
          <w:color w:val="000000"/>
          <w:lang w:val="el-GR"/>
        </w:rPr>
      </w:pPr>
      <w:r w:rsidRPr="004C46D2">
        <w:rPr>
          <w:rFonts w:eastAsia="Calibri"/>
          <w:bCs/>
          <w:color w:val="000000"/>
          <w:lang w:val="el-GR"/>
        </w:rPr>
        <w:t xml:space="preserve">Επισημαίνεται ότι, τα δικαιολογητικά που αφορούν στην απόδειξη της απαίτησης του άρθρου 2.2.4 (απόδειξη </w:t>
      </w:r>
      <w:proofErr w:type="spellStart"/>
      <w:r w:rsidRPr="004C46D2">
        <w:rPr>
          <w:rFonts w:eastAsia="Calibri"/>
          <w:bCs/>
          <w:color w:val="000000"/>
          <w:lang w:val="el-GR"/>
        </w:rPr>
        <w:t>καταλληλότητας</w:t>
      </w:r>
      <w:proofErr w:type="spellEnd"/>
      <w:r w:rsidRPr="004C46D2">
        <w:rPr>
          <w:rFonts w:eastAsia="Calibri"/>
          <w:bCs/>
          <w:color w:val="000000"/>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4C46D2">
        <w:rPr>
          <w:rStyle w:val="ad"/>
          <w:rFonts w:eastAsia="Calibri"/>
          <w:bCs/>
          <w:color w:val="000000"/>
          <w:lang w:val="el-GR"/>
        </w:rPr>
        <w:footnoteReference w:id="56"/>
      </w:r>
      <w:r w:rsidRPr="004C46D2">
        <w:rPr>
          <w:rFonts w:eastAsia="Calibri"/>
          <w:bCs/>
          <w:color w:val="000000"/>
          <w:lang w:val="el-GR"/>
        </w:rPr>
        <w:t xml:space="preserve"> εκτός αν, σύμφωνα με τις ειδικότερες διατάξεις αυτών, φέρουν συγκεκριμένο χρόνο ισχύος.</w:t>
      </w:r>
    </w:p>
    <w:p w14:paraId="515A4008" w14:textId="2F121736" w:rsidR="00A22410" w:rsidRPr="00555B85" w:rsidRDefault="00A22410" w:rsidP="00714384">
      <w:pPr>
        <w:spacing w:line="276" w:lineRule="auto"/>
        <w:rPr>
          <w:lang w:val="el-GR"/>
        </w:rPr>
      </w:pPr>
      <w:r w:rsidRPr="005609B2">
        <w:rPr>
          <w:b/>
          <w:bCs/>
          <w:color w:val="000000"/>
          <w:lang w:val="el-GR"/>
        </w:rPr>
        <w:t>Β.3.</w:t>
      </w:r>
      <w:r w:rsidRPr="005609B2">
        <w:rPr>
          <w:color w:val="000000"/>
          <w:lang w:val="el-GR"/>
        </w:rPr>
        <w:t xml:space="preserve"> </w:t>
      </w:r>
      <w:r w:rsidR="005F2EB5">
        <w:rPr>
          <w:color w:val="000000"/>
          <w:lang w:val="el-GR"/>
        </w:rPr>
        <w:t xml:space="preserve">Δεν απαιτείται </w:t>
      </w:r>
    </w:p>
    <w:p w14:paraId="5EF7E8D8" w14:textId="5DDB32CC" w:rsidR="00C03189" w:rsidRPr="003B54A8" w:rsidRDefault="00C03189" w:rsidP="00714384">
      <w:pPr>
        <w:spacing w:line="276" w:lineRule="auto"/>
        <w:rPr>
          <w:lang w:val="el-GR"/>
        </w:rPr>
      </w:pPr>
      <w:r w:rsidRPr="003B54A8">
        <w:rPr>
          <w:b/>
          <w:spacing w:val="1"/>
          <w:lang w:val="el-GR"/>
        </w:rPr>
        <w:t>Β</w:t>
      </w:r>
      <w:r w:rsidRPr="003B54A8">
        <w:rPr>
          <w:b/>
          <w:spacing w:val="-1"/>
          <w:lang w:val="el-GR"/>
        </w:rPr>
        <w:t>.</w:t>
      </w:r>
      <w:r w:rsidRPr="003B54A8">
        <w:rPr>
          <w:b/>
          <w:spacing w:val="1"/>
          <w:lang w:val="el-GR"/>
        </w:rPr>
        <w:t>4</w:t>
      </w:r>
      <w:r w:rsidRPr="003B54A8">
        <w:rPr>
          <w:b/>
          <w:lang w:val="el-GR"/>
        </w:rPr>
        <w:t>.</w:t>
      </w:r>
      <w:r w:rsidRPr="003B54A8">
        <w:rPr>
          <w:b/>
          <w:spacing w:val="6"/>
          <w:lang w:val="el-GR"/>
        </w:rPr>
        <w:t xml:space="preserve"> </w:t>
      </w:r>
      <w:r w:rsidRPr="003B54A8">
        <w:rPr>
          <w:lang w:val="el-GR"/>
        </w:rPr>
        <w:t xml:space="preserve">Όσον αφορά στην τεχνική και επαγγελματική ικανότητα για την παρούσα διαδικασία σύναψης σύμβασης, οι οικονομικοί φορείς απαιτείται να έχουν: </w:t>
      </w:r>
    </w:p>
    <w:p w14:paraId="7BC1F5B2" w14:textId="77777777" w:rsidR="00781BA4" w:rsidRPr="00781BA4" w:rsidRDefault="00781BA4" w:rsidP="00781BA4">
      <w:pPr>
        <w:spacing w:after="0"/>
        <w:rPr>
          <w:rFonts w:cs="Tahoma"/>
          <w:lang w:val="el-GR" w:eastAsia="el-GR"/>
        </w:rPr>
      </w:pPr>
      <w:r w:rsidRPr="00781BA4">
        <w:rPr>
          <w:rFonts w:cs="Tahoma"/>
          <w:lang w:val="el-GR" w:eastAsia="el-GR"/>
        </w:rPr>
        <w:t>Οι παραδόσεις, κατά την τελευταία τριετία,  (εκτέλεση σύμφωνα με τους όρους της διακήρυξης και εμπρόθεσμες) θα αποδεικνύονται εάν μεν ο αποδέκτης είναι αναθέτουσα αρχή, με πιστοποιητικά</w:t>
      </w:r>
      <w:r w:rsidRPr="00781BA4">
        <w:rPr>
          <w:rFonts w:cs="Arial"/>
          <w:lang w:val="el-GR"/>
        </w:rPr>
        <w:t xml:space="preserve"> οριστικής παραλαβής</w:t>
      </w:r>
      <w:r w:rsidRPr="00781BA4">
        <w:rPr>
          <w:rFonts w:cs="Tahoma"/>
          <w:lang w:val="el-GR" w:eastAsia="el-GR"/>
        </w:rPr>
        <w:t xml:space="preserve"> που έχουν εκδοθεί ή θεωρηθεί από την αρμόδια αρχή, εάν δε ο αποδέκτης είναι ιδιωτικός φορέας, με βεβαίωση του αγοραστή ή εφόσον τούτο δεν είναι δυνατόν, με απλή δήλωση του οικονομικού φορέα που θα συνοδεύεται από θεωρημένο αντίγραφο του τιμολογίου πώλησης.</w:t>
      </w:r>
    </w:p>
    <w:p w14:paraId="5AFBA001" w14:textId="77777777" w:rsidR="00781BA4" w:rsidRPr="00781BA4" w:rsidRDefault="00781BA4" w:rsidP="00BB3ED2">
      <w:pPr>
        <w:spacing w:after="0" w:line="276" w:lineRule="auto"/>
        <w:rPr>
          <w:rFonts w:cs="Tahoma"/>
          <w:lang w:val="el-GR" w:eastAsia="el-GR"/>
        </w:rPr>
      </w:pPr>
      <w:r w:rsidRPr="00781BA4">
        <w:rPr>
          <w:rFonts w:cs="Tahoma"/>
          <w:lang w:val="el-GR" w:eastAsia="el-GR"/>
        </w:rPr>
        <w:t>Εάν ο οικονομικός φορέας λειτουργεί ή ασκεί επιχειρηματική δραστηριότητα, κατά χρονικό διάστημα μικρότερο του ως άνω καθοριζόμενου χρονικού ορίου, υποβάλλει, τα σχετικά επίσημα στοιχεία που υπάρχουν κατά το διάστημα αυτό.</w:t>
      </w:r>
    </w:p>
    <w:p w14:paraId="60E85B2E" w14:textId="28A91211" w:rsidR="00C03189" w:rsidRPr="00A02044" w:rsidRDefault="00C03189" w:rsidP="00714384">
      <w:pPr>
        <w:pStyle w:val="Default"/>
        <w:spacing w:line="276" w:lineRule="auto"/>
        <w:jc w:val="both"/>
        <w:rPr>
          <w:rFonts w:ascii="Calibri" w:hAnsi="Calibri" w:cs="Calibri"/>
          <w:color w:val="auto"/>
          <w:sz w:val="22"/>
          <w:szCs w:val="22"/>
          <w:lang w:eastAsia="el-GR"/>
        </w:rPr>
      </w:pPr>
      <w:r w:rsidRPr="00A02044">
        <w:rPr>
          <w:rFonts w:ascii="Calibri" w:hAnsi="Calibri" w:cs="Calibri"/>
          <w:b/>
          <w:color w:val="auto"/>
          <w:spacing w:val="1"/>
          <w:sz w:val="22"/>
          <w:szCs w:val="22"/>
        </w:rPr>
        <w:t>Β</w:t>
      </w:r>
      <w:r w:rsidRPr="00A02044">
        <w:rPr>
          <w:rFonts w:ascii="Calibri" w:hAnsi="Calibri" w:cs="Calibri"/>
          <w:b/>
          <w:color w:val="auto"/>
          <w:spacing w:val="-1"/>
          <w:sz w:val="22"/>
          <w:szCs w:val="22"/>
        </w:rPr>
        <w:t>.</w:t>
      </w:r>
      <w:r w:rsidRPr="00A02044">
        <w:rPr>
          <w:rFonts w:ascii="Calibri" w:hAnsi="Calibri" w:cs="Calibri"/>
          <w:b/>
          <w:color w:val="auto"/>
          <w:spacing w:val="1"/>
          <w:sz w:val="22"/>
          <w:szCs w:val="22"/>
        </w:rPr>
        <w:t>5</w:t>
      </w:r>
      <w:r w:rsidRPr="00A02044">
        <w:rPr>
          <w:rFonts w:ascii="Calibri" w:hAnsi="Calibri" w:cs="Calibri"/>
          <w:b/>
          <w:color w:val="auto"/>
          <w:sz w:val="22"/>
          <w:szCs w:val="22"/>
        </w:rPr>
        <w:t>.</w:t>
      </w:r>
      <w:r w:rsidRPr="00A02044">
        <w:rPr>
          <w:rFonts w:ascii="Calibri" w:hAnsi="Calibri"/>
          <w:color w:val="auto"/>
          <w:sz w:val="22"/>
          <w:szCs w:val="22"/>
        </w:rPr>
        <w:t xml:space="preserve">Για την απόδειξη της συμμόρφωσής τους με τα πρότυπα διασφάλισης ποιότητας και περιβαλλοντικής  διαχείρισης  της παραγράφου 2.2.7, οι οικονομικοί φορείς  που συμμετέχουν στην </w:t>
      </w:r>
      <w:r w:rsidR="00E40F56">
        <w:rPr>
          <w:rFonts w:ascii="Calibri" w:hAnsi="Calibri"/>
          <w:color w:val="auto"/>
          <w:sz w:val="22"/>
          <w:szCs w:val="22"/>
        </w:rPr>
        <w:t xml:space="preserve">παρούσα </w:t>
      </w:r>
      <w:r w:rsidRPr="00A02044">
        <w:rPr>
          <w:rFonts w:ascii="Calibri" w:hAnsi="Calibri"/>
          <w:color w:val="auto"/>
          <w:sz w:val="22"/>
          <w:szCs w:val="22"/>
        </w:rPr>
        <w:t xml:space="preserve">διαδικασία </w:t>
      </w:r>
      <w:r w:rsidR="00E40F56">
        <w:rPr>
          <w:rFonts w:ascii="Calibri" w:hAnsi="Calibri"/>
          <w:color w:val="auto"/>
          <w:sz w:val="22"/>
          <w:szCs w:val="22"/>
        </w:rPr>
        <w:t xml:space="preserve">όπως και οι εταιρείες παραγωγής του μηχανήματος, </w:t>
      </w:r>
      <w:r w:rsidRPr="00A02044">
        <w:rPr>
          <w:rFonts w:ascii="Calibri" w:hAnsi="Calibri"/>
          <w:color w:val="auto"/>
          <w:sz w:val="22"/>
          <w:szCs w:val="22"/>
        </w:rPr>
        <w:t xml:space="preserve">θα πρέπει να υποβάλλουν </w:t>
      </w:r>
      <w:r w:rsidRPr="00A02044">
        <w:rPr>
          <w:rFonts w:ascii="Calibri" w:hAnsi="Calibri" w:cs="Arial"/>
          <w:bCs/>
          <w:color w:val="auto"/>
          <w:sz w:val="22"/>
          <w:szCs w:val="22"/>
        </w:rPr>
        <w:t xml:space="preserve">πιστοποιητικά ISO 9001/14001 ή άλλα ισοδύναμα </w:t>
      </w:r>
      <w:r w:rsidRPr="00A02044">
        <w:rPr>
          <w:rFonts w:ascii="Calibri" w:hAnsi="Calibri"/>
          <w:color w:val="auto"/>
          <w:sz w:val="22"/>
          <w:szCs w:val="22"/>
        </w:rPr>
        <w:t>τα οποία να έχουν εκδοθεί από ανεξάρτητους οργανισμούς και να βεβαιώνουν ότι συμμορφών</w:t>
      </w:r>
      <w:r w:rsidR="00E40F56">
        <w:rPr>
          <w:rFonts w:ascii="Calibri" w:hAnsi="Calibri"/>
          <w:color w:val="auto"/>
          <w:sz w:val="22"/>
          <w:szCs w:val="22"/>
        </w:rPr>
        <w:t>ονται</w:t>
      </w:r>
      <w:r w:rsidRPr="00A02044">
        <w:rPr>
          <w:rFonts w:ascii="Calibri" w:hAnsi="Calibri"/>
          <w:color w:val="auto"/>
          <w:sz w:val="22"/>
          <w:szCs w:val="22"/>
        </w:rPr>
        <w:t xml:space="preserve"> με τα απαιτούμενα πρότυπα διασφάλισης ποιότητας και περιβαλλοντικής διαχείρισης συναφή με το αντικείμενο του παρόντος διαγωνισμού, σε ισχύ κατά τον χρόνο υποβολής της προσφοράς. </w:t>
      </w:r>
    </w:p>
    <w:p w14:paraId="4CFECEC0" w14:textId="77777777" w:rsidR="00C03189" w:rsidRPr="003C215D" w:rsidRDefault="00C03189" w:rsidP="00714384">
      <w:pPr>
        <w:autoSpaceDE w:val="0"/>
        <w:autoSpaceDN w:val="0"/>
        <w:adjustRightInd w:val="0"/>
        <w:spacing w:after="0" w:line="276" w:lineRule="auto"/>
        <w:rPr>
          <w:color w:val="FF0000"/>
          <w:lang w:val="el-GR" w:eastAsia="el-GR"/>
        </w:rPr>
      </w:pPr>
      <w:r w:rsidRPr="003C215D">
        <w:rPr>
          <w:color w:val="FF0000"/>
          <w:lang w:val="el-GR" w:eastAsia="el-GR"/>
        </w:rPr>
        <w:t xml:space="preserve"> </w:t>
      </w:r>
    </w:p>
    <w:p w14:paraId="2E1C9F94" w14:textId="6D913BE6" w:rsidR="003C215D" w:rsidRDefault="006202C6" w:rsidP="003C215D">
      <w:pPr>
        <w:rPr>
          <w:lang w:val="el-GR"/>
        </w:rPr>
      </w:pPr>
      <w:r>
        <w:rPr>
          <w:b/>
          <w:bCs/>
          <w:lang w:val="el-GR"/>
        </w:rPr>
        <w:t>Β.6.</w:t>
      </w:r>
      <w:r w:rsidR="003C215D" w:rsidRPr="003C215D">
        <w:rPr>
          <w:lang w:val="el-GR"/>
        </w:rPr>
        <w:t xml:space="preserve"> </w:t>
      </w:r>
      <w:r w:rsidR="003C215D">
        <w:rPr>
          <w:lang w:val="el-GR"/>
        </w:rPr>
        <w:t xml:space="preserve">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r w:rsidR="003C215D" w:rsidRPr="00E427F2">
        <w:rPr>
          <w:lang w:val="el-GR"/>
        </w:rPr>
        <w:t xml:space="preserve">εκτός αν </w:t>
      </w:r>
      <w:r w:rsidR="003C215D">
        <w:rPr>
          <w:lang w:val="el-GR"/>
        </w:rPr>
        <w:t>αυτό φέρει</w:t>
      </w:r>
      <w:r w:rsidR="003C215D" w:rsidRPr="00E427F2">
        <w:rPr>
          <w:lang w:val="el-GR"/>
        </w:rPr>
        <w:t xml:space="preserve"> συγκεκριμένο χρόνο ισχύος.</w:t>
      </w:r>
    </w:p>
    <w:p w14:paraId="1B22CFB4" w14:textId="77777777" w:rsidR="003C215D" w:rsidRPr="00374B84" w:rsidRDefault="003C215D" w:rsidP="003C215D">
      <w:pPr>
        <w:rPr>
          <w:lang w:val="el-GR"/>
        </w:rPr>
      </w:pPr>
      <w:r>
        <w:rPr>
          <w:lang w:val="el-GR"/>
        </w:rPr>
        <w:t xml:space="preserve">Ειδικότερα για τους </w:t>
      </w:r>
      <w:r w:rsidRPr="00374B84">
        <w:rPr>
          <w:lang w:val="el-GR"/>
        </w:rPr>
        <w:t>ημεδαπούς οικονομικούς φορείς προσκομίζονται:</w:t>
      </w:r>
    </w:p>
    <w:p w14:paraId="2186E530" w14:textId="77777777" w:rsidR="003C215D" w:rsidRPr="00374B84" w:rsidRDefault="003C215D" w:rsidP="003C215D">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Style w:val="ad"/>
          <w:lang w:val="el-GR"/>
        </w:rPr>
        <w:footnoteReference w:id="57"/>
      </w:r>
      <w:r w:rsidRPr="00374B84">
        <w:rPr>
          <w:lang w:val="el-GR"/>
        </w:rPr>
        <w:t>,</w:t>
      </w:r>
      <w:r>
        <w:rPr>
          <w:lang w:val="el-GR"/>
        </w:rPr>
        <w:t xml:space="preserve"> </w:t>
      </w:r>
      <w:r w:rsidRPr="00374B84">
        <w:rPr>
          <w:lang w:val="el-GR"/>
        </w:rPr>
        <w:t>προσκομίζει σχετικό πιστοποιητικό ισχύουσας εκπροσώπησης</w:t>
      </w:r>
      <w:r>
        <w:rPr>
          <w:rStyle w:val="ad"/>
          <w:lang w:val="el-GR"/>
        </w:rPr>
        <w:footnoteReference w:id="58"/>
      </w:r>
      <w:r w:rsidRPr="00374B84">
        <w:rPr>
          <w:lang w:val="el-GR"/>
        </w:rPr>
        <w:t xml:space="preserve">, το οποίο πρέπει να έχει εκδοθεί έως τριάντα (30) εργάσιμες ημέρες πριν από την υποβολή του.  </w:t>
      </w:r>
    </w:p>
    <w:p w14:paraId="4F133023" w14:textId="77777777" w:rsidR="003C215D" w:rsidRPr="00374B84" w:rsidRDefault="003C215D" w:rsidP="003C215D">
      <w:pPr>
        <w:rPr>
          <w:lang w:val="el-GR"/>
        </w:rPr>
      </w:pPr>
      <w:r w:rsidRPr="00374B84">
        <w:rPr>
          <w:lang w:val="el-GR"/>
        </w:rPr>
        <w:lastRenderedPageBreak/>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p>
    <w:p w14:paraId="2E2A966B" w14:textId="77777777" w:rsidR="003C215D" w:rsidRDefault="003C215D" w:rsidP="003C215D">
      <w:pPr>
        <w:rPr>
          <w:color w:val="000000"/>
          <w:lang w:val="el-GR"/>
        </w:rPr>
      </w:pPr>
      <w:r w:rsidRPr="00374B84">
        <w:rPr>
          <w:lang w:val="el-GR"/>
        </w:rPr>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2D94955" w14:textId="77777777" w:rsidR="003C215D" w:rsidRDefault="003C215D" w:rsidP="003C215D">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54DF2023" w14:textId="77777777" w:rsidR="003C215D" w:rsidRDefault="003C215D" w:rsidP="003C215D">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0EE0CBE4" w14:textId="77777777" w:rsidR="003C215D" w:rsidRDefault="003C215D" w:rsidP="003C215D">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0FA8FE4" w14:textId="77777777" w:rsidR="003C215D" w:rsidRDefault="003C215D" w:rsidP="003C215D">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57049CB7" w14:textId="659A3526" w:rsidR="006202C6" w:rsidRPr="005609B2" w:rsidRDefault="006202C6" w:rsidP="003C215D">
      <w:pPr>
        <w:spacing w:line="276" w:lineRule="auto"/>
        <w:rPr>
          <w:color w:val="000000"/>
          <w:lang w:val="el-GR"/>
        </w:rPr>
      </w:pPr>
      <w:r>
        <w:rPr>
          <w:lang w:val="el-GR"/>
        </w:rPr>
        <w:t xml:space="preserve"> </w:t>
      </w:r>
    </w:p>
    <w:p w14:paraId="66FCF158" w14:textId="77777777" w:rsidR="006202C6" w:rsidRPr="005609B2" w:rsidRDefault="006202C6" w:rsidP="00714384">
      <w:pPr>
        <w:spacing w:line="276" w:lineRule="auto"/>
        <w:rPr>
          <w:color w:val="000000"/>
          <w:lang w:val="el-GR"/>
        </w:rPr>
      </w:pPr>
      <w:r w:rsidRPr="005609B2">
        <w:rPr>
          <w:b/>
          <w:bCs/>
          <w:color w:val="000000"/>
          <w:lang w:val="el-GR"/>
        </w:rPr>
        <w:lastRenderedPageBreak/>
        <w:t>Β.7.</w:t>
      </w:r>
      <w:r w:rsidRPr="005609B2">
        <w:rPr>
          <w:color w:val="000000"/>
          <w:lang w:val="el-GR"/>
        </w:rPr>
        <w:t xml:space="preserve"> Οι οικονομικοί φορείς που είναι εγγεγραμμένοι σε επίσημους καταλόγους</w:t>
      </w:r>
      <w:r w:rsidRPr="005609B2">
        <w:rPr>
          <w:rStyle w:val="FootnoteReference2"/>
          <w:color w:val="000000"/>
          <w:szCs w:val="22"/>
        </w:rPr>
        <w:footnoteReference w:id="59"/>
      </w:r>
      <w:r w:rsidRPr="005609B2">
        <w:rPr>
          <w:color w:val="000000"/>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609B2">
        <w:rPr>
          <w:color w:val="000000"/>
        </w:rPr>
        <w:t>VII</w:t>
      </w:r>
      <w:r w:rsidRPr="005609B2">
        <w:rPr>
          <w:color w:val="000000"/>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0C3A725" w14:textId="77777777" w:rsidR="006202C6" w:rsidRPr="005609B2" w:rsidRDefault="006202C6" w:rsidP="00714384">
      <w:pPr>
        <w:spacing w:line="276" w:lineRule="auto"/>
        <w:rPr>
          <w:color w:val="000000"/>
          <w:lang w:val="el-GR"/>
        </w:rPr>
      </w:pPr>
      <w:r w:rsidRPr="005609B2">
        <w:rPr>
          <w:color w:val="000000"/>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3CEFF8AE" w14:textId="77777777" w:rsidR="006202C6" w:rsidRPr="005609B2" w:rsidRDefault="006202C6" w:rsidP="00714384">
      <w:pPr>
        <w:spacing w:line="276" w:lineRule="auto"/>
        <w:rPr>
          <w:color w:val="000000"/>
          <w:lang w:val="el-GR"/>
        </w:rPr>
      </w:pPr>
      <w:r w:rsidRPr="005609B2">
        <w:rPr>
          <w:color w:val="000000"/>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5609B2">
        <w:rPr>
          <w:color w:val="000000"/>
          <w:lang w:val="el-GR"/>
        </w:rPr>
        <w:t>καταλληλότητας</w:t>
      </w:r>
      <w:proofErr w:type="spellEnd"/>
      <w:r w:rsidRPr="005609B2">
        <w:rPr>
          <w:color w:val="000000"/>
          <w:lang w:val="el-GR"/>
        </w:rPr>
        <w:t xml:space="preserve"> όσον αφορά τις απαιτήσεις ποιοτικής επιλογής, τις οποίες καλύπτει ο επίσημος κατάλογος ή το πιστοποιητικό. </w:t>
      </w:r>
    </w:p>
    <w:p w14:paraId="5D23F490" w14:textId="77777777" w:rsidR="006202C6" w:rsidRPr="00641CB1" w:rsidRDefault="006202C6" w:rsidP="00714384">
      <w:pPr>
        <w:spacing w:line="276" w:lineRule="auto"/>
        <w:rPr>
          <w:color w:val="000000"/>
          <w:lang w:val="el-GR"/>
        </w:rPr>
      </w:pPr>
      <w:r w:rsidRPr="005609B2">
        <w:rPr>
          <w:color w:val="000000"/>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641CB1">
        <w:rPr>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641CB1">
        <w:rPr>
          <w:lang w:val="el-GR"/>
        </w:rPr>
        <w:t>υποπερ</w:t>
      </w:r>
      <w:proofErr w:type="spellEnd"/>
      <w:r w:rsidRPr="00641CB1">
        <w:rPr>
          <w:lang w:val="el-GR"/>
        </w:rPr>
        <w:t xml:space="preserve">. </w:t>
      </w:r>
      <w:proofErr w:type="spellStart"/>
      <w:r>
        <w:t>i</w:t>
      </w:r>
      <w:proofErr w:type="spellEnd"/>
      <w:r w:rsidRPr="00641CB1">
        <w:rPr>
          <w:lang w:val="el-GR"/>
        </w:rPr>
        <w:t xml:space="preserve">, </w:t>
      </w:r>
      <w:r>
        <w:t>ii</w:t>
      </w:r>
      <w:r w:rsidRPr="00641CB1">
        <w:rPr>
          <w:lang w:val="el-GR"/>
        </w:rPr>
        <w:t xml:space="preserve"> και </w:t>
      </w:r>
      <w:r>
        <w:t>iii</w:t>
      </w:r>
      <w:r w:rsidRPr="00641CB1">
        <w:rPr>
          <w:lang w:val="el-GR"/>
        </w:rPr>
        <w:t xml:space="preserve"> της περ. β.</w:t>
      </w:r>
    </w:p>
    <w:p w14:paraId="476A31D9" w14:textId="77777777" w:rsidR="006202C6" w:rsidRPr="005609B2" w:rsidRDefault="006202C6" w:rsidP="00714384">
      <w:pPr>
        <w:spacing w:line="276" w:lineRule="auto"/>
        <w:rPr>
          <w:color w:val="000000"/>
          <w:lang w:val="el-GR"/>
        </w:rPr>
      </w:pPr>
      <w:r w:rsidRPr="005609B2">
        <w:rPr>
          <w:b/>
          <w:bCs/>
          <w:color w:val="000000"/>
          <w:lang w:val="el-GR"/>
        </w:rPr>
        <w:t>Β.8.</w:t>
      </w:r>
      <w:r w:rsidRPr="005609B2">
        <w:rPr>
          <w:color w:val="000000"/>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50071D22" w14:textId="77777777" w:rsidR="006202C6" w:rsidRDefault="006202C6" w:rsidP="00714384">
      <w:pPr>
        <w:spacing w:line="276" w:lineRule="auto"/>
        <w:rPr>
          <w:lang w:val="el-GR"/>
        </w:rPr>
      </w:pPr>
      <w:r w:rsidRPr="005609B2">
        <w:rPr>
          <w:b/>
          <w:bCs/>
          <w:color w:val="000000"/>
          <w:lang w:val="el-GR"/>
        </w:rPr>
        <w:t>Β.9.</w:t>
      </w:r>
      <w:r w:rsidRPr="005609B2">
        <w:rPr>
          <w:color w:val="000000"/>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w:t>
      </w:r>
      <w:r>
        <w:rPr>
          <w:color w:val="000000"/>
          <w:lang w:val="el-GR"/>
        </w:rPr>
        <w:t>ή έγγραφη δέσμευση των φορέων αυτών για τον σκοπό αυτό.</w:t>
      </w:r>
      <w:r w:rsidRPr="00316AEF">
        <w:rPr>
          <w:lang w:val="el-GR"/>
        </w:rPr>
        <w:t xml:space="preserve">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56AB9422" w14:textId="77777777" w:rsidR="006202C6" w:rsidRDefault="006202C6" w:rsidP="00714384">
      <w:pPr>
        <w:spacing w:line="276" w:lineRule="auto"/>
        <w:rPr>
          <w:lang w:val="el-GR"/>
        </w:rPr>
      </w:pPr>
      <w:r w:rsidRPr="00871037">
        <w:rPr>
          <w:lang w:val="el-GR"/>
        </w:rPr>
        <w:t xml:space="preserve">Σε περίπτωση που ο τρίτος διαθέτει στοιχεία τεχνικής ή επαγγελματικής </w:t>
      </w:r>
      <w:proofErr w:type="spellStart"/>
      <w:r w:rsidRPr="00871037">
        <w:rPr>
          <w:lang w:val="el-GR"/>
        </w:rPr>
        <w:t>καταλληλότητας</w:t>
      </w:r>
      <w:proofErr w:type="spellEnd"/>
      <w:r w:rsidRPr="00871037">
        <w:rPr>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w:t>
      </w:r>
      <w:r w:rsidRPr="00316AEF">
        <w:rPr>
          <w:lang w:val="el-GR"/>
        </w:rPr>
        <w:t xml:space="preserve"> </w:t>
      </w:r>
    </w:p>
    <w:p w14:paraId="0F5EAEA0" w14:textId="77777777" w:rsidR="006202C6" w:rsidRDefault="006202C6" w:rsidP="00714384">
      <w:pPr>
        <w:spacing w:line="276" w:lineRule="auto"/>
        <w:rPr>
          <w:lang w:val="el-GR"/>
        </w:rPr>
      </w:pPr>
      <w:r w:rsidRPr="00316AEF">
        <w:rPr>
          <w:b/>
          <w:bCs/>
          <w:lang w:val="el-GR"/>
        </w:rPr>
        <w:t>Β.10.</w:t>
      </w:r>
      <w:r w:rsidRPr="00316AEF">
        <w:rPr>
          <w:lang w:val="el-GR"/>
        </w:rPr>
        <w:t xml:space="preserve">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3E5DF489" w14:textId="77777777" w:rsidR="006202C6" w:rsidRPr="00316AEF" w:rsidRDefault="006202C6" w:rsidP="00714384">
      <w:pPr>
        <w:spacing w:line="276" w:lineRule="auto"/>
        <w:rPr>
          <w:b/>
          <w:bCs/>
          <w:lang w:val="el-GR"/>
        </w:rPr>
      </w:pPr>
      <w:r w:rsidRPr="00316AEF">
        <w:rPr>
          <w:b/>
          <w:bCs/>
          <w:lang w:val="el-GR"/>
        </w:rPr>
        <w:lastRenderedPageBreak/>
        <w:t xml:space="preserve">Β.11. Επισημαίνεται ότι γίνονται αποδεκτές: </w:t>
      </w:r>
    </w:p>
    <w:p w14:paraId="357AFF64" w14:textId="77777777" w:rsidR="006202C6" w:rsidRPr="00316AEF" w:rsidRDefault="006202C6" w:rsidP="00714384">
      <w:pPr>
        <w:pStyle w:val="afb"/>
        <w:numPr>
          <w:ilvl w:val="0"/>
          <w:numId w:val="39"/>
        </w:numPr>
        <w:spacing w:line="276" w:lineRule="auto"/>
        <w:rPr>
          <w:lang w:val="el-GR"/>
        </w:rPr>
      </w:pPr>
      <w:r w:rsidRPr="00316AEF">
        <w:rPr>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AA46E14" w14:textId="77777777" w:rsidR="006202C6" w:rsidRPr="00A5799D" w:rsidRDefault="006202C6" w:rsidP="00714384">
      <w:pPr>
        <w:pStyle w:val="afb"/>
        <w:numPr>
          <w:ilvl w:val="0"/>
          <w:numId w:val="39"/>
        </w:numPr>
        <w:spacing w:line="276" w:lineRule="auto"/>
        <w:rPr>
          <w:lang w:val="el-GR"/>
        </w:rPr>
      </w:pPr>
      <w:r w:rsidRPr="00316AEF">
        <w:rPr>
          <w:lang w:val="el-GR"/>
        </w:rPr>
        <w:t>οι υπεύθυνες δηλώσεις, εφόσον έχουν συνταχθεί μετά την κοινοποίηση της πρόσκλησης για την υποβολή των δικαιολογητικών</w:t>
      </w:r>
      <w:r>
        <w:rPr>
          <w:rStyle w:val="ad"/>
          <w:lang w:val="el-GR"/>
        </w:rPr>
        <w:footnoteReference w:id="60"/>
      </w:r>
      <w:r w:rsidRPr="00316AEF">
        <w:rPr>
          <w:lang w:val="el-GR"/>
        </w:rPr>
        <w:t xml:space="preserve">. Σημειώνεται ότι δεν απαιτείται θεώρηση του γνησίου της </w:t>
      </w:r>
      <w:r w:rsidRPr="00A5799D">
        <w:rPr>
          <w:lang w:val="el-GR"/>
        </w:rPr>
        <w:t>υπογραφής τους.</w:t>
      </w:r>
    </w:p>
    <w:p w14:paraId="5BCC36D1" w14:textId="7D476A2D" w:rsidR="00D41FD6" w:rsidRDefault="00381614" w:rsidP="00714384">
      <w:pPr>
        <w:pStyle w:val="20"/>
        <w:spacing w:line="276" w:lineRule="auto"/>
        <w:rPr>
          <w:rFonts w:ascii="Calibri" w:hAnsi="Calibri"/>
          <w:lang w:val="el-GR"/>
        </w:rPr>
      </w:pPr>
      <w:bookmarkStart w:id="56" w:name="_Toc101395858"/>
      <w:r w:rsidRPr="00C85184">
        <w:rPr>
          <w:rFonts w:ascii="Calibri" w:hAnsi="Calibri"/>
          <w:lang w:val="el-GR"/>
        </w:rPr>
        <w:t>2</w:t>
      </w:r>
      <w:r w:rsidR="00D41FD6">
        <w:rPr>
          <w:rFonts w:ascii="Calibri" w:hAnsi="Calibri"/>
          <w:lang w:val="el-GR"/>
        </w:rPr>
        <w:t>.3</w:t>
      </w:r>
      <w:r w:rsidR="00D41FD6">
        <w:rPr>
          <w:rFonts w:ascii="Calibri" w:hAnsi="Calibri"/>
          <w:lang w:val="el-GR"/>
        </w:rPr>
        <w:tab/>
        <w:t>Κριτήρια Ανάθεσης</w:t>
      </w:r>
      <w:bookmarkEnd w:id="56"/>
      <w:r w:rsidR="00D41FD6">
        <w:rPr>
          <w:rFonts w:ascii="Calibri" w:hAnsi="Calibri"/>
          <w:lang w:val="el-GR"/>
        </w:rPr>
        <w:t xml:space="preserve">  </w:t>
      </w:r>
    </w:p>
    <w:p w14:paraId="16AE89FF" w14:textId="77777777" w:rsidR="007840BA" w:rsidRPr="008806F9" w:rsidRDefault="007840BA" w:rsidP="007840BA">
      <w:pPr>
        <w:pStyle w:val="20"/>
        <w:rPr>
          <w:color w:val="auto"/>
          <w:sz w:val="22"/>
          <w:lang w:val="el-GR"/>
        </w:rPr>
      </w:pPr>
      <w:bookmarkStart w:id="57" w:name="_Toc78377174"/>
      <w:r w:rsidRPr="008806F9">
        <w:rPr>
          <w:color w:val="auto"/>
          <w:sz w:val="22"/>
          <w:lang w:val="el-GR"/>
        </w:rPr>
        <w:t>2.3.1 Κριτήριο ανάθεσης</w:t>
      </w:r>
      <w:bookmarkEnd w:id="57"/>
      <w:r w:rsidRPr="008806F9">
        <w:rPr>
          <w:color w:val="auto"/>
          <w:sz w:val="22"/>
          <w:lang w:val="el-GR"/>
        </w:rPr>
        <w:t xml:space="preserve"> </w:t>
      </w:r>
    </w:p>
    <w:p w14:paraId="40F0C524" w14:textId="77777777" w:rsidR="007840BA" w:rsidRDefault="007840BA" w:rsidP="007840BA">
      <w:pPr>
        <w:pStyle w:val="aff4"/>
        <w:spacing w:line="276" w:lineRule="auto"/>
        <w:jc w:val="both"/>
        <w:rPr>
          <w:rFonts w:ascii="Calibri" w:hAnsi="Calibri"/>
          <w:color w:val="FF0000"/>
          <w:sz w:val="22"/>
          <w:szCs w:val="22"/>
        </w:rPr>
      </w:pPr>
      <w:r w:rsidRPr="001E6F11">
        <w:rPr>
          <w:rFonts w:ascii="Calibri" w:hAnsi="Calibri" w:cs="Calibri"/>
          <w:sz w:val="22"/>
          <w:szCs w:val="22"/>
        </w:rPr>
        <w:t xml:space="preserve">Κριτήριο ανάθεσης  είναι  η </w:t>
      </w:r>
      <w:r w:rsidRPr="001E6F11">
        <w:rPr>
          <w:rFonts w:ascii="Calibri" w:hAnsi="Calibri"/>
          <w:sz w:val="22"/>
          <w:szCs w:val="22"/>
          <w:lang w:eastAsia="ja-JP"/>
        </w:rPr>
        <w:t>συμφερότερη προσφορά βάσει</w:t>
      </w:r>
      <w:r w:rsidRPr="001E6F11">
        <w:rPr>
          <w:rFonts w:ascii="Calibri" w:hAnsi="Calibri"/>
          <w:sz w:val="22"/>
          <w:szCs w:val="22"/>
        </w:rPr>
        <w:t xml:space="preserve"> βέλτιστης σχέσης ποιότητας – τιμής</w:t>
      </w:r>
      <w:r w:rsidRPr="001E6F11">
        <w:rPr>
          <w:rFonts w:ascii="Calibri" w:hAnsi="Calibri"/>
          <w:sz w:val="22"/>
          <w:szCs w:val="22"/>
          <w:lang w:eastAsia="ja-JP"/>
        </w:rPr>
        <w:t xml:space="preserve">, </w:t>
      </w:r>
      <w:r w:rsidRPr="001E6F11">
        <w:rPr>
          <w:rFonts w:ascii="Calibri" w:hAnsi="Calibri"/>
          <w:sz w:val="22"/>
          <w:szCs w:val="22"/>
        </w:rPr>
        <w:t>η οποία εκτιμάται βάσει των κάτωθι κριτηρίων:</w:t>
      </w:r>
      <w:r w:rsidRPr="001E6F11">
        <w:rPr>
          <w:rFonts w:ascii="Calibri" w:hAnsi="Calibri"/>
          <w:color w:val="FF0000"/>
          <w:sz w:val="22"/>
          <w:szCs w:val="22"/>
        </w:rPr>
        <w:t xml:space="preserve"> </w:t>
      </w:r>
    </w:p>
    <w:p w14:paraId="6FC7D72F" w14:textId="77777777" w:rsidR="007840BA" w:rsidRDefault="007840BA" w:rsidP="007840BA">
      <w:pPr>
        <w:pStyle w:val="aff4"/>
        <w:spacing w:line="276" w:lineRule="auto"/>
        <w:jc w:val="both"/>
        <w:rPr>
          <w:rFonts w:ascii="Calibri" w:hAnsi="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6287"/>
        <w:gridCol w:w="1489"/>
        <w:gridCol w:w="1522"/>
      </w:tblGrid>
      <w:tr w:rsidR="000A4B90" w:rsidRPr="000A4B90" w14:paraId="0DB43AC4" w14:textId="77777777" w:rsidTr="0077769E">
        <w:trPr>
          <w:trHeight w:val="1225"/>
        </w:trPr>
        <w:tc>
          <w:tcPr>
            <w:tcW w:w="0" w:type="auto"/>
            <w:vAlign w:val="center"/>
          </w:tcPr>
          <w:p w14:paraId="52D43BC2"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Α/Α</w:t>
            </w:r>
          </w:p>
        </w:tc>
        <w:tc>
          <w:tcPr>
            <w:tcW w:w="0" w:type="auto"/>
            <w:vAlign w:val="center"/>
          </w:tcPr>
          <w:p w14:paraId="330563DC"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ΚΡΙΤΗΡΙΟ ΑΝΑΘΕΣΗΣ</w:t>
            </w:r>
          </w:p>
        </w:tc>
        <w:tc>
          <w:tcPr>
            <w:tcW w:w="0" w:type="auto"/>
            <w:vAlign w:val="center"/>
          </w:tcPr>
          <w:p w14:paraId="70D4B55A"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ΒΑΘΜΟΛΟΓΙΑ</w:t>
            </w:r>
          </w:p>
        </w:tc>
        <w:tc>
          <w:tcPr>
            <w:tcW w:w="0" w:type="auto"/>
            <w:vAlign w:val="center"/>
          </w:tcPr>
          <w:p w14:paraId="2B3E3402"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ΣΥΝΤΕΛΕΣΤΗΣ</w:t>
            </w:r>
          </w:p>
          <w:p w14:paraId="0C5E0360"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ΒΑΡΥΤΗΤΑΣ (%)</w:t>
            </w:r>
          </w:p>
        </w:tc>
      </w:tr>
      <w:tr w:rsidR="000A4B90" w:rsidRPr="000A4B90" w14:paraId="2B24D194" w14:textId="77777777" w:rsidTr="0077769E">
        <w:trPr>
          <w:trHeight w:val="334"/>
        </w:trPr>
        <w:tc>
          <w:tcPr>
            <w:tcW w:w="0" w:type="auto"/>
          </w:tcPr>
          <w:p w14:paraId="563F3037"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w:t>
            </w:r>
          </w:p>
        </w:tc>
        <w:tc>
          <w:tcPr>
            <w:tcW w:w="0" w:type="auto"/>
          </w:tcPr>
          <w:p w14:paraId="5129A4F7"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Μέγεθος, βάρος, πλαίσιο, διαστάσεις</w:t>
            </w:r>
          </w:p>
        </w:tc>
        <w:tc>
          <w:tcPr>
            <w:tcW w:w="0" w:type="auto"/>
            <w:vAlign w:val="center"/>
          </w:tcPr>
          <w:p w14:paraId="45AA82A7"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3963223A"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w:t>
            </w:r>
          </w:p>
        </w:tc>
      </w:tr>
      <w:tr w:rsidR="000A4B90" w:rsidRPr="000A4B90" w14:paraId="2EED8EDA" w14:textId="77777777" w:rsidTr="0077769E">
        <w:trPr>
          <w:trHeight w:val="334"/>
        </w:trPr>
        <w:tc>
          <w:tcPr>
            <w:tcW w:w="0" w:type="auto"/>
          </w:tcPr>
          <w:p w14:paraId="3E88F1AF"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2</w:t>
            </w:r>
          </w:p>
        </w:tc>
        <w:tc>
          <w:tcPr>
            <w:tcW w:w="0" w:type="auto"/>
          </w:tcPr>
          <w:p w14:paraId="26AC9507"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 xml:space="preserve">Κινητήρας (ισχύς – αντιρρυπαντική τεχνολογία κ.α.) </w:t>
            </w:r>
          </w:p>
        </w:tc>
        <w:tc>
          <w:tcPr>
            <w:tcW w:w="0" w:type="auto"/>
            <w:vAlign w:val="center"/>
          </w:tcPr>
          <w:p w14:paraId="45DDE7D6"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6D13E2B8"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15</w:t>
            </w:r>
          </w:p>
        </w:tc>
      </w:tr>
      <w:tr w:rsidR="000A4B90" w:rsidRPr="000A4B90" w14:paraId="0BA6A5D2" w14:textId="77777777" w:rsidTr="0077769E">
        <w:trPr>
          <w:trHeight w:val="334"/>
        </w:trPr>
        <w:tc>
          <w:tcPr>
            <w:tcW w:w="0" w:type="auto"/>
          </w:tcPr>
          <w:p w14:paraId="6A8E0B26"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3</w:t>
            </w:r>
          </w:p>
        </w:tc>
        <w:tc>
          <w:tcPr>
            <w:tcW w:w="0" w:type="auto"/>
          </w:tcPr>
          <w:p w14:paraId="664E955B"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Επιμέρους μηχανολογικά-ηλεκτρικά-ηλεκτρονικά συστήματα-ασφάλεια</w:t>
            </w:r>
          </w:p>
        </w:tc>
        <w:tc>
          <w:tcPr>
            <w:tcW w:w="0" w:type="auto"/>
            <w:vAlign w:val="center"/>
          </w:tcPr>
          <w:p w14:paraId="6FC4BB1E"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694B5FCA"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w:t>
            </w:r>
          </w:p>
        </w:tc>
      </w:tr>
      <w:tr w:rsidR="000A4B90" w:rsidRPr="000A4B90" w14:paraId="54AC8B48" w14:textId="77777777" w:rsidTr="0077769E">
        <w:trPr>
          <w:trHeight w:val="334"/>
        </w:trPr>
        <w:tc>
          <w:tcPr>
            <w:tcW w:w="0" w:type="auto"/>
          </w:tcPr>
          <w:p w14:paraId="1334302D"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4</w:t>
            </w:r>
          </w:p>
        </w:tc>
        <w:tc>
          <w:tcPr>
            <w:tcW w:w="0" w:type="auto"/>
          </w:tcPr>
          <w:p w14:paraId="5428DB61"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Υδραυλικό σύστημα - Κίνηση</w:t>
            </w:r>
          </w:p>
        </w:tc>
        <w:tc>
          <w:tcPr>
            <w:tcW w:w="0" w:type="auto"/>
            <w:vAlign w:val="center"/>
          </w:tcPr>
          <w:p w14:paraId="3E74F872"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286C0FF2"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15</w:t>
            </w:r>
          </w:p>
        </w:tc>
      </w:tr>
      <w:tr w:rsidR="000A4B90" w:rsidRPr="000A4B90" w14:paraId="3A709F83" w14:textId="77777777" w:rsidTr="0077769E">
        <w:trPr>
          <w:trHeight w:val="334"/>
        </w:trPr>
        <w:tc>
          <w:tcPr>
            <w:tcW w:w="0" w:type="auto"/>
          </w:tcPr>
          <w:p w14:paraId="7A683739"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5</w:t>
            </w:r>
          </w:p>
        </w:tc>
        <w:tc>
          <w:tcPr>
            <w:tcW w:w="0" w:type="auto"/>
          </w:tcPr>
          <w:p w14:paraId="0B1B7F65"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Σύστημα φόρτωσης</w:t>
            </w:r>
          </w:p>
        </w:tc>
        <w:tc>
          <w:tcPr>
            <w:tcW w:w="0" w:type="auto"/>
            <w:vAlign w:val="center"/>
          </w:tcPr>
          <w:p w14:paraId="38F2F892"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5C36B953"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w:t>
            </w:r>
          </w:p>
        </w:tc>
      </w:tr>
      <w:tr w:rsidR="000A4B90" w:rsidRPr="000A4B90" w14:paraId="20CB3B4B" w14:textId="77777777" w:rsidTr="0077769E">
        <w:trPr>
          <w:trHeight w:val="334"/>
        </w:trPr>
        <w:tc>
          <w:tcPr>
            <w:tcW w:w="0" w:type="auto"/>
          </w:tcPr>
          <w:p w14:paraId="0DA42FD2"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6</w:t>
            </w:r>
          </w:p>
        </w:tc>
        <w:tc>
          <w:tcPr>
            <w:tcW w:w="0" w:type="auto"/>
          </w:tcPr>
          <w:p w14:paraId="6ECB4CD9"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Σύστημα εκσκαφής</w:t>
            </w:r>
          </w:p>
        </w:tc>
        <w:tc>
          <w:tcPr>
            <w:tcW w:w="0" w:type="auto"/>
            <w:vAlign w:val="center"/>
          </w:tcPr>
          <w:p w14:paraId="08501E91"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04B14C5D"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w:t>
            </w:r>
          </w:p>
        </w:tc>
      </w:tr>
      <w:tr w:rsidR="000A4B90" w:rsidRPr="000A4B90" w14:paraId="0158DFFF" w14:textId="77777777" w:rsidTr="0077769E">
        <w:trPr>
          <w:trHeight w:val="334"/>
        </w:trPr>
        <w:tc>
          <w:tcPr>
            <w:tcW w:w="0" w:type="auto"/>
          </w:tcPr>
          <w:p w14:paraId="2FAE65DE"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7</w:t>
            </w:r>
          </w:p>
        </w:tc>
        <w:tc>
          <w:tcPr>
            <w:tcW w:w="0" w:type="auto"/>
          </w:tcPr>
          <w:p w14:paraId="5086C346"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Καμπίνα, όργανα, προσφερόμενα τεχνολογικά στοιχεία και λοιπά στοιχεία - παρελκόμενα</w:t>
            </w:r>
          </w:p>
        </w:tc>
        <w:tc>
          <w:tcPr>
            <w:tcW w:w="0" w:type="auto"/>
            <w:vAlign w:val="center"/>
          </w:tcPr>
          <w:p w14:paraId="5CFE3529"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1F4A52D8"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w:t>
            </w:r>
          </w:p>
        </w:tc>
      </w:tr>
      <w:tr w:rsidR="000A4B90" w:rsidRPr="000A4B90" w14:paraId="7C48B242" w14:textId="77777777" w:rsidTr="0077769E">
        <w:trPr>
          <w:trHeight w:val="334"/>
        </w:trPr>
        <w:tc>
          <w:tcPr>
            <w:tcW w:w="0" w:type="auto"/>
          </w:tcPr>
          <w:p w14:paraId="4995DD9A"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8</w:t>
            </w:r>
          </w:p>
        </w:tc>
        <w:tc>
          <w:tcPr>
            <w:tcW w:w="0" w:type="auto"/>
          </w:tcPr>
          <w:p w14:paraId="15633DFB"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Εγγύηση καλής λειτουργίας</w:t>
            </w:r>
          </w:p>
        </w:tc>
        <w:tc>
          <w:tcPr>
            <w:tcW w:w="0" w:type="auto"/>
            <w:vAlign w:val="center"/>
          </w:tcPr>
          <w:p w14:paraId="1B4D8DBE"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09437769"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5</w:t>
            </w:r>
          </w:p>
        </w:tc>
      </w:tr>
      <w:tr w:rsidR="000A4B90" w:rsidRPr="000A4B90" w14:paraId="79BF56BC" w14:textId="77777777" w:rsidTr="0077769E">
        <w:trPr>
          <w:trHeight w:val="334"/>
        </w:trPr>
        <w:tc>
          <w:tcPr>
            <w:tcW w:w="0" w:type="auto"/>
          </w:tcPr>
          <w:p w14:paraId="0BEB9A3F"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9</w:t>
            </w:r>
          </w:p>
        </w:tc>
        <w:tc>
          <w:tcPr>
            <w:tcW w:w="0" w:type="auto"/>
          </w:tcPr>
          <w:p w14:paraId="6889178F"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Εξυπηρέτηση μετά την πώληση- Τεχνική υποστήριξη- Χρόνος παράδοσης ζητούμενων ανταλλακτικών – Χρόνος ανταπόκρισης συνεργείου</w:t>
            </w:r>
          </w:p>
        </w:tc>
        <w:tc>
          <w:tcPr>
            <w:tcW w:w="0" w:type="auto"/>
            <w:vAlign w:val="center"/>
          </w:tcPr>
          <w:p w14:paraId="6E59BD63"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03C36326"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5</w:t>
            </w:r>
          </w:p>
        </w:tc>
      </w:tr>
      <w:tr w:rsidR="000A4B90" w:rsidRPr="000A4B90" w14:paraId="2EA9EC96" w14:textId="77777777" w:rsidTr="0077769E">
        <w:trPr>
          <w:trHeight w:val="334"/>
        </w:trPr>
        <w:tc>
          <w:tcPr>
            <w:tcW w:w="0" w:type="auto"/>
          </w:tcPr>
          <w:p w14:paraId="3C6F5166"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w:t>
            </w:r>
          </w:p>
        </w:tc>
        <w:tc>
          <w:tcPr>
            <w:tcW w:w="0" w:type="auto"/>
          </w:tcPr>
          <w:p w14:paraId="15928D80"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 xml:space="preserve">Χρόνος παράδοσης  </w:t>
            </w:r>
          </w:p>
        </w:tc>
        <w:tc>
          <w:tcPr>
            <w:tcW w:w="0" w:type="auto"/>
            <w:vAlign w:val="center"/>
          </w:tcPr>
          <w:p w14:paraId="324B1A01"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06315C2D"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5</w:t>
            </w:r>
          </w:p>
        </w:tc>
      </w:tr>
      <w:tr w:rsidR="000A4B90" w:rsidRPr="000A4B90" w14:paraId="5EA0C1E9" w14:textId="77777777" w:rsidTr="0077769E">
        <w:trPr>
          <w:trHeight w:val="334"/>
        </w:trPr>
        <w:tc>
          <w:tcPr>
            <w:tcW w:w="0" w:type="auto"/>
          </w:tcPr>
          <w:p w14:paraId="47E5FFD9"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11</w:t>
            </w:r>
          </w:p>
        </w:tc>
        <w:tc>
          <w:tcPr>
            <w:tcW w:w="0" w:type="auto"/>
          </w:tcPr>
          <w:p w14:paraId="5D94FB00"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 xml:space="preserve">Βιβλιογραφία – Εγχειρίδια και Εκπαίδευση </w:t>
            </w:r>
          </w:p>
        </w:tc>
        <w:tc>
          <w:tcPr>
            <w:tcW w:w="0" w:type="auto"/>
            <w:vAlign w:val="center"/>
          </w:tcPr>
          <w:p w14:paraId="376E20AB"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100-120</w:t>
            </w:r>
          </w:p>
        </w:tc>
        <w:tc>
          <w:tcPr>
            <w:tcW w:w="0" w:type="auto"/>
            <w:vAlign w:val="center"/>
          </w:tcPr>
          <w:p w14:paraId="16E808A8"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t>5</w:t>
            </w:r>
          </w:p>
        </w:tc>
      </w:tr>
      <w:tr w:rsidR="000A4B90" w:rsidRPr="000A4B90" w14:paraId="04E1244D" w14:textId="77777777" w:rsidTr="0077769E">
        <w:trPr>
          <w:trHeight w:val="329"/>
        </w:trPr>
        <w:tc>
          <w:tcPr>
            <w:tcW w:w="0" w:type="auto"/>
            <w:gridSpan w:val="2"/>
          </w:tcPr>
          <w:p w14:paraId="583C0047" w14:textId="77777777" w:rsidR="000A4B90" w:rsidRPr="000A4B90" w:rsidRDefault="000A4B90" w:rsidP="000A4B90">
            <w:pPr>
              <w:suppressAutoHyphens w:val="0"/>
              <w:autoSpaceDE w:val="0"/>
              <w:autoSpaceDN w:val="0"/>
              <w:adjustRightInd w:val="0"/>
              <w:spacing w:after="0"/>
              <w:jc w:val="left"/>
              <w:rPr>
                <w:color w:val="000000"/>
                <w:szCs w:val="22"/>
                <w:lang w:val="el-GR"/>
              </w:rPr>
            </w:pPr>
            <w:r w:rsidRPr="000A4B90">
              <w:rPr>
                <w:color w:val="000000"/>
                <w:szCs w:val="22"/>
                <w:lang w:val="el-GR"/>
              </w:rPr>
              <w:t xml:space="preserve">ΣΥΝΟΛΟ </w:t>
            </w:r>
          </w:p>
        </w:tc>
        <w:tc>
          <w:tcPr>
            <w:tcW w:w="0" w:type="auto"/>
            <w:gridSpan w:val="2"/>
          </w:tcPr>
          <w:p w14:paraId="10E38E92" w14:textId="77777777" w:rsidR="000A4B90" w:rsidRPr="000A4B90" w:rsidRDefault="000A4B90" w:rsidP="000A4B90">
            <w:pPr>
              <w:suppressAutoHyphens w:val="0"/>
              <w:autoSpaceDE w:val="0"/>
              <w:autoSpaceDN w:val="0"/>
              <w:adjustRightInd w:val="0"/>
              <w:spacing w:after="0"/>
              <w:jc w:val="center"/>
              <w:rPr>
                <w:color w:val="000000"/>
                <w:szCs w:val="22"/>
                <w:lang w:val="el-GR"/>
              </w:rPr>
            </w:pPr>
            <w:r w:rsidRPr="000A4B90">
              <w:rPr>
                <w:color w:val="000000"/>
                <w:szCs w:val="22"/>
                <w:lang w:val="el-GR"/>
              </w:rPr>
              <w:fldChar w:fldCharType="begin"/>
            </w:r>
            <w:r w:rsidRPr="000A4B90">
              <w:rPr>
                <w:color w:val="000000"/>
                <w:szCs w:val="22"/>
                <w:lang w:val="el-GR"/>
              </w:rPr>
              <w:instrText xml:space="preserve"> =SUM(ABOVE) </w:instrText>
            </w:r>
            <w:r w:rsidRPr="000A4B90">
              <w:rPr>
                <w:color w:val="000000"/>
                <w:szCs w:val="22"/>
                <w:lang w:val="el-GR"/>
              </w:rPr>
              <w:fldChar w:fldCharType="separate"/>
            </w:r>
            <w:r w:rsidRPr="000A4B90">
              <w:rPr>
                <w:color w:val="000000"/>
                <w:szCs w:val="22"/>
                <w:lang w:val="el-GR"/>
              </w:rPr>
              <w:t>100</w:t>
            </w:r>
            <w:r w:rsidRPr="000A4B90">
              <w:rPr>
                <w:color w:val="000000"/>
                <w:szCs w:val="22"/>
                <w:lang w:val="el-GR"/>
              </w:rPr>
              <w:fldChar w:fldCharType="end"/>
            </w:r>
          </w:p>
        </w:tc>
      </w:tr>
    </w:tbl>
    <w:p w14:paraId="60970F7F" w14:textId="77777777" w:rsidR="007840BA" w:rsidRPr="000A4B90" w:rsidRDefault="007840BA" w:rsidP="007840BA">
      <w:pPr>
        <w:pStyle w:val="aff4"/>
        <w:spacing w:line="276" w:lineRule="auto"/>
        <w:jc w:val="both"/>
        <w:rPr>
          <w:rFonts w:ascii="Calibri" w:hAnsi="Calibri" w:cs="Calibri"/>
          <w:color w:val="FF0000"/>
          <w:sz w:val="22"/>
          <w:szCs w:val="22"/>
        </w:rPr>
      </w:pPr>
    </w:p>
    <w:p w14:paraId="64E5CFBB" w14:textId="699EE6D2" w:rsidR="007840BA" w:rsidRPr="008806F9" w:rsidRDefault="007840BA" w:rsidP="007840BA">
      <w:pPr>
        <w:spacing w:after="0"/>
        <w:rPr>
          <w:color w:val="FF0000"/>
          <w:lang w:eastAsia="el-GR"/>
        </w:rPr>
      </w:pPr>
    </w:p>
    <w:p w14:paraId="5F5F1445" w14:textId="77777777" w:rsidR="007840BA" w:rsidRPr="00E31B7C" w:rsidRDefault="007840BA" w:rsidP="007840BA">
      <w:pPr>
        <w:spacing w:after="0"/>
        <w:rPr>
          <w:lang w:eastAsia="el-GR"/>
        </w:rPr>
      </w:pPr>
    </w:p>
    <w:p w14:paraId="5D998503" w14:textId="77777777" w:rsidR="007840BA" w:rsidRPr="008806F9" w:rsidRDefault="007840BA" w:rsidP="007840BA">
      <w:pPr>
        <w:spacing w:after="0"/>
        <w:rPr>
          <w:rFonts w:cs="Tahoma"/>
          <w:lang w:val="el-GR" w:eastAsia="el-GR"/>
        </w:rPr>
      </w:pPr>
      <w:r w:rsidRPr="008806F9">
        <w:rPr>
          <w:rFonts w:cs="Tahoma"/>
          <w:lang w:val="el-GR" w:eastAsia="el-GR"/>
        </w:rPr>
        <w:t>Η βαθμολογία κάθε κριτηρίου αξιολόγησης κυμαίνεται από 100 έως 120 βαθμούς. Η βαθμολογία είναι 100 βαθμοί για τις περιπτώσεις που ικανοποιούνται ακριβώς όλοι οι όροι των τεχνικών προδιαγραφών. Η βαθμολογία αυτή αυξάνεται έως 120 βαθμούς όταν υπερκαλύπτονται οι τεχνικές προδιαγραφές.</w:t>
      </w:r>
    </w:p>
    <w:p w14:paraId="6590BE25" w14:textId="77777777" w:rsidR="007840BA" w:rsidRPr="008806F9" w:rsidRDefault="007840BA" w:rsidP="007840BA">
      <w:pPr>
        <w:spacing w:after="0"/>
        <w:rPr>
          <w:rFonts w:cs="Tahoma"/>
          <w:lang w:val="el-GR" w:eastAsia="el-GR"/>
        </w:rPr>
      </w:pPr>
    </w:p>
    <w:p w14:paraId="7CDB8D85" w14:textId="77777777" w:rsidR="007840BA" w:rsidRPr="008806F9" w:rsidRDefault="007840BA" w:rsidP="007840BA">
      <w:pPr>
        <w:rPr>
          <w:i/>
          <w:color w:val="5B9BD5"/>
          <w:lang w:val="el-GR"/>
        </w:rPr>
      </w:pPr>
      <w:r w:rsidRPr="008806F9">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0DD11FBB" w14:textId="77777777" w:rsidR="007840BA" w:rsidRPr="008806F9" w:rsidRDefault="007840BA" w:rsidP="007840BA">
      <w:pPr>
        <w:rPr>
          <w:lang w:val="el-GR"/>
        </w:rPr>
      </w:pPr>
      <w:r w:rsidRPr="008806F9">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2ABAF884" w14:textId="77777777" w:rsidR="007840BA" w:rsidRPr="008806F9" w:rsidRDefault="007840BA" w:rsidP="007840BA">
      <w:pPr>
        <w:rPr>
          <w:lang w:val="el-GR"/>
        </w:rPr>
      </w:pPr>
      <w:r w:rsidRPr="008806F9">
        <w:rPr>
          <w:lang w:val="el-GR"/>
        </w:rPr>
        <w:lastRenderedPageBreak/>
        <w:t xml:space="preserve">Η συνολική βαθμολογία της τεχνικής προσφοράς υπολογίζεται με βάση τον παρακάτω τύπο : </w:t>
      </w:r>
    </w:p>
    <w:p w14:paraId="61DCA08A" w14:textId="77777777" w:rsidR="007840BA" w:rsidRPr="008806F9" w:rsidRDefault="007840BA" w:rsidP="007840BA">
      <w:pPr>
        <w:spacing w:after="0"/>
        <w:rPr>
          <w:rFonts w:cs="Tahoma"/>
          <w:lang w:val="el-GR" w:eastAsia="el-GR"/>
        </w:rPr>
      </w:pPr>
      <w:r w:rsidRPr="008806F9">
        <w:rPr>
          <w:lang w:val="el-GR"/>
        </w:rPr>
        <w:t>Τ= σ1χΚ1 + σ2χΚ2 +……+</w:t>
      </w:r>
      <w:proofErr w:type="spellStart"/>
      <w:r w:rsidRPr="008806F9">
        <w:rPr>
          <w:lang w:val="el-GR"/>
        </w:rPr>
        <w:t>σνχΚν</w:t>
      </w:r>
      <w:proofErr w:type="spellEnd"/>
    </w:p>
    <w:p w14:paraId="6807BE00" w14:textId="77777777" w:rsidR="007840BA" w:rsidRPr="008806F9" w:rsidRDefault="007840BA" w:rsidP="007840BA">
      <w:pPr>
        <w:spacing w:after="0"/>
        <w:rPr>
          <w:rFonts w:cs="Tahoma"/>
          <w:lang w:val="el-GR" w:eastAsia="el-GR"/>
        </w:rPr>
      </w:pPr>
    </w:p>
    <w:p w14:paraId="0C10E71C" w14:textId="77777777" w:rsidR="007840BA" w:rsidRPr="008806F9" w:rsidRDefault="007840BA" w:rsidP="007840BA">
      <w:pPr>
        <w:spacing w:after="0"/>
        <w:rPr>
          <w:rFonts w:cs="Tahoma"/>
          <w:lang w:val="el-GR" w:eastAsia="el-GR"/>
        </w:rPr>
      </w:pPr>
      <w:r w:rsidRPr="008806F9">
        <w:rPr>
          <w:rFonts w:cs="Tahoma"/>
          <w:lang w:val="el-GR" w:eastAsia="el-GR"/>
        </w:rPr>
        <w:t xml:space="preserve">Η  οικονομική προσφορά (Ο.Π.)  και η  συνολική ως  άνω  βαθμολογία </w:t>
      </w:r>
      <w:r w:rsidRPr="00E31B7C">
        <w:rPr>
          <w:rFonts w:cs="Tahoma"/>
          <w:lang w:val="en-US" w:eastAsia="el-GR"/>
        </w:rPr>
        <w:t>U</w:t>
      </w:r>
      <w:r w:rsidRPr="008806F9">
        <w:rPr>
          <w:rFonts w:cs="Tahoma"/>
          <w:lang w:val="el-GR" w:eastAsia="el-GR"/>
        </w:rPr>
        <w:t xml:space="preserve">  προσδιορίζουν την </w:t>
      </w:r>
      <w:proofErr w:type="spellStart"/>
      <w:r w:rsidRPr="008806F9">
        <w:rPr>
          <w:rFonts w:cs="Tahoma"/>
          <w:lang w:val="el-GR" w:eastAsia="el-GR"/>
        </w:rPr>
        <w:t>ανηγμένη</w:t>
      </w:r>
      <w:proofErr w:type="spellEnd"/>
      <w:r w:rsidRPr="008806F9">
        <w:rPr>
          <w:rFonts w:cs="Tahoma"/>
          <w:lang w:val="el-GR" w:eastAsia="el-GR"/>
        </w:rPr>
        <w:t xml:space="preserve"> προσφορά, από τον τύπο:</w:t>
      </w:r>
    </w:p>
    <w:p w14:paraId="7F7EE03B" w14:textId="77777777" w:rsidR="007840BA" w:rsidRPr="008806F9" w:rsidRDefault="007840BA" w:rsidP="007840BA">
      <w:pPr>
        <w:spacing w:after="0"/>
        <w:rPr>
          <w:rFonts w:cs="Tahoma"/>
          <w:lang w:val="el-GR" w:eastAsia="el-GR"/>
        </w:rPr>
      </w:pPr>
    </w:p>
    <w:p w14:paraId="416D2714" w14:textId="77777777" w:rsidR="007840BA" w:rsidRPr="008806F9" w:rsidRDefault="007840BA" w:rsidP="007840BA">
      <w:pPr>
        <w:spacing w:after="0"/>
        <w:jc w:val="center"/>
        <w:rPr>
          <w:rFonts w:cs="Tahoma"/>
          <w:b/>
          <w:u w:val="single"/>
          <w:lang w:val="el-GR" w:eastAsia="el-GR"/>
        </w:rPr>
      </w:pPr>
      <w:r w:rsidRPr="008806F9">
        <w:rPr>
          <w:rFonts w:cs="Tahoma"/>
          <w:b/>
          <w:lang w:val="el-GR" w:eastAsia="el-GR"/>
        </w:rPr>
        <w:t xml:space="preserve">λ = </w:t>
      </w:r>
      <w:r w:rsidRPr="008806F9">
        <w:rPr>
          <w:rFonts w:cs="Tahoma"/>
          <w:b/>
          <w:u w:val="single"/>
          <w:lang w:val="el-GR" w:eastAsia="el-GR"/>
        </w:rPr>
        <w:t>Ο.Π.</w:t>
      </w:r>
    </w:p>
    <w:p w14:paraId="1380F69F" w14:textId="77777777" w:rsidR="007840BA" w:rsidRPr="008806F9" w:rsidRDefault="007840BA" w:rsidP="007840BA">
      <w:pPr>
        <w:spacing w:after="0"/>
        <w:jc w:val="center"/>
        <w:rPr>
          <w:rFonts w:cs="Tahoma"/>
          <w:b/>
          <w:lang w:val="el-GR" w:eastAsia="el-GR"/>
        </w:rPr>
      </w:pPr>
      <w:r w:rsidRPr="008806F9">
        <w:rPr>
          <w:rFonts w:cs="Tahoma"/>
          <w:b/>
          <w:lang w:val="el-GR" w:eastAsia="el-GR"/>
        </w:rPr>
        <w:t xml:space="preserve">   Τ</w:t>
      </w:r>
    </w:p>
    <w:p w14:paraId="5581E8C2" w14:textId="77777777" w:rsidR="007840BA" w:rsidRPr="008806F9" w:rsidRDefault="007840BA" w:rsidP="007840BA">
      <w:pPr>
        <w:spacing w:after="0"/>
        <w:rPr>
          <w:rFonts w:cs="Tahoma"/>
          <w:b/>
          <w:bCs/>
          <w:lang w:val="el-GR" w:eastAsia="el-GR"/>
        </w:rPr>
      </w:pPr>
    </w:p>
    <w:p w14:paraId="73CB40C0" w14:textId="77777777" w:rsidR="007840BA" w:rsidRPr="008806F9" w:rsidRDefault="007840BA" w:rsidP="007840BA">
      <w:pPr>
        <w:spacing w:after="0"/>
        <w:rPr>
          <w:rFonts w:cs="Tahoma"/>
          <w:lang w:val="el-GR" w:eastAsia="el-GR"/>
        </w:rPr>
      </w:pPr>
      <w:r w:rsidRPr="008806F9">
        <w:rPr>
          <w:rFonts w:cs="Tahoma"/>
          <w:bCs/>
          <w:lang w:val="el-GR" w:eastAsia="el-GR"/>
        </w:rPr>
        <w:t>Η πλέον συμφέρουσα από οικονομικής άποψης προσφορά είναι εκείνη που παρουσιάζει τον μικρότερο λόγο σύγκρισης λ.</w:t>
      </w:r>
    </w:p>
    <w:p w14:paraId="578003A1" w14:textId="77777777" w:rsidR="007840BA" w:rsidRPr="008806F9" w:rsidRDefault="007840BA" w:rsidP="007840BA">
      <w:pPr>
        <w:spacing w:after="0"/>
        <w:rPr>
          <w:rFonts w:cs="Tahoma"/>
          <w:lang w:val="el-GR" w:eastAsia="el-GR"/>
        </w:rPr>
      </w:pPr>
    </w:p>
    <w:p w14:paraId="2AB336C6" w14:textId="77777777" w:rsidR="007840BA" w:rsidRPr="007840BA" w:rsidRDefault="007840BA" w:rsidP="007840BA">
      <w:pPr>
        <w:rPr>
          <w:lang w:val="el-GR"/>
        </w:rPr>
      </w:pPr>
    </w:p>
    <w:p w14:paraId="7191A09B" w14:textId="77777777" w:rsidR="00D41FD6" w:rsidRPr="00C229F3" w:rsidRDefault="00D41FD6" w:rsidP="00714384">
      <w:pPr>
        <w:pStyle w:val="20"/>
        <w:spacing w:line="276" w:lineRule="auto"/>
        <w:rPr>
          <w:lang w:val="el-GR"/>
        </w:rPr>
      </w:pPr>
      <w:bookmarkStart w:id="58" w:name="_Toc101395860"/>
      <w:r>
        <w:rPr>
          <w:rFonts w:ascii="Calibri" w:hAnsi="Calibri"/>
          <w:lang w:val="el-GR"/>
        </w:rPr>
        <w:t>2.4</w:t>
      </w:r>
      <w:r>
        <w:rPr>
          <w:rFonts w:ascii="Calibri" w:hAnsi="Calibri"/>
          <w:lang w:val="el-GR"/>
        </w:rPr>
        <w:tab/>
        <w:t>Κατάρτιση - Περιεχόμενο Προσφορών</w:t>
      </w:r>
      <w:bookmarkEnd w:id="58"/>
    </w:p>
    <w:p w14:paraId="7ACB5EC7" w14:textId="77777777" w:rsidR="00D41FD6" w:rsidRPr="00C229F3" w:rsidRDefault="00D41FD6" w:rsidP="00714384">
      <w:pPr>
        <w:pStyle w:val="3"/>
        <w:spacing w:line="276" w:lineRule="auto"/>
        <w:rPr>
          <w:lang w:val="el-GR"/>
        </w:rPr>
      </w:pPr>
      <w:bookmarkStart w:id="59" w:name="_Toc101395861"/>
      <w:r>
        <w:rPr>
          <w:rFonts w:ascii="Calibri" w:hAnsi="Calibri"/>
          <w:lang w:val="el-GR"/>
        </w:rPr>
        <w:t>2.4.1</w:t>
      </w:r>
      <w:r>
        <w:rPr>
          <w:rFonts w:ascii="Calibri" w:hAnsi="Calibri"/>
          <w:lang w:val="el-GR"/>
        </w:rPr>
        <w:tab/>
        <w:t>Γενικοί όροι υποβολής προσφορών</w:t>
      </w:r>
      <w:bookmarkEnd w:id="59"/>
    </w:p>
    <w:p w14:paraId="66FFFDE3" w14:textId="4ED8354B" w:rsidR="00E831EC" w:rsidRPr="00E831EC" w:rsidRDefault="006202C6" w:rsidP="00714384">
      <w:pPr>
        <w:spacing w:line="276" w:lineRule="auto"/>
        <w:rPr>
          <w:lang w:val="el-GR"/>
        </w:rPr>
      </w:pPr>
      <w:r w:rsidRPr="00E831EC">
        <w:rPr>
          <w:lang w:val="el-GR"/>
        </w:rPr>
        <w:t>Οι προσφορές υποβάλλονται με βάση τις απαιτήσεις που ορίζονται στη Διακήρυξη και τα λοιπά τεύχη και παραρτήματα</w:t>
      </w:r>
      <w:r w:rsidRPr="00A75C67">
        <w:rPr>
          <w:lang w:val="el-GR"/>
        </w:rPr>
        <w:t xml:space="preserve"> </w:t>
      </w:r>
      <w:r w:rsidRPr="00B35AEB">
        <w:rPr>
          <w:lang w:val="el-GR"/>
        </w:rPr>
        <w:t>για όλ</w:t>
      </w:r>
      <w:r w:rsidR="00BF4FEB">
        <w:rPr>
          <w:lang w:val="el-GR"/>
        </w:rPr>
        <w:t xml:space="preserve">α τα </w:t>
      </w:r>
      <w:r w:rsidRPr="00B35AEB">
        <w:rPr>
          <w:lang w:val="el-GR"/>
        </w:rPr>
        <w:t xml:space="preserve"> περιγραφόμεν</w:t>
      </w:r>
      <w:r w:rsidR="00BF4FEB">
        <w:rPr>
          <w:lang w:val="el-GR"/>
        </w:rPr>
        <w:t>α αντικείμενα.</w:t>
      </w:r>
      <w:r w:rsidR="00983891" w:rsidRPr="00983891">
        <w:rPr>
          <w:lang w:val="el-GR"/>
        </w:rPr>
        <w:t xml:space="preserve"> </w:t>
      </w:r>
      <w:r w:rsidR="00E831EC" w:rsidRPr="00E831EC">
        <w:rPr>
          <w:lang w:val="el-GR"/>
        </w:rPr>
        <w:t>Δεν επιτρέπονται εναλλακτικές προσφορές.</w:t>
      </w:r>
    </w:p>
    <w:p w14:paraId="05BBE893" w14:textId="77777777" w:rsidR="006202C6" w:rsidRDefault="006202C6" w:rsidP="00714384">
      <w:pPr>
        <w:spacing w:line="276" w:lineRule="auto"/>
        <w:rPr>
          <w:rFonts w:cs="Helvetica"/>
          <w:color w:val="000000"/>
          <w:szCs w:val="22"/>
          <w:lang w:val="el-GR" w:eastAsia="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61"/>
      </w:r>
      <w:r>
        <w:rPr>
          <w:rFonts w:cs="Helvetica"/>
          <w:color w:val="000000"/>
          <w:szCs w:val="22"/>
          <w:lang w:val="el-GR" w:eastAsia="el-GR"/>
        </w:rPr>
        <w:t>.</w:t>
      </w:r>
    </w:p>
    <w:p w14:paraId="14D61397" w14:textId="77777777" w:rsidR="006202C6" w:rsidRPr="009802B8" w:rsidRDefault="006202C6" w:rsidP="00714384">
      <w:pPr>
        <w:spacing w:line="276" w:lineRule="auto"/>
        <w:rPr>
          <w:lang w:val="el-GR"/>
        </w:rPr>
      </w:pPr>
      <w:r w:rsidRPr="009802B8">
        <w:rPr>
          <w:lang w:val="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9802B8">
        <w:rPr>
          <w:lang w:val="el-GR"/>
        </w:rPr>
        <w:t>αποφαινομένου</w:t>
      </w:r>
      <w:proofErr w:type="spellEnd"/>
      <w:r w:rsidRPr="009802B8">
        <w:rPr>
          <w:lang w:val="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r>
        <w:rPr>
          <w:rStyle w:val="ad"/>
          <w:lang w:val="el-GR"/>
        </w:rPr>
        <w:footnoteReference w:id="62"/>
      </w:r>
      <w:r w:rsidRPr="009802B8">
        <w:rPr>
          <w:lang w:val="el-GR"/>
        </w:rPr>
        <w:t>.</w:t>
      </w:r>
    </w:p>
    <w:p w14:paraId="73BA4691" w14:textId="77777777" w:rsidR="00D41FD6" w:rsidRPr="00C229F3" w:rsidRDefault="00D41FD6" w:rsidP="00714384">
      <w:pPr>
        <w:pStyle w:val="3"/>
        <w:spacing w:line="276" w:lineRule="auto"/>
        <w:rPr>
          <w:lang w:val="el-GR"/>
        </w:rPr>
      </w:pPr>
      <w:bookmarkStart w:id="60" w:name="_Toc101395862"/>
      <w:r>
        <w:rPr>
          <w:rFonts w:ascii="Calibri" w:hAnsi="Calibri"/>
          <w:lang w:val="el-GR"/>
        </w:rPr>
        <w:t>2.4.2</w:t>
      </w:r>
      <w:r>
        <w:rPr>
          <w:rFonts w:ascii="Calibri" w:hAnsi="Calibri"/>
          <w:lang w:val="el-GR"/>
        </w:rPr>
        <w:tab/>
        <w:t>Χρόνος και Τρόπος υποβολής προσφορών</w:t>
      </w:r>
      <w:bookmarkEnd w:id="60"/>
      <w:r>
        <w:rPr>
          <w:rFonts w:ascii="Calibri" w:hAnsi="Calibri"/>
          <w:lang w:val="el-GR"/>
        </w:rPr>
        <w:t xml:space="preserve"> </w:t>
      </w:r>
    </w:p>
    <w:p w14:paraId="4C322A27" w14:textId="77777777" w:rsidR="006202C6" w:rsidRPr="00C229F3" w:rsidRDefault="006202C6" w:rsidP="00714384">
      <w:pPr>
        <w:spacing w:line="276" w:lineRule="auto"/>
        <w:rPr>
          <w:lang w:val="el-GR"/>
        </w:rPr>
      </w:pPr>
      <w:r>
        <w:rPr>
          <w:rFonts w:cs="Arial"/>
          <w:b/>
          <w:bCs/>
          <w:lang w:val="el-GR"/>
        </w:rPr>
        <w:t>2.4.2.1.</w:t>
      </w:r>
      <w:r>
        <w:rPr>
          <w:b/>
          <w:bCs/>
          <w:lang w:val="el-GR"/>
        </w:rPr>
        <w:t xml:space="preserve"> </w:t>
      </w:r>
      <w:r>
        <w:rPr>
          <w:lang w:val="el-GR"/>
        </w:rPr>
        <w:t xml:space="preserve">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(άρθρο 1.5), στην Ελληνική Γλώσσα, σε ηλεκτρονικό φάκελο, σύμφωνα με τα αναφερόμενα στον ν.4412/2016, </w:t>
      </w:r>
      <w:r w:rsidRPr="00D13799">
        <w:rPr>
          <w:lang w:val="el-GR"/>
        </w:rPr>
        <w:t xml:space="preserve">ιδίως στα άρθρα 36 και 37 και στην κατ’ εξουσιοδότηση των διατάξεων της παρ. 5 του άρθρου 36 του ν.4412/2016 </w:t>
      </w:r>
      <w:proofErr w:type="spellStart"/>
      <w:r w:rsidRPr="00D13799">
        <w:rPr>
          <w:lang w:val="el-GR"/>
        </w:rPr>
        <w:t>εκδοθείσα</w:t>
      </w:r>
      <w:proofErr w:type="spellEnd"/>
      <w:r w:rsidRPr="00D13799">
        <w:rPr>
          <w:lang w:val="el-GR"/>
        </w:rPr>
        <w:t xml:space="preserve"> με </w:t>
      </w:r>
      <w:proofErr w:type="spellStart"/>
      <w:r w:rsidRPr="00D13799">
        <w:rPr>
          <w:lang w:val="el-GR"/>
        </w:rPr>
        <w:t>αρ</w:t>
      </w:r>
      <w:proofErr w:type="spellEnd"/>
      <w:r w:rsidRPr="00D13799">
        <w:rPr>
          <w:lang w:val="el-GR"/>
        </w:rPr>
        <w:t>. 64233/08.06.2021 (Β’2453/09.06.2021) Κοινή Απόφαση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όπως τροποποιήθηκε και ισχύει</w:t>
      </w:r>
      <w:r>
        <w:rPr>
          <w:lang w:val="el-GR"/>
        </w:rPr>
        <w:t>.</w:t>
      </w:r>
    </w:p>
    <w:p w14:paraId="3B87EF36" w14:textId="77777777" w:rsidR="006202C6" w:rsidRPr="00D13799" w:rsidRDefault="006202C6" w:rsidP="00714384">
      <w:pPr>
        <w:suppressAutoHyphens w:val="0"/>
        <w:autoSpaceDE w:val="0"/>
        <w:spacing w:after="0" w:line="276" w:lineRule="auto"/>
        <w:rPr>
          <w:color w:val="000000"/>
          <w:lang w:val="el-GR"/>
        </w:rPr>
      </w:pPr>
      <w:r w:rsidRPr="00D13799">
        <w:rPr>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D13799">
        <w:rPr>
          <w:lang w:val="el-GR"/>
        </w:rPr>
        <w:t>πάροχο</w:t>
      </w:r>
      <w:proofErr w:type="spellEnd"/>
      <w:r w:rsidRPr="00D13799">
        <w:rPr>
          <w:lang w:val="el-GR"/>
        </w:rPr>
        <w:t xml:space="preserve"> υπηρεσιών πιστοποίησης, ο οποίος περιλαμβάνεται στον κατάλογο </w:t>
      </w:r>
      <w:proofErr w:type="spellStart"/>
      <w:r w:rsidRPr="00D13799">
        <w:rPr>
          <w:lang w:val="el-GR"/>
        </w:rPr>
        <w:t>εμπίστευσης</w:t>
      </w:r>
      <w:proofErr w:type="spellEnd"/>
      <w:r w:rsidRPr="00D13799">
        <w:rPr>
          <w:lang w:val="el-GR"/>
        </w:rPr>
        <w:t xml:space="preserve"> που προβλέπεται στην απόφαση 2009/767/ΕΚ και σύμφωνα με τα οριζόμενα </w:t>
      </w:r>
      <w:r w:rsidRPr="00D13799">
        <w:rPr>
          <w:lang w:val="el-GR"/>
        </w:rPr>
        <w:lastRenderedPageBreak/>
        <w:t>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p>
    <w:p w14:paraId="68F0CAAC" w14:textId="77777777" w:rsidR="003476B5" w:rsidRPr="005609B2" w:rsidRDefault="003476B5" w:rsidP="00714384">
      <w:pPr>
        <w:suppressAutoHyphens w:val="0"/>
        <w:autoSpaceDE w:val="0"/>
        <w:spacing w:after="0" w:line="276" w:lineRule="auto"/>
        <w:rPr>
          <w:b/>
          <w:color w:val="000000"/>
          <w:lang w:val="el-GR"/>
        </w:rPr>
      </w:pPr>
    </w:p>
    <w:p w14:paraId="789C2370" w14:textId="77777777" w:rsidR="006202C6" w:rsidRDefault="006202C6" w:rsidP="00714384">
      <w:pPr>
        <w:spacing w:line="276" w:lineRule="auto"/>
        <w:rPr>
          <w:lang w:val="el-GR"/>
        </w:rPr>
      </w:pPr>
      <w:r>
        <w:rPr>
          <w:b/>
          <w:bCs/>
          <w:lang w:val="el-GR"/>
        </w:rPr>
        <w:t>2.4.2.2.</w:t>
      </w:r>
      <w:r>
        <w:rPr>
          <w:lang w:val="el-GR"/>
        </w:rPr>
        <w:t xml:space="preserve"> </w:t>
      </w:r>
      <w:r w:rsidRPr="00D13799">
        <w:rPr>
          <w:lang w:val="el-GR"/>
        </w:rPr>
        <w:t xml:space="preserve">Ο χρόνος υποβολής της προσφοράς μέσω του ΕΣΗΔΗΣ βεβαιώνεται αυτόματα από το ΕΣΗΔΗΣ με υπηρεσίες </w:t>
      </w:r>
      <w:proofErr w:type="spellStart"/>
      <w:r w:rsidRPr="00D13799">
        <w:rPr>
          <w:lang w:val="el-GR"/>
        </w:rPr>
        <w:t>χρονοσήμανσης</w:t>
      </w:r>
      <w:proofErr w:type="spellEnd"/>
      <w:r w:rsidRPr="00D13799">
        <w:rPr>
          <w:lang w:val="el-GR"/>
        </w:rPr>
        <w:t xml:space="preserve">, σύμφωνα με τα οριζόμενα στο άρθρο 37 του ν. 4412/2016 και τις διατάξεις του άρθρου 10 της ως άνω κοινής υπουργικής απόφασης. </w:t>
      </w:r>
    </w:p>
    <w:p w14:paraId="190882AA" w14:textId="77777777" w:rsidR="006202C6" w:rsidRDefault="006202C6" w:rsidP="00714384">
      <w:pPr>
        <w:spacing w:line="276" w:lineRule="auto"/>
        <w:rPr>
          <w:lang w:val="el-GR"/>
        </w:rPr>
      </w:pPr>
      <w:r w:rsidRPr="00D13799">
        <w:rPr>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ad"/>
          <w:lang w:val="el-GR"/>
        </w:rPr>
        <w:footnoteReference w:id="63"/>
      </w:r>
      <w:r w:rsidRPr="00D13799">
        <w:rPr>
          <w:lang w:val="el-GR"/>
        </w:rPr>
        <w:t>.</w:t>
      </w:r>
    </w:p>
    <w:p w14:paraId="76897AB6" w14:textId="77777777" w:rsidR="006202C6" w:rsidRPr="00C229F3" w:rsidRDefault="006202C6" w:rsidP="00714384">
      <w:pPr>
        <w:spacing w:line="276" w:lineRule="auto"/>
        <w:rPr>
          <w:lang w:val="el-GR"/>
        </w:rPr>
      </w:pPr>
      <w:r>
        <w:rPr>
          <w:b/>
          <w:bCs/>
          <w:lang w:val="el-GR"/>
        </w:rPr>
        <w:t>2.4.2.3.</w:t>
      </w:r>
      <w:r>
        <w:rPr>
          <w:lang w:val="el-GR"/>
        </w:rPr>
        <w:t xml:space="preserve"> </w:t>
      </w:r>
      <w:r w:rsidRPr="00887B0E">
        <w:rPr>
          <w:lang w:val="el-GR"/>
        </w:rPr>
        <w:t>Οι οικονομικοί φορείς υποβάλλουν με την προσφορά τους τα ακόλουθα σύμφωνα με τις διατάξεις του άρθρου 13 της Κ.Υ.Α. ΕΣΗΔΗΣ Προμήθειες και Υπηρεσίες</w:t>
      </w:r>
      <w:r>
        <w:rPr>
          <w:lang w:val="el-GR"/>
        </w:rPr>
        <w:t xml:space="preserve">: </w:t>
      </w:r>
    </w:p>
    <w:p w14:paraId="133598D9" w14:textId="77777777" w:rsidR="006202C6" w:rsidRPr="0069554F" w:rsidRDefault="006202C6" w:rsidP="00714384">
      <w:pPr>
        <w:spacing w:line="276" w:lineRule="auto"/>
        <w:rPr>
          <w:lang w:val="el-GR"/>
        </w:rPr>
      </w:pPr>
      <w:r>
        <w:rPr>
          <w:lang w:val="el-GR"/>
        </w:rPr>
        <w:t xml:space="preserve">(α) </w:t>
      </w:r>
      <w:r w:rsidRPr="0069554F">
        <w:rPr>
          <w:lang w:val="el-GR"/>
        </w:rPr>
        <w:t xml:space="preserve">έναν ηλεκτρονικό </w:t>
      </w:r>
      <w:r w:rsidRPr="00A75C67">
        <w:rPr>
          <w:b/>
          <w:bCs/>
          <w:lang w:val="el-GR"/>
        </w:rPr>
        <w:t>(</w:t>
      </w:r>
      <w:proofErr w:type="spellStart"/>
      <w:r w:rsidRPr="00A75C67">
        <w:rPr>
          <w:b/>
          <w:bCs/>
          <w:lang w:val="el-GR"/>
        </w:rPr>
        <w:t>υπο</w:t>
      </w:r>
      <w:proofErr w:type="spellEnd"/>
      <w:r w:rsidRPr="00A75C67">
        <w:rPr>
          <w:b/>
          <w:bCs/>
          <w:lang w:val="el-GR"/>
        </w:rPr>
        <w:t>)φάκελο με την ένδειξη</w:t>
      </w:r>
      <w:r w:rsidRPr="0069554F">
        <w:rPr>
          <w:lang w:val="el-GR"/>
        </w:rPr>
        <w:t xml:space="preserve"> </w:t>
      </w:r>
      <w:r w:rsidRPr="00A75C67">
        <w:rPr>
          <w:b/>
          <w:bCs/>
          <w:lang w:val="el-GR"/>
        </w:rPr>
        <w:t>«Δικαιολογητικά Συμμετοχής–Τεχνική Προσφορά»</w:t>
      </w:r>
      <w:r w:rsidRPr="0069554F">
        <w:rPr>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 </w:t>
      </w:r>
    </w:p>
    <w:p w14:paraId="0A3572B6" w14:textId="77777777" w:rsidR="006202C6" w:rsidRPr="00C229F3" w:rsidRDefault="006202C6" w:rsidP="00714384">
      <w:pPr>
        <w:spacing w:line="276" w:lineRule="auto"/>
        <w:rPr>
          <w:lang w:val="el-GR"/>
        </w:rPr>
      </w:pPr>
      <w:r w:rsidRPr="0069554F">
        <w:rPr>
          <w:lang w:val="el-GR"/>
        </w:rPr>
        <w:t xml:space="preserve">(β) έναν ηλεκτρονικό </w:t>
      </w:r>
      <w:r w:rsidRPr="00A75C67">
        <w:rPr>
          <w:b/>
          <w:bCs/>
          <w:lang w:val="el-GR"/>
        </w:rPr>
        <w:t>(</w:t>
      </w:r>
      <w:proofErr w:type="spellStart"/>
      <w:r w:rsidRPr="00A75C67">
        <w:rPr>
          <w:b/>
          <w:bCs/>
          <w:lang w:val="el-GR"/>
        </w:rPr>
        <w:t>υπο</w:t>
      </w:r>
      <w:proofErr w:type="spellEnd"/>
      <w:r w:rsidRPr="00A75C67">
        <w:rPr>
          <w:b/>
          <w:bCs/>
          <w:lang w:val="el-GR"/>
        </w:rPr>
        <w:t>)φάκελο με την ένδειξη «Οικονομική Προσφορά»,</w:t>
      </w:r>
      <w:r w:rsidRPr="0069554F">
        <w:rPr>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w:t>
      </w:r>
      <w:r>
        <w:rPr>
          <w:lang w:val="el-GR"/>
        </w:rPr>
        <w:t xml:space="preserve"> </w:t>
      </w:r>
    </w:p>
    <w:p w14:paraId="3F7E543C" w14:textId="77777777" w:rsidR="006202C6" w:rsidRDefault="006202C6" w:rsidP="00714384">
      <w:pPr>
        <w:spacing w:line="276" w:lineRule="auto"/>
        <w:rPr>
          <w:lang w:val="el-GR"/>
        </w:rPr>
      </w:pPr>
      <w:r w:rsidRPr="00887B0E">
        <w:rPr>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r>
        <w:rPr>
          <w:lang w:val="el-GR"/>
        </w:rPr>
        <w:t xml:space="preserve"> </w:t>
      </w:r>
    </w:p>
    <w:p w14:paraId="6C724A66" w14:textId="77777777" w:rsidR="006202C6" w:rsidRPr="00C229F3" w:rsidRDefault="006202C6" w:rsidP="00714384">
      <w:pPr>
        <w:spacing w:line="276" w:lineRule="auto"/>
        <w:rPr>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779D2BA1" w14:textId="77777777" w:rsidR="006202C6" w:rsidRPr="00C229F3" w:rsidRDefault="006202C6" w:rsidP="00714384">
      <w:pPr>
        <w:spacing w:line="276" w:lineRule="auto"/>
        <w:rPr>
          <w:lang w:val="el-GR"/>
        </w:rPr>
      </w:pPr>
      <w:r>
        <w:rPr>
          <w:b/>
          <w:bCs/>
          <w:lang w:val="el-GR"/>
        </w:rPr>
        <w:t>2.4.2.4.</w:t>
      </w:r>
      <w:r>
        <w:rPr>
          <w:lang w:val="el-GR"/>
        </w:rPr>
        <w:t xml:space="preserve"> </w:t>
      </w:r>
      <w:r w:rsidRPr="002B2374">
        <w:rPr>
          <w:lang w:val="el-GR"/>
        </w:rPr>
        <w:t xml:space="preserve">Εφόσον οι Οικονομικοί Φορείς καταχωρίσουν τα στοιχεία, </w:t>
      </w:r>
      <w:proofErr w:type="spellStart"/>
      <w:r w:rsidRPr="002B2374">
        <w:rPr>
          <w:lang w:val="el-GR"/>
        </w:rPr>
        <w:t>μεταδεδομένα</w:t>
      </w:r>
      <w:proofErr w:type="spellEnd"/>
      <w:r w:rsidRPr="002B2374">
        <w:rPr>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2B2374">
        <w:rPr>
          <w:lang w:val="el-GR"/>
        </w:rPr>
        <w:t>μορφότυπο</w:t>
      </w:r>
      <w:proofErr w:type="spellEnd"/>
      <w:r w:rsidRPr="002B2374">
        <w:rPr>
          <w:lang w:val="el-GR"/>
        </w:rPr>
        <w:t xml:space="preserve"> </w:t>
      </w:r>
      <w:r>
        <w:t>PDF</w:t>
      </w:r>
      <w:r w:rsidRPr="002B2374">
        <w:rPr>
          <w:lang w:val="el-GR"/>
        </w:rPr>
        <w:t xml:space="preserve">,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2B2374">
        <w:rPr>
          <w:lang w:val="el-GR"/>
        </w:rPr>
        <w:t>υποφακέλους</w:t>
      </w:r>
      <w:proofErr w:type="spellEnd"/>
      <w:r w:rsidRPr="002B2374">
        <w:rPr>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2B2374">
        <w:rPr>
          <w:lang w:val="el-GR"/>
        </w:rPr>
        <w:t>υποφάκελο</w:t>
      </w:r>
      <w:proofErr w:type="spellEnd"/>
      <w:r w:rsidRPr="002B2374">
        <w:rPr>
          <w:lang w:val="el-GR"/>
        </w:rPr>
        <w:t xml:space="preserve"> ξεχωριστά, από τη στιγμή που έχει ολοκληρωθεί η καταχώριση των στοιχείων σε αυτόν</w:t>
      </w:r>
      <w:r>
        <w:rPr>
          <w:rStyle w:val="ad"/>
          <w:lang w:val="el-GR"/>
        </w:rPr>
        <w:footnoteReference w:id="64"/>
      </w:r>
      <w:r w:rsidRPr="002B2374">
        <w:rPr>
          <w:lang w:val="el-GR"/>
        </w:rPr>
        <w:t xml:space="preserve">. </w:t>
      </w:r>
    </w:p>
    <w:p w14:paraId="639FB400" w14:textId="77777777" w:rsidR="006202C6" w:rsidRDefault="006202C6" w:rsidP="00714384">
      <w:pPr>
        <w:spacing w:line="276" w:lineRule="auto"/>
        <w:rPr>
          <w:color w:val="000000"/>
          <w:lang w:val="el-GR"/>
        </w:rPr>
      </w:pPr>
      <w:r>
        <w:rPr>
          <w:b/>
          <w:bCs/>
          <w:lang w:val="el-GR"/>
        </w:rPr>
        <w:t>2.4.2.5.</w:t>
      </w:r>
      <w:r>
        <w:rPr>
          <w:lang w:val="el-GR"/>
        </w:rPr>
        <w:t xml:space="preserve"> </w:t>
      </w:r>
      <w:r w:rsidRPr="00DB05EA">
        <w:rPr>
          <w:color w:val="000000"/>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Pr="00DB05EA">
        <w:rPr>
          <w:color w:val="000000"/>
          <w:lang w:val="el-GR"/>
        </w:rPr>
        <w:t>υπο</w:t>
      </w:r>
      <w:proofErr w:type="spellEnd"/>
      <w:r w:rsidRPr="00DB05EA">
        <w:rPr>
          <w:color w:val="000000"/>
          <w:lang w:val="el-GR"/>
        </w:rPr>
        <w:t>)</w:t>
      </w:r>
      <w:r>
        <w:rPr>
          <w:color w:val="000000"/>
          <w:lang w:val="el-GR"/>
        </w:rPr>
        <w:t xml:space="preserve"> </w:t>
      </w:r>
      <w:r w:rsidRPr="00DB05EA">
        <w:rPr>
          <w:color w:val="000000"/>
          <w:lang w:val="el-GR"/>
        </w:rPr>
        <w:t xml:space="preserve">φακέλους μέσω του Υποσυστήματος, ως εξής </w:t>
      </w:r>
      <w:r w:rsidRPr="005609B2">
        <w:rPr>
          <w:color w:val="000000"/>
          <w:lang w:val="el-GR"/>
        </w:rPr>
        <w:t>:</w:t>
      </w:r>
    </w:p>
    <w:p w14:paraId="00C94F3A" w14:textId="77777777" w:rsidR="006202C6" w:rsidRDefault="006202C6" w:rsidP="00714384">
      <w:pPr>
        <w:spacing w:line="276" w:lineRule="auto"/>
        <w:rPr>
          <w:color w:val="000000"/>
          <w:lang w:val="el-GR"/>
        </w:rPr>
      </w:pPr>
      <w:r w:rsidRPr="00D03B5B">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45F114C6" w14:textId="77777777" w:rsidR="006202C6" w:rsidRPr="00D03B5B" w:rsidRDefault="006202C6" w:rsidP="00714384">
      <w:pPr>
        <w:spacing w:line="276" w:lineRule="auto"/>
        <w:rPr>
          <w:color w:val="000000"/>
          <w:lang w:val="el-GR"/>
        </w:rPr>
      </w:pPr>
      <w:r w:rsidRPr="00D03B5B">
        <w:rPr>
          <w:color w:val="000000"/>
          <w:lang w:val="el-GR"/>
        </w:rPr>
        <w:lastRenderedPageBreak/>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D03B5B">
        <w:rPr>
          <w:color w:val="000000"/>
          <w:lang w:val="el-GR"/>
        </w:rPr>
        <w:t>Apostille</w:t>
      </w:r>
      <w:proofErr w:type="spellEnd"/>
      <w:r w:rsidRPr="00D03B5B">
        <w:rPr>
          <w:color w:val="000000"/>
          <w:lang w:val="el-GR"/>
        </w:rPr>
        <w:t xml:space="preserve"> </w:t>
      </w:r>
    </w:p>
    <w:p w14:paraId="4CB6CC51" w14:textId="77777777" w:rsidR="006202C6" w:rsidRPr="00D03B5B" w:rsidRDefault="006202C6" w:rsidP="00714384">
      <w:pPr>
        <w:spacing w:line="276" w:lineRule="auto"/>
        <w:rPr>
          <w:color w:val="000000"/>
          <w:lang w:val="el-GR"/>
        </w:rPr>
      </w:pPr>
      <w:r w:rsidRPr="00D03B5B">
        <w:rPr>
          <w:color w:val="000000"/>
          <w:lang w:val="el-GR"/>
        </w:rPr>
        <w:t>β) είτε των άρθρων 15 και 27</w:t>
      </w:r>
      <w:r>
        <w:rPr>
          <w:rStyle w:val="ad"/>
          <w:color w:val="000000"/>
          <w:lang w:val="el-GR"/>
        </w:rPr>
        <w:footnoteReference w:id="65"/>
      </w:r>
      <w:r w:rsidRPr="00D03B5B">
        <w:rPr>
          <w:color w:val="000000"/>
          <w:lang w:val="el-GR"/>
        </w:rPr>
        <w:t xml:space="preserve"> του ν. 4727/2020 (Α΄ 184) περί ηλεκτρονικών ιδιωτικών εγγράφων που φέρουν ηλεκτρονική υπογραφή ή σφραγίδα </w:t>
      </w:r>
    </w:p>
    <w:p w14:paraId="1BC9234F" w14:textId="77777777" w:rsidR="006202C6" w:rsidRPr="00D03B5B" w:rsidRDefault="006202C6" w:rsidP="00714384">
      <w:pPr>
        <w:spacing w:line="276" w:lineRule="auto"/>
        <w:rPr>
          <w:color w:val="000000"/>
          <w:lang w:val="el-GR"/>
        </w:rPr>
      </w:pPr>
      <w:r w:rsidRPr="00D03B5B">
        <w:rPr>
          <w:color w:val="000000"/>
          <w:lang w:val="el-GR"/>
        </w:rPr>
        <w:t xml:space="preserve">γ) είτε του άρθρου 11 του ν. 2690/1999 (Α΄ 45), </w:t>
      </w:r>
    </w:p>
    <w:p w14:paraId="0E5C460C" w14:textId="77777777" w:rsidR="006202C6" w:rsidRPr="00D03B5B" w:rsidRDefault="006202C6" w:rsidP="00714384">
      <w:pPr>
        <w:spacing w:line="276" w:lineRule="auto"/>
        <w:rPr>
          <w:color w:val="000000"/>
          <w:lang w:val="el-GR"/>
        </w:rPr>
      </w:pPr>
      <w:r w:rsidRPr="00D03B5B">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04F8049E" w14:textId="77777777" w:rsidR="006202C6" w:rsidRPr="00D03B5B" w:rsidRDefault="006202C6" w:rsidP="00714384">
      <w:pPr>
        <w:spacing w:line="276" w:lineRule="auto"/>
        <w:rPr>
          <w:color w:val="000000"/>
          <w:lang w:val="el-GR"/>
        </w:rPr>
      </w:pPr>
      <w:r w:rsidRPr="00D03B5B">
        <w:rPr>
          <w:color w:val="000000"/>
          <w:lang w:val="el-GR"/>
        </w:rPr>
        <w:t xml:space="preserve">ε) είτε της παρ. 8 του άρθρου 92 του ν. 4412/2016, περί </w:t>
      </w:r>
      <w:proofErr w:type="spellStart"/>
      <w:r w:rsidRPr="00D03B5B">
        <w:rPr>
          <w:color w:val="000000"/>
          <w:lang w:val="el-GR"/>
        </w:rPr>
        <w:t>συνυποβολής</w:t>
      </w:r>
      <w:proofErr w:type="spellEnd"/>
      <w:r w:rsidRPr="00D03B5B">
        <w:rPr>
          <w:color w:val="000000"/>
          <w:lang w:val="el-GR"/>
        </w:rPr>
        <w:t xml:space="preserve"> υπεύθυνης δήλωσης στην περίπτωση απλής φωτοτυπίας ιδιωτικών εγγράφων</w:t>
      </w:r>
      <w:r>
        <w:rPr>
          <w:rStyle w:val="ad"/>
          <w:color w:val="000000"/>
          <w:lang w:val="el-GR"/>
        </w:rPr>
        <w:footnoteReference w:id="66"/>
      </w:r>
      <w:r w:rsidRPr="00D03B5B">
        <w:rPr>
          <w:color w:val="000000"/>
          <w:lang w:val="el-GR"/>
        </w:rPr>
        <w:t xml:space="preserve">. </w:t>
      </w:r>
    </w:p>
    <w:p w14:paraId="39D5D51A" w14:textId="77777777" w:rsidR="006202C6" w:rsidRDefault="006202C6" w:rsidP="00714384">
      <w:pPr>
        <w:spacing w:line="276" w:lineRule="auto"/>
        <w:rPr>
          <w:color w:val="000000"/>
          <w:lang w:val="el-GR"/>
        </w:rPr>
      </w:pPr>
      <w:r w:rsidRPr="00D03B5B">
        <w:rPr>
          <w:color w:val="000000"/>
          <w:lang w:val="el-GR"/>
        </w:rPr>
        <w:t>Επιπλέον, δεν προσκομίζονται σε έντυπη μορφή τα ΦΕΚ</w:t>
      </w:r>
      <w:r>
        <w:rPr>
          <w:rStyle w:val="ad"/>
          <w:color w:val="000000"/>
          <w:lang w:val="el-GR"/>
        </w:rPr>
        <w:footnoteReference w:id="67"/>
      </w:r>
      <w:r w:rsidRPr="00D03B5B">
        <w:rPr>
          <w:color w:val="000000"/>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w:t>
      </w:r>
    </w:p>
    <w:p w14:paraId="5B5D06A8" w14:textId="77777777" w:rsidR="006202C6" w:rsidRDefault="006202C6" w:rsidP="00714384">
      <w:pPr>
        <w:spacing w:line="276" w:lineRule="auto"/>
        <w:rPr>
          <w:color w:val="000000"/>
          <w:lang w:val="el-GR"/>
        </w:rPr>
      </w:pPr>
      <w:r w:rsidRPr="00DB05EA">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DB05EA">
        <w:rPr>
          <w:color w:val="000000"/>
          <w:lang w:val="el-GR"/>
        </w:rPr>
        <w:t>μορφότυπο</w:t>
      </w:r>
      <w:proofErr w:type="spellEnd"/>
      <w:r w:rsidRPr="00DB05EA">
        <w:rPr>
          <w:color w:val="000000"/>
          <w:lang w:val="el-GR"/>
        </w:rPr>
        <w:t xml:space="preserve"> PDF. </w:t>
      </w:r>
    </w:p>
    <w:p w14:paraId="1AD54E6C" w14:textId="77777777" w:rsidR="006202C6" w:rsidRDefault="006202C6" w:rsidP="00714384">
      <w:pPr>
        <w:spacing w:line="276" w:lineRule="auto"/>
        <w:rPr>
          <w:color w:val="000000"/>
          <w:lang w:val="el-GR"/>
        </w:rPr>
      </w:pPr>
      <w:r w:rsidRPr="00DB05EA">
        <w:rPr>
          <w:color w:val="000000"/>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DB05EA">
        <w:rPr>
          <w:color w:val="000000"/>
          <w:lang w:val="el-GR"/>
        </w:rPr>
        <w:t>ούς</w:t>
      </w:r>
      <w:proofErr w:type="spellEnd"/>
      <w:r w:rsidRPr="00DB05EA">
        <w:rPr>
          <w:color w:val="000000"/>
          <w:lang w:val="el-GR"/>
        </w:rPr>
        <w:t xml:space="preserve"> φάκελο-</w:t>
      </w:r>
      <w:proofErr w:type="spellStart"/>
      <w:r w:rsidRPr="00DB05EA">
        <w:rPr>
          <w:color w:val="000000"/>
          <w:lang w:val="el-GR"/>
        </w:rPr>
        <w:t>ους</w:t>
      </w:r>
      <w:proofErr w:type="spellEnd"/>
      <w:r w:rsidRPr="00DB05EA">
        <w:rPr>
          <w:color w:val="000000"/>
          <w:lang w:val="el-GR"/>
        </w:rPr>
        <w:t xml:space="preserve">,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14:paraId="042E5496" w14:textId="77777777" w:rsidR="006202C6" w:rsidRDefault="006202C6" w:rsidP="00714384">
      <w:pPr>
        <w:spacing w:line="276" w:lineRule="auto"/>
        <w:rPr>
          <w:color w:val="000000"/>
          <w:lang w:val="el-GR"/>
        </w:rPr>
      </w:pPr>
      <w:r w:rsidRPr="00DB05EA">
        <w:rPr>
          <w:color w:val="000000"/>
          <w:lang w:val="el-GR"/>
        </w:rPr>
        <w:t xml:space="preserve">α) η πρωτότυπη εγγυητική επιστολή συμμετοχής, πλην των περιπτώσεων που αυτή εκδίδεται ηλεκτρονικά, άλλως η προσφορά απορρίπτεται ως απαράδεκτη, </w:t>
      </w:r>
    </w:p>
    <w:p w14:paraId="006FBFAF" w14:textId="77777777" w:rsidR="006202C6" w:rsidRDefault="006202C6" w:rsidP="00714384">
      <w:pPr>
        <w:spacing w:line="276" w:lineRule="auto"/>
        <w:rPr>
          <w:color w:val="000000"/>
          <w:lang w:val="el-GR"/>
        </w:rPr>
      </w:pPr>
      <w:r w:rsidRPr="00DB05EA">
        <w:rPr>
          <w:color w:val="000000"/>
          <w:lang w:val="el-GR"/>
        </w:rPr>
        <w:t>β) αυτά που δεν υπάγονται στις διατάξεις του άρθρου 11 παρ. 2 του ν. 2690/1999</w:t>
      </w:r>
      <w:r>
        <w:rPr>
          <w:rStyle w:val="ad"/>
          <w:color w:val="000000"/>
          <w:lang w:val="el-GR"/>
        </w:rPr>
        <w:footnoteReference w:id="68"/>
      </w:r>
      <w:r w:rsidRPr="00DB05EA">
        <w:rPr>
          <w:color w:val="000000"/>
          <w:lang w:val="el-GR"/>
        </w:rPr>
        <w:t xml:space="preserve">, </w:t>
      </w:r>
    </w:p>
    <w:p w14:paraId="5A195119" w14:textId="77777777" w:rsidR="006202C6" w:rsidRDefault="006202C6" w:rsidP="00714384">
      <w:pPr>
        <w:spacing w:line="276" w:lineRule="auto"/>
        <w:rPr>
          <w:color w:val="000000"/>
          <w:lang w:val="el-GR"/>
        </w:rPr>
      </w:pPr>
      <w:r w:rsidRPr="00DB05EA">
        <w:rPr>
          <w:color w:val="000000"/>
          <w:lang w:val="el-GR"/>
        </w:rPr>
        <w:t xml:space="preserve">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 </w:t>
      </w:r>
    </w:p>
    <w:p w14:paraId="18491296" w14:textId="77777777" w:rsidR="006202C6" w:rsidRDefault="006202C6" w:rsidP="00714384">
      <w:pPr>
        <w:spacing w:line="276" w:lineRule="auto"/>
        <w:rPr>
          <w:color w:val="000000"/>
          <w:lang w:val="el-GR"/>
        </w:rPr>
      </w:pPr>
      <w:r w:rsidRPr="00DB05EA">
        <w:rPr>
          <w:color w:val="000000"/>
          <w:lang w:val="el-GR"/>
        </w:rPr>
        <w:t>δ) τα αλλοδαπά δημόσια έντυπα έγγραφα που φέρουν την επισημείωση της Χάγης (</w:t>
      </w:r>
      <w:proofErr w:type="spellStart"/>
      <w:r w:rsidRPr="00DB05EA">
        <w:rPr>
          <w:color w:val="000000"/>
          <w:lang w:val="el-GR"/>
        </w:rPr>
        <w:t>Apostille</w:t>
      </w:r>
      <w:proofErr w:type="spellEnd"/>
      <w:r w:rsidRPr="00DB05EA">
        <w:rPr>
          <w:color w:val="000000"/>
          <w:lang w:val="el-GR"/>
        </w:rPr>
        <w:t>), ή προξενική θεώρηση και δεν έχουν επικυρωθεί από δικηγόρο</w:t>
      </w:r>
      <w:r>
        <w:rPr>
          <w:rStyle w:val="ad"/>
          <w:color w:val="000000"/>
          <w:lang w:val="el-GR"/>
        </w:rPr>
        <w:footnoteReference w:id="69"/>
      </w:r>
      <w:r w:rsidRPr="00DB05EA">
        <w:rPr>
          <w:color w:val="000000"/>
          <w:lang w:val="el-GR"/>
        </w:rPr>
        <w:t xml:space="preserve">. </w:t>
      </w:r>
    </w:p>
    <w:p w14:paraId="465AD604" w14:textId="77777777" w:rsidR="006202C6" w:rsidRDefault="006202C6" w:rsidP="00714384">
      <w:pPr>
        <w:spacing w:line="276" w:lineRule="auto"/>
        <w:rPr>
          <w:color w:val="000000"/>
          <w:lang w:val="el-GR"/>
        </w:rPr>
      </w:pPr>
      <w:r w:rsidRPr="00DB05EA">
        <w:rPr>
          <w:color w:val="000000"/>
          <w:lang w:val="el-GR"/>
        </w:rPr>
        <w:lastRenderedPageBreak/>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 </w:t>
      </w:r>
    </w:p>
    <w:p w14:paraId="25D122E8" w14:textId="77777777" w:rsidR="006202C6" w:rsidRDefault="006202C6" w:rsidP="00714384">
      <w:pPr>
        <w:spacing w:line="276" w:lineRule="auto"/>
        <w:rPr>
          <w:color w:val="000000"/>
          <w:lang w:val="el-GR"/>
        </w:rPr>
      </w:pPr>
      <w:r w:rsidRPr="00DB05EA">
        <w:rPr>
          <w:color w:val="000000"/>
          <w:lang w:val="el-GR"/>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DB05EA">
        <w:rPr>
          <w:color w:val="000000"/>
          <w:lang w:val="el-GR"/>
        </w:rPr>
        <w:t>Apostille</w:t>
      </w:r>
      <w:proofErr w:type="spellEnd"/>
      <w:r w:rsidRPr="00DB05EA">
        <w:rPr>
          <w:color w:val="000000"/>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6334F4BF" w14:textId="77777777" w:rsidR="006202C6" w:rsidRDefault="006202C6" w:rsidP="00714384">
      <w:pPr>
        <w:spacing w:line="276" w:lineRule="auto"/>
        <w:rPr>
          <w:color w:val="000000"/>
          <w:lang w:val="el-GR"/>
        </w:rPr>
      </w:pPr>
      <w:r w:rsidRPr="00DB05EA">
        <w:rPr>
          <w:color w:val="000000"/>
          <w:lang w:val="el-GR"/>
        </w:rPr>
        <w:t xml:space="preserve">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 </w:t>
      </w:r>
    </w:p>
    <w:p w14:paraId="019E34C2" w14:textId="77777777" w:rsidR="006202C6" w:rsidRDefault="006202C6" w:rsidP="00714384">
      <w:pPr>
        <w:spacing w:line="276" w:lineRule="auto"/>
        <w:rPr>
          <w:color w:val="000000"/>
          <w:lang w:val="el-GR"/>
        </w:rPr>
      </w:pPr>
      <w:r w:rsidRPr="00DB05EA">
        <w:rPr>
          <w:color w:val="000000"/>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2D5AA323" w14:textId="77777777" w:rsidR="006202C6" w:rsidRDefault="006202C6" w:rsidP="00714384">
      <w:pPr>
        <w:spacing w:line="276" w:lineRule="auto"/>
        <w:rPr>
          <w:color w:val="000000"/>
          <w:lang w:val="el-GR"/>
        </w:rPr>
      </w:pPr>
      <w:r w:rsidRPr="00DB05EA">
        <w:rPr>
          <w:color w:val="000000"/>
          <w:lang w:val="el-GR"/>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 </w:t>
      </w:r>
    </w:p>
    <w:p w14:paraId="09313316" w14:textId="77777777" w:rsidR="006202C6" w:rsidRPr="00DA1660" w:rsidRDefault="006202C6" w:rsidP="00714384">
      <w:pPr>
        <w:spacing w:line="276" w:lineRule="auto"/>
        <w:rPr>
          <w:color w:val="000000"/>
          <w:lang w:val="el-GR"/>
        </w:rPr>
      </w:pPr>
      <w:r w:rsidRPr="00DB05EA">
        <w:rPr>
          <w:color w:val="000000"/>
          <w:lang w:val="el-GR"/>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 </w:t>
      </w:r>
    </w:p>
    <w:p w14:paraId="3F8188E7" w14:textId="77777777" w:rsidR="00D41FD6" w:rsidRPr="00C229F3" w:rsidRDefault="00D41FD6" w:rsidP="00714384">
      <w:pPr>
        <w:pStyle w:val="3"/>
        <w:spacing w:line="276" w:lineRule="auto"/>
        <w:rPr>
          <w:lang w:val="el-GR"/>
        </w:rPr>
      </w:pPr>
      <w:bookmarkStart w:id="61" w:name="_Toc101395863"/>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61"/>
      <w:r>
        <w:rPr>
          <w:rFonts w:ascii="Calibri" w:hAnsi="Calibri"/>
          <w:lang w:val="el-GR"/>
        </w:rPr>
        <w:t xml:space="preserve"> </w:t>
      </w:r>
    </w:p>
    <w:p w14:paraId="676DE70F" w14:textId="77777777" w:rsidR="007525C8" w:rsidRPr="00454084" w:rsidRDefault="00D41FD6" w:rsidP="00714384">
      <w:pPr>
        <w:pStyle w:val="4"/>
        <w:spacing w:line="276" w:lineRule="auto"/>
        <w:rPr>
          <w:rFonts w:ascii="Calibri" w:hAnsi="Calibri" w:cs="Calibri"/>
          <w:lang w:val="el-GR"/>
        </w:rPr>
      </w:pPr>
      <w:bookmarkStart w:id="62" w:name="_Toc101395864"/>
      <w:r w:rsidRPr="00454084">
        <w:rPr>
          <w:rFonts w:ascii="Calibri" w:hAnsi="Calibri" w:cs="Calibri"/>
          <w:lang w:val="el-GR"/>
        </w:rPr>
        <w:t xml:space="preserve">2.4.3.1 </w:t>
      </w:r>
      <w:r w:rsidR="007525C8" w:rsidRPr="00454084">
        <w:rPr>
          <w:rFonts w:ascii="Calibri" w:hAnsi="Calibri" w:cs="Calibri"/>
          <w:lang w:val="el-GR"/>
        </w:rPr>
        <w:t>Δικαιολογητικά Συμμετοχής</w:t>
      </w:r>
      <w:bookmarkEnd w:id="62"/>
    </w:p>
    <w:p w14:paraId="7E462A93" w14:textId="77777777" w:rsidR="006202C6" w:rsidRDefault="006202C6" w:rsidP="00714384">
      <w:pPr>
        <w:spacing w:line="276" w:lineRule="auto"/>
        <w:rPr>
          <w:lang w:val="el-GR"/>
        </w:rPr>
      </w:pPr>
      <w:r>
        <w:rPr>
          <w:lang w:val="el-GR"/>
        </w:rPr>
        <w:t xml:space="preserve">Τα στοιχεία και δικαιολογητικά για την συμμετοχή των προσφερόντων στη διαγωνιστική διαδικασία </w:t>
      </w:r>
      <w:r w:rsidRPr="00477037">
        <w:rPr>
          <w:lang w:val="el-GR"/>
        </w:rPr>
        <w:t>περιλαμβάνουν με ποινή αποκλεισμού  τα ακόλουθα στοιχεία:</w:t>
      </w:r>
      <w:r>
        <w:rPr>
          <w:lang w:val="el-GR"/>
        </w:rPr>
        <w:t xml:space="preserve"> </w:t>
      </w:r>
    </w:p>
    <w:p w14:paraId="64DC3A78" w14:textId="77777777" w:rsidR="006202C6" w:rsidRPr="00A75C67" w:rsidRDefault="006202C6" w:rsidP="00714384">
      <w:pPr>
        <w:spacing w:line="276" w:lineRule="auto"/>
        <w:rPr>
          <w:b/>
          <w:bCs/>
          <w:lang w:val="el-GR"/>
        </w:rPr>
      </w:pPr>
      <w:r>
        <w:rPr>
          <w:lang w:val="el-GR"/>
        </w:rPr>
        <w:t xml:space="preserve">α) το Ευρωπαϊκό Ενιαίο Έγγραφο Σύμβασης (Ε.Ε.Ε.Σ.), όπως προβλέπεται στην παρ. 1 και 3 του άρθρου 79 του ν. 4412/2016 και </w:t>
      </w:r>
      <w:r w:rsidRPr="00A75C67">
        <w:rPr>
          <w:b/>
          <w:bCs/>
          <w:lang w:val="el-GR"/>
        </w:rPr>
        <w:t>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w:t>
      </w:r>
    </w:p>
    <w:p w14:paraId="5C102036" w14:textId="7C0A5D4A" w:rsidR="00DC3CE1" w:rsidRDefault="00435600" w:rsidP="00714384">
      <w:pPr>
        <w:spacing w:line="276" w:lineRule="auto"/>
        <w:rPr>
          <w:lang w:val="el-GR"/>
        </w:rPr>
      </w:pPr>
      <w:r>
        <w:rPr>
          <w:lang w:val="el-GR"/>
        </w:rPr>
        <w:lastRenderedPageBreak/>
        <w:t>β</w:t>
      </w:r>
      <w:r w:rsidR="00DC3CE1">
        <w:rPr>
          <w:lang w:val="el-GR"/>
        </w:rPr>
        <w:t>) την εγγύηση συμμετοχής, όπως προβλέπεται στο άρθρο 72 του Ν.4412/2016 και στα άρθρα  2.1.5 και 2.2.2 αντίστοιχα της παρούσας διακήρυξης.</w:t>
      </w:r>
    </w:p>
    <w:p w14:paraId="538915B8" w14:textId="715D3C76" w:rsidR="001C73BD" w:rsidRDefault="00435600" w:rsidP="00714384">
      <w:pPr>
        <w:spacing w:line="276" w:lineRule="auto"/>
        <w:rPr>
          <w:lang w:val="el-GR"/>
        </w:rPr>
      </w:pPr>
      <w:r>
        <w:rPr>
          <w:lang w:val="el-GR"/>
        </w:rPr>
        <w:t>γ</w:t>
      </w:r>
      <w:r w:rsidR="001C73BD">
        <w:rPr>
          <w:lang w:val="el-GR"/>
        </w:rPr>
        <w:t>)Τα σχετικά έγγραφα που αποδεικνύουν το νόμιμο της εκπροσώπησης</w:t>
      </w:r>
    </w:p>
    <w:p w14:paraId="4BA3F9C5" w14:textId="77777777" w:rsidR="006202C6" w:rsidRDefault="006202C6" w:rsidP="00714384">
      <w:pPr>
        <w:spacing w:line="276" w:lineRule="auto"/>
        <w:rPr>
          <w:lang w:val="el-GR"/>
        </w:rPr>
      </w:pPr>
      <w:r>
        <w:rPr>
          <w:lang w:val="el-GR"/>
        </w:rPr>
        <w:br/>
      </w:r>
      <w:r w:rsidRPr="0063546D">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CB1CC29" w14:textId="77777777" w:rsidR="006202C6" w:rsidRDefault="006202C6" w:rsidP="00714384">
      <w:pPr>
        <w:spacing w:line="276" w:lineRule="auto"/>
        <w:rPr>
          <w:lang w:val="el-GR"/>
        </w:rPr>
      </w:pPr>
      <w:r w:rsidRPr="0063546D">
        <w:rPr>
          <w:lang w:val="el-GR"/>
        </w:rPr>
        <w:t xml:space="preserve">Η συμπλήρωσή του δύναται να πραγματοποιηθεί με χρήση του υποσυστήματος </w:t>
      </w:r>
      <w:r>
        <w:t>Promitheus</w:t>
      </w:r>
      <w:r w:rsidRPr="0063546D">
        <w:rPr>
          <w:lang w:val="el-GR"/>
        </w:rPr>
        <w:t xml:space="preserve"> </w:t>
      </w:r>
      <w:proofErr w:type="spellStart"/>
      <w:r>
        <w:t>ESPDint</w:t>
      </w:r>
      <w:proofErr w:type="spellEnd"/>
      <w:r w:rsidRPr="0063546D">
        <w:rPr>
          <w:lang w:val="el-GR"/>
        </w:rPr>
        <w:t xml:space="preserve">, </w:t>
      </w:r>
      <w:proofErr w:type="spellStart"/>
      <w:r w:rsidRPr="0063546D">
        <w:rPr>
          <w:lang w:val="el-GR"/>
        </w:rPr>
        <w:t>προσβάσιμου</w:t>
      </w:r>
      <w:proofErr w:type="spellEnd"/>
      <w:r w:rsidRPr="0063546D">
        <w:rPr>
          <w:lang w:val="el-GR"/>
        </w:rPr>
        <w:t xml:space="preserve"> μέσω της Διαδικτυακής Πύλης (</w:t>
      </w:r>
      <w:r>
        <w:t>www</w:t>
      </w:r>
      <w:r w:rsidRPr="0063546D">
        <w:rPr>
          <w:lang w:val="el-GR"/>
        </w:rPr>
        <w:t>.</w:t>
      </w:r>
      <w:proofErr w:type="spellStart"/>
      <w:r>
        <w:t>promitheus</w:t>
      </w:r>
      <w:proofErr w:type="spellEnd"/>
      <w:r w:rsidRPr="0063546D">
        <w:rPr>
          <w:lang w:val="el-GR"/>
        </w:rPr>
        <w:t>.</w:t>
      </w:r>
      <w:r>
        <w:t>gov</w:t>
      </w:r>
      <w:r w:rsidRPr="0063546D">
        <w:rPr>
          <w:lang w:val="el-GR"/>
        </w:rPr>
        <w:t>.</w:t>
      </w:r>
      <w:r>
        <w:t>gr</w:t>
      </w:r>
      <w:r w:rsidRPr="0063546D">
        <w:rPr>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63546D">
        <w:rPr>
          <w:lang w:val="el-GR"/>
        </w:rPr>
        <w:t>μορφότυπο</w:t>
      </w:r>
      <w:proofErr w:type="spellEnd"/>
      <w:r w:rsidRPr="0063546D">
        <w:rPr>
          <w:lang w:val="el-GR"/>
        </w:rPr>
        <w:t xml:space="preserve"> </w:t>
      </w:r>
      <w:r>
        <w:t>XML</w:t>
      </w:r>
      <w:r w:rsidRPr="0063546D">
        <w:rPr>
          <w:lang w:val="el-GR"/>
        </w:rPr>
        <w:t xml:space="preserve"> που αποτελεί επικουρικό στοιχείο των εγγράφων της σύμβασης. </w:t>
      </w:r>
    </w:p>
    <w:p w14:paraId="7BF239AD" w14:textId="77777777" w:rsidR="006202C6" w:rsidRDefault="006202C6" w:rsidP="00714384">
      <w:pPr>
        <w:spacing w:line="276" w:lineRule="auto"/>
        <w:rPr>
          <w:lang w:val="el-GR"/>
        </w:rPr>
      </w:pPr>
      <w:r w:rsidRPr="0063546D">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63546D">
        <w:rPr>
          <w:lang w:val="el-GR"/>
        </w:rPr>
        <w:t>μορφότυπο</w:t>
      </w:r>
      <w:proofErr w:type="spellEnd"/>
      <w:r w:rsidRPr="0063546D">
        <w:rPr>
          <w:lang w:val="el-GR"/>
        </w:rPr>
        <w:t xml:space="preserve"> </w:t>
      </w:r>
      <w:r>
        <w:t>PDF</w:t>
      </w:r>
      <w:r>
        <w:rPr>
          <w:lang w:val="el-GR"/>
        </w:rPr>
        <w:t>.</w:t>
      </w:r>
    </w:p>
    <w:p w14:paraId="169B9A8F" w14:textId="77777777" w:rsidR="006202C6" w:rsidRDefault="006202C6" w:rsidP="00714384">
      <w:pPr>
        <w:spacing w:line="276" w:lineRule="auto"/>
        <w:rPr>
          <w:lang w:val="el-GR"/>
        </w:rPr>
      </w:pPr>
      <w:r w:rsidRPr="0063546D">
        <w:rPr>
          <w:lang w:val="el-GR"/>
        </w:rPr>
        <w:t>Οι ενώσεις οικονομικών φορέων που υποβάλλουν κοινή προσφορά, υποβάλλουν το ΕΕΕΣ για κάθε οικονομικό φορέα που συμμετέχει στην ένωση.</w:t>
      </w:r>
    </w:p>
    <w:p w14:paraId="6A852B66" w14:textId="77777777" w:rsidR="007525C8" w:rsidRPr="00454084" w:rsidRDefault="00D41FD6" w:rsidP="00714384">
      <w:pPr>
        <w:pStyle w:val="4"/>
        <w:spacing w:line="276" w:lineRule="auto"/>
        <w:rPr>
          <w:rFonts w:ascii="Calibri" w:hAnsi="Calibri" w:cs="Calibri"/>
          <w:lang w:val="el-GR"/>
        </w:rPr>
      </w:pPr>
      <w:bookmarkStart w:id="63" w:name="_Toc101395865"/>
      <w:r w:rsidRPr="00454084">
        <w:rPr>
          <w:rFonts w:ascii="Calibri" w:hAnsi="Calibri" w:cs="Calibri"/>
          <w:lang w:val="el-GR"/>
        </w:rPr>
        <w:t xml:space="preserve">2.4.3.2 </w:t>
      </w:r>
      <w:r w:rsidR="007525C8" w:rsidRPr="00454084">
        <w:rPr>
          <w:rFonts w:ascii="Calibri" w:hAnsi="Calibri" w:cs="Calibri"/>
          <w:lang w:val="el-GR"/>
        </w:rPr>
        <w:t>Τεχνική Προσφορά</w:t>
      </w:r>
      <w:bookmarkEnd w:id="63"/>
    </w:p>
    <w:p w14:paraId="53489413" w14:textId="77777777" w:rsidR="00B26EAC" w:rsidRDefault="00E734BC" w:rsidP="00714384">
      <w:pPr>
        <w:suppressAutoHyphens w:val="0"/>
        <w:autoSpaceDE w:val="0"/>
        <w:autoSpaceDN w:val="0"/>
        <w:adjustRightInd w:val="0"/>
        <w:spacing w:after="0" w:line="276" w:lineRule="auto"/>
        <w:rPr>
          <w:lang w:val="el-GR"/>
        </w:rPr>
      </w:pPr>
      <w:r w:rsidRPr="008C6BF4">
        <w:rPr>
          <w:lang w:val="en-US"/>
        </w:rPr>
        <w:t>H</w:t>
      </w:r>
      <w:r w:rsidRPr="00E734BC">
        <w:rPr>
          <w:lang w:val="el-GR"/>
        </w:rPr>
        <w:t xml:space="preserve"> τεχνική προσφορά θα πρέπει να καλύπτει όλες τις απαιτήσεις και τις προδιαγραφές που έχουν τεθεί από την αναθέτουσα </w:t>
      </w:r>
      <w:proofErr w:type="gramStart"/>
      <w:r w:rsidRPr="00E734BC">
        <w:rPr>
          <w:lang w:val="el-GR"/>
        </w:rPr>
        <w:t>αρχή  στο</w:t>
      </w:r>
      <w:proofErr w:type="gramEnd"/>
      <w:r w:rsidRPr="00E734BC">
        <w:rPr>
          <w:lang w:val="el-GR"/>
        </w:rPr>
        <w:t xml:space="preserve"> κεφάλαιο  “Τεχνικές Προδιαγραφές”  της σχετικής μελέτης</w:t>
      </w:r>
      <w:r w:rsidR="001C5B5F">
        <w:rPr>
          <w:lang w:val="el-GR"/>
        </w:rPr>
        <w:t xml:space="preserve">. </w:t>
      </w:r>
      <w:r w:rsidRPr="00E734BC">
        <w:rPr>
          <w:lang w:val="el-GR"/>
        </w:rPr>
        <w:t xml:space="preserve">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p>
    <w:p w14:paraId="2706F0E9" w14:textId="55059C43" w:rsidR="001C5B5F" w:rsidRPr="00FB19D4" w:rsidRDefault="001C5B5F" w:rsidP="00714384">
      <w:pPr>
        <w:suppressAutoHyphens w:val="0"/>
        <w:autoSpaceDE w:val="0"/>
        <w:autoSpaceDN w:val="0"/>
        <w:adjustRightInd w:val="0"/>
        <w:spacing w:after="0" w:line="276" w:lineRule="auto"/>
        <w:rPr>
          <w:color w:val="FF0000"/>
          <w:szCs w:val="22"/>
          <w:lang w:val="el-GR" w:eastAsia="el-GR"/>
        </w:rPr>
      </w:pPr>
      <w:r>
        <w:rPr>
          <w:szCs w:val="22"/>
          <w:lang w:val="el-GR" w:eastAsia="el-GR"/>
        </w:rPr>
        <w:t xml:space="preserve"> </w:t>
      </w:r>
    </w:p>
    <w:p w14:paraId="471A3F5D" w14:textId="532B84C5" w:rsidR="00F43385" w:rsidRPr="000A4B90" w:rsidRDefault="001C5B5F" w:rsidP="00714384">
      <w:pPr>
        <w:spacing w:line="276" w:lineRule="auto"/>
        <w:rPr>
          <w:lang w:val="el-GR"/>
        </w:rPr>
      </w:pPr>
      <w:r w:rsidRPr="000A4B90">
        <w:rPr>
          <w:szCs w:val="22"/>
          <w:lang w:val="el-GR" w:eastAsia="el-GR"/>
        </w:rPr>
        <w:t xml:space="preserve">Επίσης στην Τεχνική Προσφορά </w:t>
      </w:r>
      <w:r w:rsidR="00F43385" w:rsidRPr="000A4B90">
        <w:rPr>
          <w:lang w:val="el-GR"/>
        </w:rPr>
        <w:t>θα πρέπει να συμπεριληφθ</w:t>
      </w:r>
      <w:r w:rsidR="00B26EAC" w:rsidRPr="000A4B90">
        <w:rPr>
          <w:lang w:val="el-GR"/>
        </w:rPr>
        <w:t xml:space="preserve">ούν </w:t>
      </w:r>
      <w:r w:rsidR="00F43385" w:rsidRPr="000A4B90">
        <w:rPr>
          <w:lang w:val="el-GR"/>
        </w:rPr>
        <w:t xml:space="preserve"> οι παρακάτω ψηφιακά υπογεγραμμένες υπεύθυνες δηλώσεις:</w:t>
      </w:r>
    </w:p>
    <w:p w14:paraId="4BBC6E64" w14:textId="41248B7A" w:rsidR="00E734BC" w:rsidRPr="000A4B90" w:rsidRDefault="00E734BC" w:rsidP="00714384">
      <w:pPr>
        <w:pStyle w:val="afb"/>
        <w:numPr>
          <w:ilvl w:val="0"/>
          <w:numId w:val="46"/>
        </w:numPr>
        <w:spacing w:line="276" w:lineRule="auto"/>
        <w:rPr>
          <w:lang w:val="el-GR" w:eastAsia="el-GR"/>
        </w:rPr>
      </w:pPr>
      <w:r w:rsidRPr="000A4B90">
        <w:rPr>
          <w:lang w:val="el-GR" w:eastAsia="el-GR"/>
        </w:rPr>
        <w:t>Υπεύθυνη δήλωση για την διάρκεια ισχύος της προσφοράς.</w:t>
      </w:r>
    </w:p>
    <w:p w14:paraId="2EFFA378" w14:textId="77777777" w:rsidR="00934C5B" w:rsidRPr="00A75C67" w:rsidRDefault="00934C5B" w:rsidP="00714384">
      <w:pPr>
        <w:spacing w:line="276" w:lineRule="auto"/>
        <w:rPr>
          <w:b/>
          <w:bCs/>
          <w:lang w:val="el-GR"/>
        </w:rPr>
      </w:pPr>
      <w:r w:rsidRPr="00F54349">
        <w:rPr>
          <w:lang w:val="el-GR"/>
        </w:rPr>
        <w:t xml:space="preserve">Η Τεχνική προσφορά υποβάλλεται ηλεκτρονικά στον </w:t>
      </w:r>
      <w:proofErr w:type="spellStart"/>
      <w:r w:rsidRPr="00A75C67">
        <w:rPr>
          <w:b/>
          <w:bCs/>
          <w:lang w:val="el-GR"/>
        </w:rPr>
        <w:t>υποφάκελο</w:t>
      </w:r>
      <w:proofErr w:type="spellEnd"/>
      <w:r w:rsidRPr="00A75C67">
        <w:rPr>
          <w:b/>
          <w:bCs/>
          <w:lang w:val="el-GR"/>
        </w:rPr>
        <w:t xml:space="preserve"> «∆</w:t>
      </w:r>
      <w:proofErr w:type="spellStart"/>
      <w:r w:rsidRPr="00A75C67">
        <w:rPr>
          <w:b/>
          <w:bCs/>
          <w:lang w:val="el-GR"/>
        </w:rPr>
        <w:t>ικαιολογητικά</w:t>
      </w:r>
      <w:proofErr w:type="spellEnd"/>
      <w:r w:rsidRPr="00A75C67">
        <w:rPr>
          <w:b/>
          <w:bCs/>
          <w:lang w:val="el-GR"/>
        </w:rPr>
        <w:t xml:space="preserve"> Συµµ</w:t>
      </w:r>
      <w:proofErr w:type="spellStart"/>
      <w:r w:rsidRPr="00A75C67">
        <w:rPr>
          <w:b/>
          <w:bCs/>
          <w:lang w:val="el-GR"/>
        </w:rPr>
        <w:t>ετοχής</w:t>
      </w:r>
      <w:proofErr w:type="spellEnd"/>
      <w:r w:rsidRPr="00A75C67">
        <w:rPr>
          <w:b/>
          <w:bCs/>
          <w:lang w:val="el-GR"/>
        </w:rPr>
        <w:t xml:space="preserve"> – Τεχνική Προσφορά».</w:t>
      </w:r>
    </w:p>
    <w:p w14:paraId="2964464B" w14:textId="77777777" w:rsidR="00D41FD6" w:rsidRPr="00C229F3" w:rsidRDefault="00D41FD6" w:rsidP="00714384">
      <w:pPr>
        <w:pStyle w:val="3"/>
        <w:spacing w:line="276" w:lineRule="auto"/>
        <w:rPr>
          <w:lang w:val="el-GR"/>
        </w:rPr>
      </w:pPr>
      <w:bookmarkStart w:id="64" w:name="_Toc101395866"/>
      <w:r w:rsidRPr="00E42BAC">
        <w:rPr>
          <w:rFonts w:ascii="Calibri" w:hAnsi="Calibri"/>
          <w:lang w:val="el-GR"/>
        </w:rPr>
        <w:t>2.4.4</w:t>
      </w:r>
      <w:r w:rsidRPr="00E42BAC">
        <w:rPr>
          <w:rFonts w:ascii="Calibri" w:hAnsi="Calibri"/>
          <w:lang w:val="el-GR"/>
        </w:rPr>
        <w:tab/>
        <w:t>Περιεχόμενα Φακέλου «Οικονομική Προσφορά» / Τρόπος σύνταξης και υποβολής οικονομικών προσφορών</w:t>
      </w:r>
      <w:bookmarkEnd w:id="64"/>
    </w:p>
    <w:p w14:paraId="5967A5F3" w14:textId="3E1A5C62" w:rsidR="00F43385" w:rsidRPr="00F43385" w:rsidRDefault="00F43385" w:rsidP="00714384">
      <w:pPr>
        <w:spacing w:line="276" w:lineRule="auto"/>
        <w:rPr>
          <w:rFonts w:cs="Arial"/>
          <w:lang w:val="el-GR"/>
        </w:rPr>
      </w:pPr>
      <w:r w:rsidRPr="00F43385">
        <w:rPr>
          <w:rFonts w:asciiTheme="minorHAnsi" w:hAnsiTheme="minorHAnsi"/>
          <w:lang w:val="el-GR"/>
        </w:rPr>
        <w:t>Η Οικονομική Προσφορά συντάσσεται,  με βάση το αναγραφόμενο στην παρούσα διακήρυξη κριτήριο ανάθεσης</w:t>
      </w:r>
      <w:r w:rsidRPr="00F43385">
        <w:rPr>
          <w:rFonts w:cs="Arial"/>
          <w:lang w:val="el-GR"/>
        </w:rPr>
        <w:t>.</w:t>
      </w:r>
    </w:p>
    <w:p w14:paraId="7DE7041F" w14:textId="07C608B8" w:rsidR="00934C5B" w:rsidRDefault="00934C5B" w:rsidP="00714384">
      <w:pPr>
        <w:spacing w:line="276" w:lineRule="auto"/>
        <w:rPr>
          <w:lang w:val="el-GR"/>
        </w:rPr>
      </w:pPr>
      <w:r w:rsidRPr="0091125B">
        <w:rPr>
          <w:lang w:val="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w:t>
      </w:r>
      <w:r w:rsidR="00F95314">
        <w:rPr>
          <w:lang w:val="el-GR"/>
        </w:rPr>
        <w:t xml:space="preserve">υλικών </w:t>
      </w:r>
      <w:r w:rsidRPr="0091125B">
        <w:rPr>
          <w:lang w:val="el-GR"/>
        </w:rPr>
        <w:t xml:space="preserve"> στον τόπο και με τον τρόπο που προβλέπεται στ</w:t>
      </w:r>
      <w:r w:rsidR="00F95314">
        <w:rPr>
          <w:lang w:val="el-GR"/>
        </w:rPr>
        <w:t>ην σχετική μελέτη της παρούσας διακήρυξης</w:t>
      </w:r>
      <w:r>
        <w:rPr>
          <w:rStyle w:val="ad"/>
          <w:lang w:val="el-GR"/>
        </w:rPr>
        <w:footnoteReference w:id="70"/>
      </w:r>
      <w:r w:rsidRPr="0091125B">
        <w:rPr>
          <w:lang w:val="el-GR"/>
        </w:rPr>
        <w:t>.</w:t>
      </w:r>
    </w:p>
    <w:p w14:paraId="25C7938E" w14:textId="77777777" w:rsidR="008C2014" w:rsidRPr="00484A37" w:rsidRDefault="008C2014" w:rsidP="00714384">
      <w:pPr>
        <w:spacing w:line="276" w:lineRule="auto"/>
        <w:rPr>
          <w:szCs w:val="22"/>
          <w:lang w:val="el-GR"/>
        </w:rPr>
      </w:pPr>
      <w:r w:rsidRPr="0091125B">
        <w:rPr>
          <w:lang w:val="el-GR"/>
        </w:rPr>
        <w:t>Οι υπέρ τρίτων κρατήσεις υπόκεινται στο εκάστοτε ισχύον αναλογικό τέλος χαρτοσήμου 3% και στην επ’ αυτού εισφορά υπέρ ΟΓΑ 20</w:t>
      </w:r>
      <w:r w:rsidRPr="00011C79">
        <w:rPr>
          <w:lang w:val="el-GR"/>
        </w:rPr>
        <w:t>%.</w:t>
      </w:r>
      <w:r w:rsidRPr="00011C79">
        <w:rPr>
          <w:szCs w:val="22"/>
          <w:lang w:val="el-GR"/>
        </w:rPr>
        <w:t xml:space="preserve"> </w:t>
      </w:r>
    </w:p>
    <w:p w14:paraId="1D9C450C" w14:textId="77777777" w:rsidR="008C2014" w:rsidRPr="008C2014" w:rsidRDefault="008C2014" w:rsidP="00714384">
      <w:pPr>
        <w:tabs>
          <w:tab w:val="left" w:pos="567"/>
        </w:tabs>
        <w:spacing w:line="276" w:lineRule="auto"/>
        <w:rPr>
          <w:rFonts w:asciiTheme="minorHAnsi" w:hAnsiTheme="minorHAnsi" w:cs="Arial"/>
          <w:lang w:val="el-GR" w:eastAsia="el-GR"/>
        </w:rPr>
      </w:pPr>
      <w:r w:rsidRPr="008C2014">
        <w:rPr>
          <w:rFonts w:asciiTheme="minorHAnsi" w:hAnsiTheme="minorHAnsi" w:cs="Arial"/>
          <w:lang w:val="el-GR" w:eastAsia="el-GR"/>
        </w:rPr>
        <w:t xml:space="preserve">Κάθε διαγωνιζόμενος μπορεί να υποβάλει μόνο μία οικονομική προσφορά.  </w:t>
      </w:r>
    </w:p>
    <w:p w14:paraId="410B8C5F" w14:textId="2B95C2F0" w:rsidR="00011C79" w:rsidRPr="00484A37" w:rsidRDefault="008C2014" w:rsidP="00714384">
      <w:pPr>
        <w:spacing w:line="276" w:lineRule="auto"/>
        <w:rPr>
          <w:szCs w:val="22"/>
          <w:lang w:val="el-GR"/>
        </w:rPr>
      </w:pPr>
      <w:r w:rsidRPr="008C2014">
        <w:rPr>
          <w:lang w:val="el-GR"/>
        </w:rPr>
        <w:lastRenderedPageBreak/>
        <w:t xml:space="preserve">Η τιμή δεν επιτρέπεται να είναι ανώτερη από την αντίστοιχη </w:t>
      </w:r>
      <w:proofErr w:type="spellStart"/>
      <w:r w:rsidRPr="008C2014">
        <w:rPr>
          <w:lang w:val="el-GR"/>
        </w:rPr>
        <w:t>προϋπολογιζόμενη</w:t>
      </w:r>
      <w:proofErr w:type="spellEnd"/>
      <w:r w:rsidRPr="008C2014">
        <w:rPr>
          <w:lang w:val="el-GR"/>
        </w:rPr>
        <w:t xml:space="preserve"> τιμή της </w:t>
      </w:r>
      <w:r w:rsidR="00FB19D4">
        <w:rPr>
          <w:lang w:val="el-GR"/>
        </w:rPr>
        <w:t>και παραμένει σταθερή σε όλη την διάρκεια της σύμβασης.</w:t>
      </w:r>
    </w:p>
    <w:p w14:paraId="2296236E" w14:textId="76514883" w:rsidR="00934C5B" w:rsidRPr="0091125B" w:rsidRDefault="00934C5B" w:rsidP="00714384">
      <w:pPr>
        <w:spacing w:line="276" w:lineRule="auto"/>
        <w:rPr>
          <w:lang w:val="el-GR"/>
        </w:rPr>
      </w:pPr>
      <w:r w:rsidRPr="0091125B">
        <w:rPr>
          <w:lang w:val="el-GR"/>
        </w:rPr>
        <w:t xml:space="preserve">Ως απαράδεκτες θα απορρίπτονται προσφορές στις οποίες: </w:t>
      </w:r>
    </w:p>
    <w:p w14:paraId="74DA0AB3" w14:textId="77777777" w:rsidR="00934C5B" w:rsidRPr="0091125B" w:rsidRDefault="00934C5B" w:rsidP="00714384">
      <w:pPr>
        <w:spacing w:line="276" w:lineRule="auto"/>
        <w:rPr>
          <w:lang w:val="el-GR"/>
        </w:rPr>
      </w:pPr>
      <w:r w:rsidRPr="0091125B">
        <w:rPr>
          <w:lang w:val="el-GR"/>
        </w:rPr>
        <w:t xml:space="preserve">α) δεν δίνεται τιμή σε ΕΥΡΩ ή που καθορίζεται  σχέση ΕΥΡΩ προς ξένο νόμισμα, </w:t>
      </w:r>
    </w:p>
    <w:p w14:paraId="6BD969C3" w14:textId="77777777" w:rsidR="00934C5B" w:rsidRPr="0091125B" w:rsidRDefault="00934C5B" w:rsidP="00714384">
      <w:pPr>
        <w:spacing w:line="276" w:lineRule="auto"/>
        <w:rPr>
          <w:lang w:val="el-GR"/>
        </w:rPr>
      </w:pPr>
      <w:r w:rsidRPr="0091125B">
        <w:rPr>
          <w:lang w:val="el-GR"/>
        </w:rPr>
        <w:t xml:space="preserve">β) </w:t>
      </w:r>
      <w:r w:rsidRPr="00984404">
        <w:rPr>
          <w:lang w:val="el-GR"/>
        </w:rPr>
        <w:t xml:space="preserve">δεν προκύπτει µε σαφήνεια η προσφερόμενη τιμή, µε την επιφύλαξη του άρθρου 102 του ν. 4412/2016 </w:t>
      </w:r>
      <w:r w:rsidRPr="0091125B">
        <w:rPr>
          <w:lang w:val="el-GR"/>
        </w:rPr>
        <w:t xml:space="preserve">και </w:t>
      </w:r>
    </w:p>
    <w:p w14:paraId="0EBB5E0C" w14:textId="22CD494C" w:rsidR="00934C5B" w:rsidRPr="0091125B" w:rsidRDefault="00934C5B" w:rsidP="00714384">
      <w:pPr>
        <w:spacing w:line="276" w:lineRule="auto"/>
        <w:rPr>
          <w:lang w:val="el-GR"/>
        </w:rPr>
      </w:pPr>
      <w:r w:rsidRPr="0091125B">
        <w:rPr>
          <w:lang w:val="el-GR"/>
        </w:rPr>
        <w:t xml:space="preserve">γ) η τιμή υπερβαίνει τον προϋπολογισμό της σύμβασης που καθορίζεται και τεκμηριώνεται </w:t>
      </w:r>
      <w:r w:rsidR="00F95791">
        <w:rPr>
          <w:lang w:val="el-GR"/>
        </w:rPr>
        <w:t xml:space="preserve">στην σχετική μελέτη της </w:t>
      </w:r>
      <w:r>
        <w:rPr>
          <w:lang w:val="el-GR"/>
        </w:rPr>
        <w:t xml:space="preserve"> </w:t>
      </w:r>
      <w:r w:rsidRPr="0091125B">
        <w:rPr>
          <w:lang w:val="el-GR"/>
        </w:rPr>
        <w:t>παρούσα</w:t>
      </w:r>
      <w:r w:rsidR="00F95791">
        <w:rPr>
          <w:lang w:val="el-GR"/>
        </w:rPr>
        <w:t xml:space="preserve">ς </w:t>
      </w:r>
      <w:r w:rsidRPr="0091125B">
        <w:rPr>
          <w:lang w:val="el-GR"/>
        </w:rPr>
        <w:t xml:space="preserve"> διακήρυξη</w:t>
      </w:r>
      <w:r w:rsidR="00F95791">
        <w:rPr>
          <w:lang w:val="el-GR"/>
        </w:rPr>
        <w:t>ς</w:t>
      </w:r>
      <w:r w:rsidRPr="0091125B">
        <w:rPr>
          <w:lang w:val="el-GR"/>
        </w:rPr>
        <w:t xml:space="preserve">. </w:t>
      </w:r>
    </w:p>
    <w:p w14:paraId="45139DBE" w14:textId="77777777" w:rsidR="008643F2" w:rsidRPr="000A713D" w:rsidRDefault="00934C5B" w:rsidP="00714384">
      <w:pPr>
        <w:pStyle w:val="4"/>
        <w:spacing w:line="276" w:lineRule="auto"/>
        <w:rPr>
          <w:rFonts w:ascii="Calibri" w:hAnsi="Calibri" w:cs="Calibri"/>
          <w:lang w:val="el-GR"/>
        </w:rPr>
      </w:pPr>
      <w:bookmarkStart w:id="65" w:name="_Toc95217420"/>
      <w:bookmarkStart w:id="66" w:name="_Toc101395867"/>
      <w:r w:rsidRPr="000A713D">
        <w:rPr>
          <w:rFonts w:ascii="Calibri" w:hAnsi="Calibri" w:cs="Calibri"/>
          <w:lang w:val="el-GR"/>
        </w:rPr>
        <w:t>2.4.5</w:t>
      </w:r>
      <w:r w:rsidRPr="000A713D">
        <w:rPr>
          <w:rFonts w:ascii="Calibri" w:hAnsi="Calibri" w:cs="Calibri"/>
          <w:lang w:val="el-GR"/>
        </w:rPr>
        <w:tab/>
        <w:t>Χρόνος ισχύος των προσφορών</w:t>
      </w:r>
      <w:r w:rsidRPr="000A713D">
        <w:rPr>
          <w:rStyle w:val="ad"/>
          <w:rFonts w:ascii="Calibri" w:hAnsi="Calibri" w:cs="Calibri"/>
          <w:lang w:val="el-GR"/>
        </w:rPr>
        <w:footnoteReference w:id="71"/>
      </w:r>
      <w:bookmarkEnd w:id="65"/>
      <w:bookmarkEnd w:id="66"/>
      <w:r w:rsidRPr="000A713D">
        <w:rPr>
          <w:rFonts w:ascii="Calibri" w:hAnsi="Calibri" w:cs="Calibri"/>
          <w:lang w:val="el-GR"/>
        </w:rPr>
        <w:t xml:space="preserve">   </w:t>
      </w:r>
    </w:p>
    <w:p w14:paraId="1C976262" w14:textId="321CB21E" w:rsidR="00934C5B" w:rsidRPr="00A86557" w:rsidRDefault="00934C5B" w:rsidP="00714384">
      <w:pPr>
        <w:spacing w:line="276" w:lineRule="auto"/>
        <w:rPr>
          <w:lang w:val="el-GR" w:eastAsia="el-GR"/>
        </w:rPr>
      </w:pPr>
      <w:r w:rsidRPr="00A86557">
        <w:rPr>
          <w:lang w:val="el-GR" w:eastAsia="el-GR"/>
        </w:rPr>
        <w:t xml:space="preserve">Οι υποβαλλόμενες προσφορές ισχύουν και </w:t>
      </w:r>
      <w:r w:rsidRPr="009B54CF">
        <w:rPr>
          <w:lang w:val="el-GR" w:eastAsia="el-GR"/>
        </w:rPr>
        <w:t xml:space="preserve">δεσμεύουν τους οικονομικούς φορείς για </w:t>
      </w:r>
      <w:r w:rsidRPr="008643F2">
        <w:rPr>
          <w:lang w:val="el-GR" w:eastAsia="el-GR"/>
        </w:rPr>
        <w:t xml:space="preserve">διάστημα </w:t>
      </w:r>
      <w:r w:rsidR="00A5654D">
        <w:rPr>
          <w:lang w:val="el-GR" w:eastAsia="el-GR"/>
        </w:rPr>
        <w:t>μήνες</w:t>
      </w:r>
      <w:r w:rsidRPr="008643F2">
        <w:rPr>
          <w:lang w:val="el-GR" w:eastAsia="el-GR"/>
        </w:rPr>
        <w:t>(6)  μηνών</w:t>
      </w:r>
      <w:r w:rsidRPr="009B54CF">
        <w:rPr>
          <w:lang w:val="el-GR" w:eastAsia="el-GR"/>
        </w:rPr>
        <w:t xml:space="preserve"> από την επόμενη της διενέργειας του διαγωνισμού. Προσφορά η οποία ορίζει χρόνο ισχύος μικρότερο από τον ανωτέρω προβλεπόμενο απορρίπτεται</w:t>
      </w:r>
      <w:r>
        <w:rPr>
          <w:lang w:val="el-GR" w:eastAsia="el-GR"/>
        </w:rPr>
        <w:t xml:space="preserve"> ως μη κανονική</w:t>
      </w:r>
      <w:r w:rsidRPr="00A86557">
        <w:rPr>
          <w:lang w:val="el-GR" w:eastAsia="el-GR"/>
        </w:rPr>
        <w:t>.</w:t>
      </w:r>
    </w:p>
    <w:p w14:paraId="76A613B4" w14:textId="77777777" w:rsidR="00934C5B" w:rsidRPr="00C229F3" w:rsidRDefault="00934C5B" w:rsidP="00714384">
      <w:pPr>
        <w:spacing w:line="276" w:lineRule="auto"/>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Pr="0091125B">
        <w:rPr>
          <w:sz w:val="24"/>
          <w:lang w:val="el-GR" w:eastAsia="el-GR"/>
        </w:rPr>
        <w:t xml:space="preserve"> </w:t>
      </w:r>
      <w:r w:rsidRPr="0091125B">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5C4ED2E1" w14:textId="77777777" w:rsidR="00934C5B" w:rsidRDefault="00934C5B" w:rsidP="00714384">
      <w:pPr>
        <w:spacing w:line="276" w:lineRule="auto"/>
        <w:rPr>
          <w:lang w:val="el-GR" w:eastAsia="el-GR"/>
        </w:rPr>
      </w:pPr>
      <w:r w:rsidRPr="00EC4D2D">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EC4D2D">
        <w:rPr>
          <w:lang w:val="el-GR" w:eastAsia="el-GR"/>
        </w:rPr>
        <w:t>παρέτειναν</w:t>
      </w:r>
      <w:proofErr w:type="spellEnd"/>
      <w:r w:rsidRPr="00EC4D2D">
        <w:rPr>
          <w:lang w:val="el-GR" w:eastAsia="el-GR"/>
        </w:rPr>
        <w:t xml:space="preserve"> τις προσφορές τους και αποκλείονται οι λοιποί οικονομικοί φορείς.</w:t>
      </w:r>
    </w:p>
    <w:p w14:paraId="56FCF08E" w14:textId="77777777" w:rsidR="00934C5B" w:rsidRPr="00FC48C4" w:rsidRDefault="00934C5B" w:rsidP="00714384">
      <w:pPr>
        <w:spacing w:line="276" w:lineRule="auto"/>
        <w:rPr>
          <w:lang w:val="el-GR"/>
        </w:rPr>
      </w:pPr>
      <w:r w:rsidRPr="001F7E31">
        <w:rPr>
          <w:lang w:val="el-GR"/>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w:t>
      </w:r>
      <w:r>
        <w:rPr>
          <w:lang w:val="el-GR"/>
        </w:rPr>
        <w:t>τους.</w:t>
      </w:r>
    </w:p>
    <w:p w14:paraId="40A56A3A" w14:textId="77777777" w:rsidR="00934C5B" w:rsidRPr="00C229F3" w:rsidRDefault="00934C5B" w:rsidP="00714384">
      <w:pPr>
        <w:pStyle w:val="3"/>
        <w:spacing w:line="276" w:lineRule="auto"/>
        <w:rPr>
          <w:rFonts w:ascii="Calibri" w:hAnsi="Calibri"/>
          <w:lang w:val="el-GR"/>
        </w:rPr>
      </w:pPr>
      <w:bookmarkStart w:id="67" w:name="_Hlk90295036"/>
      <w:bookmarkStart w:id="68" w:name="_Toc95217421"/>
      <w:bookmarkStart w:id="69" w:name="_Toc101395868"/>
      <w:r>
        <w:rPr>
          <w:rFonts w:ascii="Calibri" w:hAnsi="Calibri"/>
          <w:lang w:val="el-GR"/>
        </w:rPr>
        <w:t>2.4.6</w:t>
      </w:r>
      <w:r>
        <w:rPr>
          <w:rFonts w:ascii="Calibri" w:hAnsi="Calibri"/>
          <w:lang w:val="el-GR"/>
        </w:rPr>
        <w:tab/>
        <w:t xml:space="preserve">Λόγοι </w:t>
      </w:r>
      <w:bookmarkEnd w:id="67"/>
      <w:r>
        <w:rPr>
          <w:rFonts w:ascii="Calibri" w:hAnsi="Calibri"/>
          <w:lang w:val="el-GR"/>
        </w:rPr>
        <w:t>απόρριψης προσφορών</w:t>
      </w:r>
      <w:r>
        <w:rPr>
          <w:rStyle w:val="ad"/>
          <w:rFonts w:ascii="Calibri" w:hAnsi="Calibri"/>
          <w:lang w:val="el-GR"/>
        </w:rPr>
        <w:footnoteReference w:id="72"/>
      </w:r>
      <w:bookmarkEnd w:id="68"/>
      <w:bookmarkEnd w:id="69"/>
    </w:p>
    <w:p w14:paraId="24E90977" w14:textId="77777777" w:rsidR="00934C5B" w:rsidRPr="00C229F3" w:rsidRDefault="00934C5B" w:rsidP="00714384">
      <w:pPr>
        <w:spacing w:line="276" w:lineRule="auto"/>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1B1CDE45" w14:textId="77777777" w:rsidR="00934C5B" w:rsidRPr="00C229F3" w:rsidRDefault="00934C5B" w:rsidP="00714384">
      <w:pPr>
        <w:spacing w:line="276" w:lineRule="auto"/>
        <w:rPr>
          <w:lang w:val="el-GR"/>
        </w:rPr>
      </w:pPr>
      <w:r>
        <w:rPr>
          <w:lang w:val="el-GR"/>
        </w:rPr>
        <w:t xml:space="preserve">α) </w:t>
      </w:r>
      <w:r w:rsidRPr="00EC4D2D">
        <w:rPr>
          <w:lang w:val="el-GR"/>
        </w:rPr>
        <w:t xml:space="preserve">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w:t>
      </w:r>
      <w:r w:rsidRPr="00EC4D2D">
        <w:rPr>
          <w:lang w:val="el-GR"/>
        </w:rPr>
        <w:lastRenderedPageBreak/>
        <w:t xml:space="preserve">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r>
        <w:rPr>
          <w:rStyle w:val="WW-FootnoteReference7"/>
          <w:lang w:val="el-GR"/>
        </w:rPr>
        <w:footnoteReference w:id="73"/>
      </w:r>
      <w:r>
        <w:rPr>
          <w:lang w:val="el-GR"/>
        </w:rPr>
        <w:t xml:space="preserve"> </w:t>
      </w:r>
    </w:p>
    <w:p w14:paraId="3D87ADD8" w14:textId="77777777" w:rsidR="00934C5B" w:rsidRPr="00EC4D2D" w:rsidRDefault="00934C5B" w:rsidP="00714384">
      <w:pPr>
        <w:spacing w:line="276" w:lineRule="auto"/>
        <w:rPr>
          <w:lang w:val="el-GR"/>
        </w:rPr>
      </w:pPr>
      <w:r>
        <w:rPr>
          <w:lang w:val="el-GR"/>
        </w:rPr>
        <w:t xml:space="preserve">β) </w:t>
      </w:r>
      <w:r w:rsidRPr="00EC4D2D">
        <w:rPr>
          <w:lang w:val="el-GR"/>
        </w:rPr>
        <w:t>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19251AD4" w14:textId="77777777" w:rsidR="00934C5B" w:rsidRPr="00C229F3" w:rsidRDefault="00934C5B" w:rsidP="00714384">
      <w:pPr>
        <w:spacing w:line="276" w:lineRule="auto"/>
        <w:rPr>
          <w:lang w:val="el-GR"/>
        </w:rPr>
      </w:pPr>
      <w:r>
        <w:rPr>
          <w:lang w:val="el-GR"/>
        </w:rPr>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3.1.2.1 της παρούσας και το άρθρο 102 </w:t>
      </w:r>
      <w:r w:rsidRPr="00EC4D2D">
        <w:rPr>
          <w:lang w:val="el-GR"/>
        </w:rPr>
        <w:t>και 103 του ν. 4412/2016</w:t>
      </w:r>
      <w:r>
        <w:rPr>
          <w:lang w:val="el-GR"/>
        </w:rPr>
        <w:t>,</w:t>
      </w:r>
    </w:p>
    <w:p w14:paraId="3F82E4F2" w14:textId="77777777" w:rsidR="00934C5B" w:rsidRDefault="00934C5B" w:rsidP="00714384">
      <w:pPr>
        <w:spacing w:line="276" w:lineRule="auto"/>
        <w:rPr>
          <w:lang w:val="el-GR"/>
        </w:rPr>
      </w:pPr>
      <w:r>
        <w:rPr>
          <w:lang w:val="el-GR"/>
        </w:rPr>
        <w:t>δ) η οποία είναι εναλλακτική προσφορά</w:t>
      </w:r>
    </w:p>
    <w:p w14:paraId="1B95FF05" w14:textId="77777777" w:rsidR="00934C5B" w:rsidRPr="00EC4D2D" w:rsidRDefault="00934C5B" w:rsidP="00714384">
      <w:pPr>
        <w:spacing w:line="276" w:lineRule="auto"/>
        <w:rPr>
          <w:lang w:val="el-GR"/>
        </w:rPr>
      </w:pPr>
      <w:r w:rsidRPr="00317824">
        <w:rPr>
          <w:lang w:val="el-GR"/>
        </w:rPr>
        <w:t xml:space="preserve">ε) </w:t>
      </w:r>
      <w:r w:rsidRPr="00EC4D2D">
        <w:rPr>
          <w:lang w:val="el-GR"/>
        </w:rPr>
        <w:t>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 γ της παρούσας (περ. γ΄ της παρ. 4 του άρθρου 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646513E4" w14:textId="77777777" w:rsidR="00934C5B" w:rsidRPr="00EC4D2D" w:rsidRDefault="00934C5B" w:rsidP="00714384">
      <w:pPr>
        <w:spacing w:line="276" w:lineRule="auto"/>
        <w:rPr>
          <w:lang w:val="el-GR"/>
        </w:rPr>
      </w:pPr>
      <w:proofErr w:type="spellStart"/>
      <w:r>
        <w:rPr>
          <w:lang w:val="el-GR"/>
        </w:rPr>
        <w:t>στ</w:t>
      </w:r>
      <w:proofErr w:type="spellEnd"/>
      <w:r>
        <w:rPr>
          <w:lang w:val="el-GR"/>
        </w:rPr>
        <w:t xml:space="preserve">) </w:t>
      </w:r>
      <w:r w:rsidRPr="00EC4D2D">
        <w:rPr>
          <w:lang w:val="el-GR"/>
        </w:rPr>
        <w:t>η οποία είναι υπό αίρεση,</w:t>
      </w:r>
    </w:p>
    <w:p w14:paraId="14B9110F" w14:textId="77777777" w:rsidR="00934C5B" w:rsidRDefault="00934C5B" w:rsidP="00714384">
      <w:pPr>
        <w:spacing w:line="276" w:lineRule="auto"/>
        <w:rPr>
          <w:lang w:val="el-GR"/>
        </w:rPr>
      </w:pPr>
      <w:r>
        <w:rPr>
          <w:lang w:val="el-GR"/>
        </w:rPr>
        <w:t xml:space="preserve">ζ)  η οποία θέτει όρο αναπροσαρμογής, </w:t>
      </w:r>
    </w:p>
    <w:p w14:paraId="1AD03043" w14:textId="77777777" w:rsidR="00934C5B" w:rsidRPr="00EC4D2D" w:rsidRDefault="00934C5B" w:rsidP="00714384">
      <w:pPr>
        <w:tabs>
          <w:tab w:val="left" w:pos="720"/>
        </w:tabs>
        <w:spacing w:line="276" w:lineRule="auto"/>
        <w:rPr>
          <w:lang w:val="el-GR"/>
        </w:rPr>
      </w:pPr>
      <w:r>
        <w:rPr>
          <w:lang w:val="el-GR"/>
        </w:rPr>
        <w:t xml:space="preserve">η) </w:t>
      </w:r>
      <w:r w:rsidRPr="00EC4D2D">
        <w:rPr>
          <w:lang w:val="el-GR"/>
        </w:rPr>
        <w:t>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 4412/2016,</w:t>
      </w:r>
    </w:p>
    <w:p w14:paraId="3FD83C94" w14:textId="77777777" w:rsidR="00934C5B" w:rsidRDefault="00934C5B" w:rsidP="00714384">
      <w:pPr>
        <w:spacing w:line="276" w:lineRule="auto"/>
        <w:rPr>
          <w:lang w:val="el-GR"/>
        </w:rPr>
      </w:pPr>
      <w:r>
        <w:rPr>
          <w:lang w:val="el-GR"/>
        </w:rPr>
        <w:t xml:space="preserve">θ) </w:t>
      </w:r>
      <w:r w:rsidRPr="00EC4D2D">
        <w:rPr>
          <w:lang w:val="el-GR"/>
        </w:rPr>
        <w:t xml:space="preserve">εφόσον διαπιστωθεί ότι είναι ασυνήθιστα χαμηλή διότι δε συμμορφώνεται με τις ισχύουσες υποχρεώσεις της παρ. 2 του άρθρου 18 του ν. 4412/2016, </w:t>
      </w:r>
    </w:p>
    <w:p w14:paraId="6598C31E" w14:textId="77777777" w:rsidR="00934C5B" w:rsidRDefault="00934C5B" w:rsidP="00714384">
      <w:pPr>
        <w:spacing w:line="276" w:lineRule="auto"/>
        <w:rPr>
          <w:lang w:val="el-GR"/>
        </w:rPr>
      </w:pPr>
      <w:r w:rsidRPr="00EC4D2D">
        <w:rPr>
          <w:lang w:val="el-GR"/>
        </w:rPr>
        <w:t xml:space="preserve">ι) η οποία παρουσιάζει αποκλίσεις ως προς τους όρους και τις τεχνικές προδιαγραφές της σύμβασης, </w:t>
      </w:r>
    </w:p>
    <w:p w14:paraId="30824F6F" w14:textId="77777777" w:rsidR="00934C5B" w:rsidRDefault="00934C5B" w:rsidP="00714384">
      <w:pPr>
        <w:spacing w:line="276" w:lineRule="auto"/>
        <w:rPr>
          <w:lang w:val="el-GR"/>
        </w:rPr>
      </w:pPr>
      <w:proofErr w:type="spellStart"/>
      <w:r w:rsidRPr="00EC4D2D">
        <w:rPr>
          <w:lang w:val="el-GR"/>
        </w:rPr>
        <w:t>ια</w:t>
      </w:r>
      <w:proofErr w:type="spellEnd"/>
      <w:r w:rsidRPr="00EC4D2D">
        <w:rPr>
          <w:lang w:val="el-GR"/>
        </w:rPr>
        <w:t xml:space="preserve">)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 </w:t>
      </w:r>
    </w:p>
    <w:p w14:paraId="122E20A1" w14:textId="77777777" w:rsidR="00934C5B" w:rsidRDefault="00934C5B" w:rsidP="00714384">
      <w:pPr>
        <w:spacing w:line="276" w:lineRule="auto"/>
        <w:rPr>
          <w:lang w:val="el-GR"/>
        </w:rPr>
      </w:pPr>
      <w:proofErr w:type="spellStart"/>
      <w:r w:rsidRPr="00EC4D2D">
        <w:rPr>
          <w:lang w:val="el-GR"/>
        </w:rPr>
        <w:t>ιβ</w:t>
      </w:r>
      <w:proofErr w:type="spellEnd"/>
      <w:r w:rsidRPr="00EC4D2D">
        <w:rPr>
          <w:lang w:val="el-GR"/>
        </w:rPr>
        <w:t xml:space="preserve">)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EC4D2D">
        <w:rPr>
          <w:lang w:val="el-GR"/>
        </w:rPr>
        <w:t>επ</w:t>
      </w:r>
      <w:proofErr w:type="spellEnd"/>
      <w:r w:rsidRPr="00EC4D2D">
        <w:rPr>
          <w:lang w:val="el-GR"/>
        </w:rPr>
        <w:t xml:space="preserve">., περί κριτηρίων επιλογής, </w:t>
      </w:r>
    </w:p>
    <w:p w14:paraId="0EA68906" w14:textId="77777777" w:rsidR="00934C5B" w:rsidRDefault="00934C5B" w:rsidP="00714384">
      <w:pPr>
        <w:spacing w:line="276" w:lineRule="auto"/>
        <w:rPr>
          <w:lang w:val="el-GR"/>
        </w:rPr>
      </w:pPr>
      <w:proofErr w:type="spellStart"/>
      <w:r w:rsidRPr="00EC4D2D">
        <w:rPr>
          <w:lang w:val="el-GR"/>
        </w:rPr>
        <w:t>ιγ</w:t>
      </w:r>
      <w:proofErr w:type="spellEnd"/>
      <w:r w:rsidRPr="00EC4D2D">
        <w:rPr>
          <w:lang w:val="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14:paraId="2BC02562" w14:textId="77777777" w:rsidR="00D41FD6" w:rsidRPr="00C229F3" w:rsidRDefault="00D41FD6" w:rsidP="00714384">
      <w:pPr>
        <w:pStyle w:val="1"/>
        <w:tabs>
          <w:tab w:val="left" w:pos="567"/>
        </w:tabs>
        <w:spacing w:line="276" w:lineRule="auto"/>
        <w:ind w:left="567" w:hanging="567"/>
        <w:rPr>
          <w:lang w:val="el-GR"/>
        </w:rPr>
      </w:pPr>
      <w:bookmarkStart w:id="70" w:name="_Toc101395870"/>
      <w:r>
        <w:rPr>
          <w:rFonts w:ascii="Calibri" w:hAnsi="Calibri"/>
          <w:lang w:val="el-GR"/>
        </w:rPr>
        <w:lastRenderedPageBreak/>
        <w:t>3.</w:t>
      </w:r>
      <w:r>
        <w:rPr>
          <w:rFonts w:ascii="Calibri" w:hAnsi="Calibri"/>
          <w:lang w:val="el-GR"/>
        </w:rPr>
        <w:tab/>
        <w:t>ΔΙΕΝΕΡΓΕΙΑ ΔΙΑΔΙΚΑΣΙΑΣ - ΑΞΙΟΛΟΓΗΣΗ ΠΡΟΣΦΟΡΩΝ</w:t>
      </w:r>
      <w:bookmarkEnd w:id="70"/>
      <w:r>
        <w:rPr>
          <w:rFonts w:ascii="Calibri" w:hAnsi="Calibri"/>
          <w:lang w:val="el-GR"/>
        </w:rPr>
        <w:t xml:space="preserve">  </w:t>
      </w:r>
    </w:p>
    <w:p w14:paraId="0566F6D9" w14:textId="77777777" w:rsidR="00D41FD6" w:rsidRPr="00C229F3" w:rsidRDefault="00D41FD6" w:rsidP="00714384">
      <w:pPr>
        <w:pStyle w:val="20"/>
        <w:spacing w:line="276" w:lineRule="auto"/>
        <w:rPr>
          <w:lang w:val="el-GR"/>
        </w:rPr>
      </w:pPr>
      <w:bookmarkStart w:id="71" w:name="_Toc101395871"/>
      <w:r>
        <w:rPr>
          <w:rFonts w:ascii="Calibri" w:hAnsi="Calibri"/>
          <w:lang w:val="el-GR"/>
        </w:rPr>
        <w:t>3.1</w:t>
      </w:r>
      <w:r>
        <w:rPr>
          <w:rFonts w:ascii="Calibri" w:hAnsi="Calibri"/>
          <w:lang w:val="el-GR"/>
        </w:rPr>
        <w:tab/>
        <w:t>Αποσφράγιση και αξιολόγηση προσφορών</w:t>
      </w:r>
      <w:bookmarkEnd w:id="71"/>
      <w:r>
        <w:rPr>
          <w:rFonts w:ascii="Calibri" w:hAnsi="Calibri"/>
          <w:lang w:val="el-GR"/>
        </w:rPr>
        <w:t xml:space="preserve"> </w:t>
      </w:r>
    </w:p>
    <w:p w14:paraId="5A1898EE" w14:textId="77777777" w:rsidR="00934C5B" w:rsidRPr="009B54CF" w:rsidRDefault="00934C5B" w:rsidP="00714384">
      <w:pPr>
        <w:pStyle w:val="3"/>
        <w:spacing w:line="276" w:lineRule="auto"/>
        <w:rPr>
          <w:rFonts w:ascii="Calibri" w:hAnsi="Calibri"/>
          <w:kern w:val="1"/>
          <w:lang w:val="el-GR"/>
        </w:rPr>
      </w:pPr>
      <w:bookmarkStart w:id="72" w:name="_Toc95217425"/>
      <w:bookmarkStart w:id="73" w:name="_Toc101395872"/>
      <w:r w:rsidRPr="009B54CF">
        <w:rPr>
          <w:rFonts w:ascii="Calibri" w:hAnsi="Calibri" w:cs="Arial"/>
          <w:kern w:val="1"/>
          <w:lang w:val="el-GR"/>
        </w:rPr>
        <w:t>3.1.1</w:t>
      </w:r>
      <w:r w:rsidRPr="009B54CF">
        <w:rPr>
          <w:rFonts w:ascii="Calibri" w:hAnsi="Calibri" w:cs="Arial"/>
          <w:kern w:val="1"/>
          <w:lang w:val="el-GR"/>
        </w:rPr>
        <w:tab/>
        <w:t>Ηλεκτρονική αποσφράγιση προσφορών</w:t>
      </w:r>
      <w:r w:rsidRPr="009B54CF">
        <w:rPr>
          <w:rStyle w:val="ad"/>
          <w:rFonts w:ascii="Calibri" w:hAnsi="Calibri" w:cs="Arial"/>
          <w:kern w:val="1"/>
          <w:lang w:val="el-GR"/>
        </w:rPr>
        <w:footnoteReference w:id="74"/>
      </w:r>
      <w:bookmarkEnd w:id="72"/>
      <w:bookmarkEnd w:id="73"/>
    </w:p>
    <w:p w14:paraId="7CAFC1D7" w14:textId="29E46431" w:rsidR="00934C5B" w:rsidRPr="00C229F3" w:rsidRDefault="00934C5B" w:rsidP="00714384">
      <w:pPr>
        <w:spacing w:line="276" w:lineRule="auto"/>
        <w:rPr>
          <w:lang w:val="el-GR"/>
        </w:rPr>
      </w:pPr>
      <w:r w:rsidRPr="009B54CF">
        <w:rPr>
          <w:kern w:val="1"/>
          <w:lang w:val="el-GR"/>
        </w:rPr>
        <w:t>Το πιστοποιημένο στο ΕΣΗΔΗΣ, για την αποσφράγιση των  προσφορών  αρμόδιο</w:t>
      </w:r>
      <w:r>
        <w:rPr>
          <w:kern w:val="1"/>
          <w:lang w:val="el-GR"/>
        </w:rPr>
        <w:t xml:space="preserve"> όργανο της Αναθέτουσας Αρχής (Επιτροπή Διαγωνισμού), </w:t>
      </w:r>
      <w:r w:rsidRPr="00D62187">
        <w:rPr>
          <w:lang w:val="el-GR"/>
        </w:rPr>
        <w:t>ήτοι η επιτροπή διενέργειας/επιτροπή αξιολόγησης</w:t>
      </w:r>
      <w:r>
        <w:rPr>
          <w:rStyle w:val="ad"/>
          <w:lang w:val="el-GR"/>
        </w:rPr>
        <w:footnoteReference w:id="75"/>
      </w:r>
      <w:r w:rsidRPr="00D62187">
        <w:rPr>
          <w:lang w:val="el-GR"/>
        </w:rPr>
        <w:t xml:space="preserve">, εφεξής Επιτροπή Διαγωνισμού, προβαίνει στην έναρξη της διαδικασίας ηλεκτρονικής αποσφράγισης των φακέλων των προσφορών, κατά το άρθρο 100 του ν. 4412/2016, </w:t>
      </w:r>
      <w:r w:rsidR="00A81F35">
        <w:rPr>
          <w:lang w:val="el-GR"/>
        </w:rPr>
        <w:t>ως εξής:</w:t>
      </w:r>
    </w:p>
    <w:p w14:paraId="18B094A4" w14:textId="7460A1D3" w:rsidR="00882C45" w:rsidRPr="00882C45" w:rsidRDefault="00882C45" w:rsidP="00882C45">
      <w:pPr>
        <w:pStyle w:val="afb"/>
        <w:numPr>
          <w:ilvl w:val="0"/>
          <w:numId w:val="41"/>
        </w:numPr>
        <w:spacing w:after="60"/>
        <w:textAlignment w:val="baseline"/>
        <w:rPr>
          <w:kern w:val="1"/>
          <w:lang w:val="el-GR"/>
        </w:rPr>
      </w:pPr>
      <w:bookmarkStart w:id="74" w:name="_Toc85104274"/>
      <w:r w:rsidRPr="00441E61">
        <w:rPr>
          <w:kern w:val="1"/>
          <w:lang w:val="el-GR"/>
        </w:rPr>
        <w:t xml:space="preserve">Ηλεκτρονική Αποσφράγιση του (υπό)φακέλου «Δικαιολογητικά Συμμετοχής-Τεχνική Προσφορά», </w:t>
      </w:r>
      <w:r w:rsidRPr="00441E61">
        <w:rPr>
          <w:b/>
          <w:bCs/>
          <w:kern w:val="1"/>
          <w:lang w:val="el-GR"/>
        </w:rPr>
        <w:t xml:space="preserve">την </w:t>
      </w:r>
      <w:r w:rsidR="00441E61" w:rsidRPr="00441E61">
        <w:rPr>
          <w:b/>
          <w:bCs/>
          <w:kern w:val="1"/>
          <w:lang w:val="el-GR"/>
        </w:rPr>
        <w:t>Πέμπτη, 28 Δεκεμβρίου 2023</w:t>
      </w:r>
      <w:r w:rsidRPr="00882C45">
        <w:rPr>
          <w:kern w:val="1"/>
          <w:lang w:val="el-GR"/>
        </w:rPr>
        <w:t xml:space="preserve">  και ώρα 11: 00π.μ. </w:t>
      </w:r>
    </w:p>
    <w:p w14:paraId="49432199" w14:textId="77777777" w:rsidR="00882C45" w:rsidRDefault="00882C45" w:rsidP="00882C45">
      <w:pPr>
        <w:pStyle w:val="afb"/>
        <w:numPr>
          <w:ilvl w:val="0"/>
          <w:numId w:val="41"/>
        </w:numPr>
        <w:spacing w:after="60"/>
        <w:textAlignment w:val="baseline"/>
        <w:rPr>
          <w:kern w:val="1"/>
          <w:lang w:val="el-GR"/>
        </w:rPr>
      </w:pPr>
      <w:r w:rsidRPr="00882C45">
        <w:rPr>
          <w:kern w:val="1"/>
          <w:lang w:val="el-GR"/>
        </w:rPr>
        <w:t>Ηλεκτρονική Αποσφράγιση του (υπό)φακέλου «Οικονομική Προσφορά», κατά την ημερομηνία και ώρα που θα ορίσει η Αναθέτουσα Αρχή</w:t>
      </w:r>
    </w:p>
    <w:p w14:paraId="407EE504" w14:textId="77777777" w:rsidR="00882C45" w:rsidRPr="00882C45" w:rsidRDefault="00882C45" w:rsidP="00882C45">
      <w:pPr>
        <w:pStyle w:val="afb"/>
        <w:numPr>
          <w:ilvl w:val="0"/>
          <w:numId w:val="41"/>
        </w:numPr>
        <w:spacing w:after="60"/>
        <w:textAlignment w:val="baseline"/>
        <w:rPr>
          <w:kern w:val="1"/>
          <w:lang w:val="el-GR"/>
        </w:rPr>
      </w:pPr>
    </w:p>
    <w:p w14:paraId="543E402F" w14:textId="58560472" w:rsidR="00934C5B" w:rsidRPr="00DA1660" w:rsidRDefault="00934C5B" w:rsidP="00714384">
      <w:pPr>
        <w:spacing w:line="276" w:lineRule="auto"/>
        <w:rPr>
          <w:lang w:val="el-GR"/>
        </w:rPr>
      </w:pPr>
      <w:bookmarkStart w:id="75" w:name="_Toc85104276"/>
      <w:bookmarkEnd w:id="74"/>
      <w:r w:rsidRPr="00DA1660">
        <w:rPr>
          <w:lang w:val="el-GR"/>
        </w:rPr>
        <w:t>Σ</w:t>
      </w:r>
      <w:r w:rsidR="00B65D34">
        <w:rPr>
          <w:lang w:val="el-GR"/>
        </w:rPr>
        <w:t xml:space="preserve">το </w:t>
      </w:r>
      <w:r w:rsidRPr="00DA1660">
        <w:rPr>
          <w:lang w:val="el-GR"/>
        </w:rPr>
        <w:t xml:space="preserve">στάδιο </w:t>
      </w:r>
      <w:r w:rsidR="00B65D34">
        <w:rPr>
          <w:lang w:val="el-GR"/>
        </w:rPr>
        <w:t xml:space="preserve">αυτό </w:t>
      </w:r>
      <w:r w:rsidRPr="00DA1660">
        <w:rPr>
          <w:lang w:val="el-GR"/>
        </w:rPr>
        <w:t xml:space="preserve">τα στοιχεία των προσφορών που αποσφραγίζονται είναι καταρχήν </w:t>
      </w:r>
      <w:proofErr w:type="spellStart"/>
      <w:r w:rsidRPr="00DA1660">
        <w:rPr>
          <w:lang w:val="el-GR"/>
        </w:rPr>
        <w:t>προσβάσιμα</w:t>
      </w:r>
      <w:proofErr w:type="spellEnd"/>
      <w:r w:rsidRPr="00DA1660">
        <w:rPr>
          <w:lang w:val="el-GR"/>
        </w:rPr>
        <w:t xml:space="preserve"> μόνο στα μέλη της Επιτροπής Διαγωνισμού και την Αναθέτουσα Αρχή</w:t>
      </w:r>
      <w:r>
        <w:rPr>
          <w:rStyle w:val="ad"/>
          <w:lang w:val="el-GR"/>
        </w:rPr>
        <w:footnoteReference w:id="76"/>
      </w:r>
      <w:r w:rsidRPr="00DA1660">
        <w:rPr>
          <w:lang w:val="el-GR"/>
        </w:rPr>
        <w:t>.</w:t>
      </w:r>
      <w:bookmarkEnd w:id="75"/>
    </w:p>
    <w:p w14:paraId="733125BC" w14:textId="77777777" w:rsidR="00D41FD6" w:rsidRPr="00C229F3" w:rsidRDefault="00D41FD6" w:rsidP="00714384">
      <w:pPr>
        <w:pStyle w:val="3"/>
        <w:spacing w:line="276" w:lineRule="auto"/>
        <w:rPr>
          <w:lang w:val="el-GR"/>
        </w:rPr>
      </w:pPr>
      <w:bookmarkStart w:id="76" w:name="_Toc101395873"/>
      <w:r w:rsidRPr="00C229F3">
        <w:rPr>
          <w:rFonts w:ascii="Calibri" w:hAnsi="Calibri"/>
          <w:lang w:val="el-GR"/>
        </w:rPr>
        <w:t>3.1.2</w:t>
      </w:r>
      <w:r w:rsidRPr="00C229F3">
        <w:rPr>
          <w:rFonts w:ascii="Calibri" w:hAnsi="Calibri"/>
          <w:lang w:val="el-GR"/>
        </w:rPr>
        <w:tab/>
        <w:t>Αξιολόγηση προσφορών</w:t>
      </w:r>
      <w:bookmarkEnd w:id="76"/>
    </w:p>
    <w:p w14:paraId="3F819542" w14:textId="77777777" w:rsidR="00934C5B" w:rsidRDefault="00934C5B" w:rsidP="00714384">
      <w:pPr>
        <w:spacing w:line="276" w:lineRule="auto"/>
        <w:textAlignment w:val="baseline"/>
        <w:rPr>
          <w:kern w:val="1"/>
          <w:lang w:val="el-GR"/>
        </w:rPr>
      </w:pPr>
      <w:r w:rsidRPr="00DE4E30">
        <w:rPr>
          <w:b/>
          <w:bCs/>
          <w:kern w:val="1"/>
          <w:lang w:val="el-GR"/>
        </w:rPr>
        <w:t>3.1.2.1.</w:t>
      </w:r>
      <w:r>
        <w:rPr>
          <w:kern w:val="1"/>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w:t>
      </w:r>
      <w:r>
        <w:rPr>
          <w:rStyle w:val="ad"/>
          <w:kern w:val="1"/>
          <w:lang w:val="el-GR"/>
        </w:rPr>
        <w:footnoteReference w:id="77"/>
      </w:r>
      <w:r>
        <w:rPr>
          <w:kern w:val="1"/>
          <w:lang w:val="el-GR"/>
        </w:rPr>
        <w:t>, εφαρμοζόμενων κατά τα λοιπά των κειμένων διατάξεων.</w:t>
      </w:r>
    </w:p>
    <w:p w14:paraId="6947D778" w14:textId="52974785" w:rsidR="00934C5B" w:rsidRDefault="00934C5B" w:rsidP="00714384">
      <w:pPr>
        <w:spacing w:line="276" w:lineRule="auto"/>
        <w:textAlignment w:val="baseline"/>
        <w:rPr>
          <w:lang w:val="el-GR"/>
        </w:rPr>
      </w:pPr>
      <w:r w:rsidRPr="00DE4E30">
        <w:rPr>
          <w:lang w:val="el-GR"/>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DE4E30">
        <w:rPr>
          <w:lang w:val="el-GR"/>
        </w:rPr>
        <w:t>εξακριβώσιμος</w:t>
      </w:r>
      <w:proofErr w:type="spellEnd"/>
      <w:r w:rsidRPr="00DE4E30">
        <w:rPr>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DE4E30">
        <w:rPr>
          <w:lang w:val="el-GR"/>
        </w:rPr>
        <w:t>κατ</w:t>
      </w:r>
      <w:proofErr w:type="spellEnd"/>
      <w:r w:rsidRPr="00DE4E30">
        <w:rPr>
          <w:lang w:val="el-GR"/>
        </w:rPr>
        <w:t xml:space="preserve">΄ </w:t>
      </w:r>
      <w:proofErr w:type="spellStart"/>
      <w:r w:rsidRPr="00DE4E30">
        <w:rPr>
          <w:lang w:val="el-GR"/>
        </w:rPr>
        <w:t>αναλογίαν</w:t>
      </w:r>
      <w:proofErr w:type="spellEnd"/>
      <w:r w:rsidRPr="00DE4E30">
        <w:rPr>
          <w:lang w:val="el-GR"/>
        </w:rPr>
        <w:t xml:space="preserve"> και για τυχόν ελλείπουσες δηλώσεις, υπό την προϋπόθεση ότι βεβαιώνουν γεγονότα αντικειμενικώς </w:t>
      </w:r>
      <w:proofErr w:type="spellStart"/>
      <w:r w:rsidRPr="00DE4E30">
        <w:rPr>
          <w:lang w:val="el-GR"/>
        </w:rPr>
        <w:t>εξακριβώσιμα</w:t>
      </w:r>
      <w:proofErr w:type="spellEnd"/>
      <w:r>
        <w:rPr>
          <w:rStyle w:val="ad"/>
          <w:lang w:val="el-GR"/>
        </w:rPr>
        <w:footnoteReference w:id="78"/>
      </w:r>
      <w:r w:rsidRPr="00DE4E30">
        <w:rPr>
          <w:lang w:val="el-GR"/>
        </w:rPr>
        <w:t>.</w:t>
      </w:r>
      <w:r w:rsidR="00383558">
        <w:rPr>
          <w:lang w:val="el-GR"/>
        </w:rPr>
        <w:t xml:space="preserve"> </w:t>
      </w:r>
    </w:p>
    <w:p w14:paraId="031F3F47" w14:textId="77777777" w:rsidR="00383558" w:rsidRDefault="00383558" w:rsidP="0038355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Pr="000A6F04">
        <w:rPr>
          <w:rFonts w:asciiTheme="minorHAnsi" w:hAnsiTheme="minorHAnsi" w:cstheme="minorHAnsi"/>
          <w:i/>
          <w:kern w:val="1"/>
          <w:szCs w:val="22"/>
          <w:lang w:val="el-GR"/>
        </w:rPr>
        <w:t>έκδοση</w:t>
      </w:r>
      <w:r>
        <w:rPr>
          <w:rFonts w:asciiTheme="minorHAnsi" w:hAnsiTheme="minorHAnsi" w:cstheme="minorHAnsi"/>
          <w:i/>
          <w:kern w:val="1"/>
          <w:szCs w:val="22"/>
          <w:lang w:val="el-GR"/>
        </w:rPr>
        <w:t xml:space="preserve"> </w:t>
      </w:r>
      <w:r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Pr>
          <w:rFonts w:asciiTheme="minorHAnsi" w:hAnsiTheme="minorHAnsi" w:cstheme="minorHAnsi"/>
          <w:i/>
          <w:kern w:val="1"/>
          <w:szCs w:val="22"/>
          <w:lang w:val="el-GR"/>
        </w:rPr>
        <w:t xml:space="preserve">ή και δεν υπόκεινται </w:t>
      </w:r>
      <w:r w:rsidRPr="00923806">
        <w:rPr>
          <w:rFonts w:asciiTheme="minorHAnsi" w:hAnsiTheme="minorHAnsi" w:cstheme="minorHAnsi"/>
          <w:i/>
          <w:kern w:val="1"/>
          <w:szCs w:val="22"/>
          <w:lang w:val="el-GR"/>
        </w:rPr>
        <w:t xml:space="preserve">σε προηγούμενη έγκριση </w:t>
      </w:r>
      <w:r w:rsidRPr="00EF3FE0">
        <w:rPr>
          <w:rFonts w:asciiTheme="minorHAnsi" w:hAnsiTheme="minorHAnsi" w:cstheme="minorHAnsi"/>
          <w:i/>
          <w:kern w:val="1"/>
          <w:szCs w:val="22"/>
          <w:lang w:val="el-GR"/>
        </w:rPr>
        <w:t xml:space="preserve">του </w:t>
      </w:r>
      <w:proofErr w:type="spellStart"/>
      <w:r w:rsidRPr="00EF3FE0">
        <w:rPr>
          <w:rFonts w:asciiTheme="minorHAnsi" w:hAnsiTheme="minorHAnsi" w:cstheme="minorHAnsi"/>
          <w:i/>
          <w:kern w:val="1"/>
          <w:szCs w:val="22"/>
          <w:lang w:val="el-GR"/>
        </w:rPr>
        <w:t>αποφαινομένου</w:t>
      </w:r>
      <w:proofErr w:type="spellEnd"/>
      <w:r w:rsidRPr="00EF3FE0">
        <w:rPr>
          <w:rFonts w:asciiTheme="minorHAnsi" w:hAnsiTheme="minorHAnsi" w:cstheme="minorHAnsi"/>
          <w:i/>
          <w:kern w:val="1"/>
          <w:szCs w:val="22"/>
          <w:lang w:val="el-GR"/>
        </w:rPr>
        <w:t xml:space="preserve"> οργάνου</w:t>
      </w:r>
      <w:r>
        <w:rPr>
          <w:rFonts w:asciiTheme="minorHAnsi" w:hAnsiTheme="minorHAnsi" w:cstheme="minorHAnsi"/>
          <w:i/>
          <w:kern w:val="1"/>
          <w:szCs w:val="22"/>
          <w:lang w:val="el-GR"/>
        </w:rPr>
        <w:t>.</w:t>
      </w:r>
    </w:p>
    <w:p w14:paraId="60CB25D0" w14:textId="0382A5C4" w:rsidR="00383558" w:rsidRDefault="00383558" w:rsidP="00383558">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lastRenderedPageBreak/>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Pr="00756406">
        <w:rPr>
          <w:rFonts w:asciiTheme="minorHAnsi" w:hAnsiTheme="minorHAnsi" w:cstheme="minorHAnsi"/>
          <w:i/>
          <w:kern w:val="1"/>
          <w:szCs w:val="22"/>
          <w:lang w:val="el-GR"/>
        </w:rPr>
        <w:t xml:space="preserve"> μετά την </w:t>
      </w:r>
      <w:r w:rsidR="00B4043B" w:rsidRPr="00756406">
        <w:rPr>
          <w:rFonts w:asciiTheme="minorHAnsi" w:hAnsiTheme="minorHAnsi" w:cstheme="minorHAnsi"/>
          <w:i/>
          <w:kern w:val="1"/>
          <w:szCs w:val="22"/>
          <w:lang w:val="el-GR"/>
        </w:rPr>
        <w:t>ολοκλήρωση</w:t>
      </w:r>
      <w:r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Pr>
          <w:rFonts w:asciiTheme="minorHAnsi" w:hAnsiTheme="minorHAnsi" w:cstheme="minorHAnsi"/>
          <w:i/>
          <w:kern w:val="1"/>
          <w:szCs w:val="22"/>
          <w:lang w:val="el-GR"/>
        </w:rPr>
        <w:t xml:space="preserve"> προς το απο</w:t>
      </w:r>
      <w:r w:rsidRPr="000A6F04">
        <w:rPr>
          <w:rFonts w:asciiTheme="minorHAnsi" w:hAnsiTheme="minorHAnsi" w:cstheme="minorHAnsi"/>
          <w:i/>
          <w:kern w:val="1"/>
          <w:szCs w:val="22"/>
          <w:lang w:val="el-GR"/>
        </w:rPr>
        <w:t>φαινόμενο όργανο,</w:t>
      </w:r>
      <w:r>
        <w:rPr>
          <w:rFonts w:asciiTheme="minorHAnsi" w:hAnsiTheme="minorHAnsi" w:cstheme="minorHAnsi"/>
          <w:i/>
          <w:kern w:val="1"/>
          <w:szCs w:val="22"/>
          <w:lang w:val="el-GR"/>
        </w:rPr>
        <w:t xml:space="preserve"> το τελευταίο, δύναται,</w:t>
      </w:r>
      <w:r w:rsidRPr="000A6F04">
        <w:rPr>
          <w:rFonts w:asciiTheme="minorHAnsi" w:hAnsiTheme="minorHAnsi" w:cstheme="minorHAnsi"/>
          <w:i/>
          <w:kern w:val="1"/>
          <w:szCs w:val="22"/>
          <w:lang w:val="el-GR"/>
        </w:rPr>
        <w:t xml:space="preserve"> κατά την κρίση του, να ζητ</w:t>
      </w:r>
      <w:r>
        <w:rPr>
          <w:rFonts w:asciiTheme="minorHAnsi" w:hAnsiTheme="minorHAnsi" w:cstheme="minorHAnsi"/>
          <w:i/>
          <w:kern w:val="1"/>
          <w:szCs w:val="22"/>
          <w:lang w:val="el-GR"/>
        </w:rPr>
        <w:t>εί</w:t>
      </w:r>
      <w:r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Pr="000A6F04">
        <w:rPr>
          <w:rFonts w:asciiTheme="minorHAnsi" w:hAnsiTheme="minorHAnsi" w:cstheme="minorHAnsi"/>
          <w:i/>
          <w:kern w:val="1"/>
          <w:szCs w:val="22"/>
          <w:lang w:val="el-GR"/>
        </w:rPr>
        <w:t>τα οποία δεν ζητήθηκα</w:t>
      </w:r>
      <w:r>
        <w:rPr>
          <w:rFonts w:asciiTheme="minorHAnsi" w:hAnsiTheme="minorHAnsi" w:cstheme="minorHAnsi"/>
          <w:i/>
          <w:kern w:val="1"/>
          <w:szCs w:val="22"/>
          <w:lang w:val="el-GR"/>
        </w:rPr>
        <w:t>ν</w:t>
      </w:r>
      <w:r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Pr="000A6F04">
        <w:rPr>
          <w:rFonts w:asciiTheme="minorHAnsi" w:hAnsiTheme="minorHAnsi" w:cstheme="minorHAnsi"/>
          <w:i/>
          <w:kern w:val="1"/>
          <w:szCs w:val="22"/>
          <w:lang w:val="el-GR"/>
        </w:rPr>
        <w:t xml:space="preserve">, για τα </w:t>
      </w:r>
      <w:r w:rsidR="00B4043B" w:rsidRPr="000A6F04">
        <w:rPr>
          <w:rFonts w:asciiTheme="minorHAnsi" w:hAnsiTheme="minorHAnsi" w:cstheme="minorHAnsi"/>
          <w:i/>
          <w:kern w:val="1"/>
          <w:szCs w:val="22"/>
          <w:lang w:val="el-GR"/>
        </w:rPr>
        <w:t>οποία</w:t>
      </w:r>
      <w:r w:rsidRPr="000A6F04">
        <w:rPr>
          <w:rFonts w:asciiTheme="minorHAnsi" w:hAnsiTheme="minorHAnsi" w:cstheme="minorHAnsi"/>
          <w:i/>
          <w:kern w:val="1"/>
          <w:szCs w:val="22"/>
          <w:lang w:val="el-GR"/>
        </w:rPr>
        <w:t xml:space="preserve"> έχει ήδη γνωμοδοτήσει σχετικώς η Επιτροπή. </w:t>
      </w:r>
    </w:p>
    <w:p w14:paraId="6C767E0B" w14:textId="77777777" w:rsidR="00383558" w:rsidRDefault="00383558" w:rsidP="0038355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18CE68E7" w14:textId="77777777" w:rsidR="00383558" w:rsidRPr="00923806" w:rsidRDefault="00383558" w:rsidP="0038355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Pr>
          <w:rStyle w:val="ad"/>
          <w:rFonts w:asciiTheme="minorHAnsi" w:hAnsiTheme="minorHAnsi" w:cstheme="minorHAnsi"/>
          <w:i/>
          <w:kern w:val="1"/>
          <w:szCs w:val="22"/>
          <w:lang w:val="el-GR"/>
        </w:rPr>
        <w:footnoteReference w:id="79"/>
      </w:r>
    </w:p>
    <w:p w14:paraId="04221647" w14:textId="77777777" w:rsidR="00934C5B" w:rsidRPr="00C229F3" w:rsidRDefault="00934C5B" w:rsidP="00714384">
      <w:pPr>
        <w:spacing w:line="276" w:lineRule="auto"/>
        <w:textAlignment w:val="baseline"/>
        <w:rPr>
          <w:lang w:val="el-GR"/>
        </w:rPr>
      </w:pPr>
      <w:r>
        <w:rPr>
          <w:kern w:val="1"/>
          <w:lang w:val="el-GR"/>
        </w:rPr>
        <w:t>Ειδικότερα :</w:t>
      </w:r>
    </w:p>
    <w:p w14:paraId="2B7F2346" w14:textId="77777777" w:rsidR="00A81F35" w:rsidRPr="001C2D22" w:rsidRDefault="00A81F35" w:rsidP="00714384">
      <w:pPr>
        <w:suppressAutoHyphens w:val="0"/>
        <w:autoSpaceDE w:val="0"/>
        <w:autoSpaceDN w:val="0"/>
        <w:adjustRightInd w:val="0"/>
        <w:spacing w:after="0" w:line="276" w:lineRule="auto"/>
        <w:rPr>
          <w:strike/>
          <w:kern w:val="1"/>
          <w:lang w:val="el-GR"/>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4778FCA9" w14:textId="77777777" w:rsidR="00A81F35" w:rsidRPr="009E5776" w:rsidRDefault="00A81F35" w:rsidP="00714384">
      <w:pPr>
        <w:spacing w:line="276" w:lineRule="auto"/>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και κοινοποιείται σε όλους τους προσφέροντες,</w:t>
      </w:r>
      <w:r w:rsidRPr="009E5776">
        <w:rPr>
          <w:kern w:val="1"/>
          <w:lang w:val="el-GR"/>
        </w:rPr>
        <w:t xml:space="preserve"> μέσω της λειτουργικότητας </w:t>
      </w:r>
      <w:r>
        <w:rPr>
          <w:kern w:val="1"/>
          <w:lang w:val="el-GR"/>
        </w:rPr>
        <w:t xml:space="preserve">της </w:t>
      </w:r>
      <w:r w:rsidRPr="009E5776">
        <w:rPr>
          <w:kern w:val="1"/>
          <w:lang w:val="el-GR"/>
        </w:rPr>
        <w:t>«Επικοινωνία</w:t>
      </w:r>
      <w:r>
        <w:rPr>
          <w:kern w:val="1"/>
          <w:lang w:val="el-GR"/>
        </w:rPr>
        <w:t>ς</w:t>
      </w:r>
      <w:r w:rsidRPr="009E5776">
        <w:rPr>
          <w:kern w:val="1"/>
          <w:lang w:val="el-GR"/>
        </w:rPr>
        <w:t>»</w:t>
      </w:r>
      <w:r>
        <w:rPr>
          <w:kern w:val="1"/>
          <w:lang w:val="el-GR"/>
        </w:rPr>
        <w:t xml:space="preserve"> </w:t>
      </w:r>
      <w:r w:rsidRPr="009E5776">
        <w:rPr>
          <w:kern w:val="1"/>
          <w:lang w:val="el-GR"/>
        </w:rPr>
        <w:t xml:space="preserve">του </w:t>
      </w:r>
      <w:r>
        <w:rPr>
          <w:kern w:val="1"/>
          <w:lang w:val="el-GR"/>
        </w:rPr>
        <w:t xml:space="preserve">ηλεκτρονικού </w:t>
      </w:r>
      <w:r w:rsidRPr="009E5776">
        <w:rPr>
          <w:kern w:val="1"/>
          <w:lang w:val="el-GR"/>
        </w:rPr>
        <w:t>διαγωνισμού</w:t>
      </w:r>
      <w:r>
        <w:rPr>
          <w:kern w:val="1"/>
          <w:lang w:val="el-GR"/>
        </w:rPr>
        <w:t xml:space="preserve"> στο ΕΣΗΔΗΣ.</w:t>
      </w:r>
    </w:p>
    <w:p w14:paraId="0781BD22" w14:textId="77777777" w:rsidR="00A81F35" w:rsidRDefault="00A81F35" w:rsidP="00714384">
      <w:pPr>
        <w:suppressAutoHyphens w:val="0"/>
        <w:autoSpaceDE w:val="0"/>
        <w:autoSpaceDN w:val="0"/>
        <w:adjustRightInd w:val="0"/>
        <w:spacing w:after="0" w:line="276" w:lineRule="auto"/>
        <w:rPr>
          <w:kern w:val="1"/>
          <w:lang w:val="el-GR"/>
        </w:rPr>
      </w:pPr>
      <w:r w:rsidRPr="009E5776">
        <w:rPr>
          <w:kern w:val="1"/>
          <w:lang w:val="el-GR"/>
        </w:rPr>
        <w:t xml:space="preserve">Κατά της εν λόγω απόφασης χωρεί προδικαστική προσφυγή, σύμφωνα με τα οριζόμενα </w:t>
      </w:r>
      <w:r>
        <w:rPr>
          <w:kern w:val="1"/>
          <w:lang w:val="el-GR"/>
        </w:rPr>
        <w:t>στην παράγραφο</w:t>
      </w:r>
      <w:r w:rsidRPr="009E5776">
        <w:rPr>
          <w:kern w:val="1"/>
          <w:lang w:val="el-GR"/>
        </w:rPr>
        <w:t xml:space="preserve"> 3.4 της παρούσας.</w:t>
      </w:r>
    </w:p>
    <w:p w14:paraId="17417DBF" w14:textId="77777777" w:rsidR="00A81F35" w:rsidRDefault="00A81F35" w:rsidP="00714384">
      <w:pPr>
        <w:suppressAutoHyphens w:val="0"/>
        <w:autoSpaceDE w:val="0"/>
        <w:autoSpaceDN w:val="0"/>
        <w:adjustRightInd w:val="0"/>
        <w:spacing w:after="0" w:line="276" w:lineRule="auto"/>
        <w:rPr>
          <w:kern w:val="1"/>
          <w:lang w:val="el-GR"/>
        </w:rPr>
      </w:pPr>
      <w:r w:rsidRPr="006D50E7">
        <w:rPr>
          <w:kern w:val="1"/>
          <w:lang w:val="el-GR"/>
        </w:rPr>
        <w:t>Η αναθέτουσα αρχή</w:t>
      </w:r>
      <w:r>
        <w:rPr>
          <w:kern w:val="1"/>
          <w:lang w:val="el-GR"/>
        </w:rPr>
        <w:t xml:space="preserve"> </w:t>
      </w:r>
      <w:r w:rsidRPr="00064648">
        <w:rPr>
          <w:kern w:val="1"/>
          <w:lang w:val="el-GR"/>
        </w:rPr>
        <w:t xml:space="preserve">επικοινωνεί </w:t>
      </w:r>
      <w:r>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Pr>
          <w:kern w:val="1"/>
          <w:lang w:val="el-GR"/>
        </w:rPr>
        <w:t>τους</w:t>
      </w:r>
      <w:r>
        <w:rPr>
          <w:rStyle w:val="ad"/>
          <w:kern w:val="1"/>
          <w:lang w:val="el-GR"/>
        </w:rPr>
        <w:footnoteReference w:id="80"/>
      </w:r>
      <w:r>
        <w:rPr>
          <w:kern w:val="1"/>
          <w:lang w:val="el-GR"/>
        </w:rPr>
        <w:t>.</w:t>
      </w:r>
    </w:p>
    <w:p w14:paraId="39AAD444" w14:textId="77777777" w:rsidR="00383558" w:rsidRDefault="00383558" w:rsidP="00714384">
      <w:pPr>
        <w:suppressAutoHyphens w:val="0"/>
        <w:autoSpaceDE w:val="0"/>
        <w:autoSpaceDN w:val="0"/>
        <w:adjustRightInd w:val="0"/>
        <w:spacing w:after="0" w:line="276" w:lineRule="auto"/>
        <w:rPr>
          <w:kern w:val="1"/>
          <w:lang w:val="el-GR"/>
        </w:rPr>
      </w:pPr>
    </w:p>
    <w:p w14:paraId="278A8AE1" w14:textId="77777777" w:rsidR="00383558" w:rsidRDefault="00383558" w:rsidP="00383558">
      <w:pPr>
        <w:textAlignment w:val="baseline"/>
        <w:rPr>
          <w:kern w:val="1"/>
          <w:lang w:val="el-GR"/>
        </w:rPr>
      </w:pPr>
      <w:r w:rsidRPr="00570C40">
        <w:rPr>
          <w:kern w:val="1"/>
          <w:lang w:val="el-GR"/>
        </w:rPr>
        <w:t>β) Στη συνέχεια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w:t>
      </w:r>
      <w:r w:rsidRPr="00312742">
        <w:rPr>
          <w:kern w:val="1"/>
          <w:lang w:val="el-GR"/>
        </w:rPr>
        <w:t xml:space="preserve"> </w:t>
      </w:r>
      <w:r>
        <w:rPr>
          <w:kern w:val="1"/>
          <w:lang w:val="el-GR"/>
        </w:rPr>
        <w:t>Η αξιολόγηση και βαθμολόγηση γίνονται σύμφωνα με τα σχετικώς προβλεπόμενα στον ν.4412/2016  και τους όρους της παρούσας. Η</w:t>
      </w:r>
      <w:r w:rsidRPr="00176884">
        <w:rPr>
          <w:kern w:val="1"/>
          <w:lang w:val="el-GR"/>
        </w:rPr>
        <w:t xml:space="preserve"> δια</w:t>
      </w:r>
      <w:r w:rsidRPr="0014575C">
        <w:rPr>
          <w:kern w:val="1"/>
          <w:lang w:val="el-GR"/>
        </w:rPr>
        <w:t>δικασία αξιολόγησης ολοκληρώνεται με την καταχώριση</w:t>
      </w:r>
      <w:r w:rsidRPr="00176884">
        <w:rPr>
          <w:kern w:val="1"/>
          <w:lang w:val="el-GR"/>
        </w:rPr>
        <w:t xml:space="preserve"> </w:t>
      </w:r>
      <w:r w:rsidRPr="0014575C">
        <w:rPr>
          <w:kern w:val="1"/>
          <w:lang w:val="el-GR"/>
        </w:rPr>
        <w:t>σε πρακτικό των προσφερόντων</w:t>
      </w:r>
      <w:r w:rsidRPr="00176884">
        <w:rPr>
          <w:kern w:val="1"/>
          <w:lang w:val="el-GR"/>
        </w:rPr>
        <w:t xml:space="preserve">, </w:t>
      </w:r>
      <w:r w:rsidRPr="0014575C">
        <w:rPr>
          <w:kern w:val="1"/>
          <w:lang w:val="el-GR"/>
        </w:rPr>
        <w:t>των αποτελεσμάτων</w:t>
      </w:r>
      <w:r w:rsidRPr="00176884">
        <w:rPr>
          <w:kern w:val="1"/>
          <w:lang w:val="el-GR"/>
        </w:rPr>
        <w:t xml:space="preserve"> </w:t>
      </w:r>
      <w:r w:rsidRPr="0014575C">
        <w:rPr>
          <w:kern w:val="1"/>
          <w:lang w:val="el-GR"/>
        </w:rPr>
        <w:t>του ελέγχου και της αξιολόγησης των δικαιολογητικών</w:t>
      </w:r>
      <w:r w:rsidRPr="00176884">
        <w:rPr>
          <w:kern w:val="1"/>
          <w:lang w:val="el-GR"/>
        </w:rPr>
        <w:t xml:space="preserve"> </w:t>
      </w:r>
      <w:r w:rsidRPr="0014575C">
        <w:rPr>
          <w:kern w:val="1"/>
          <w:lang w:val="el-GR"/>
        </w:rPr>
        <w:t>συμμετοχής</w:t>
      </w:r>
      <w:r>
        <w:rPr>
          <w:kern w:val="1"/>
          <w:lang w:val="el-GR"/>
        </w:rPr>
        <w:t xml:space="preserve">, των αποτελεσμάτων της αξιολόγησης </w:t>
      </w:r>
      <w:r w:rsidRPr="0014575C">
        <w:rPr>
          <w:kern w:val="1"/>
          <w:lang w:val="el-GR"/>
        </w:rPr>
        <w:t>των τεχνικών προσφορών</w:t>
      </w:r>
      <w:r>
        <w:rPr>
          <w:kern w:val="1"/>
          <w:lang w:val="el-GR"/>
        </w:rPr>
        <w:t xml:space="preserve">, της βαθμολόγησης των αποδεκτών τεχνικών προσφορών με βάση τα κριτήρια αξιολόγησης των παραγράφων 2.3.1 και 2.3.2 της παρούσας. </w:t>
      </w:r>
    </w:p>
    <w:p w14:paraId="08FEA711" w14:textId="7166E7BB" w:rsidR="00383558" w:rsidRPr="00BD65F6" w:rsidRDefault="00383558" w:rsidP="00383558">
      <w:pPr>
        <w:textAlignment w:val="baseline"/>
        <w:rPr>
          <w:kern w:val="1"/>
          <w:lang w:val="el-GR" w:eastAsia="el-GR"/>
        </w:rPr>
      </w:pPr>
      <w:r w:rsidRPr="00BD65F6">
        <w:rPr>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2C5BFC09" w14:textId="77777777" w:rsidR="00383558" w:rsidRPr="00345415" w:rsidRDefault="00383558" w:rsidP="00383558">
      <w:pPr>
        <w:textAlignment w:val="baseline"/>
        <w:rPr>
          <w:kern w:val="1"/>
          <w:lang w:val="el-GR"/>
        </w:rPr>
      </w:pPr>
      <w:r w:rsidRPr="00BD65F6">
        <w:rPr>
          <w:kern w:val="1"/>
          <w:lang w:val="el-GR" w:eastAsia="el-GR"/>
        </w:rPr>
        <w:t>Κατά της εν λόγω απόφασης χωρεί προδικαστική προσφυγή, σύμφωνα με τα οριζόμενα στ</w:t>
      </w:r>
      <w:r>
        <w:rPr>
          <w:kern w:val="1"/>
          <w:lang w:val="el-GR" w:eastAsia="el-GR"/>
        </w:rPr>
        <w:t>ην παράγραφο</w:t>
      </w:r>
      <w:r w:rsidRPr="00BD65F6">
        <w:rPr>
          <w:kern w:val="1"/>
          <w:lang w:val="el-GR" w:eastAsia="el-GR"/>
        </w:rPr>
        <w:t xml:space="preserve"> 3.4 της παρούσας.</w:t>
      </w:r>
    </w:p>
    <w:p w14:paraId="5FE0BC56" w14:textId="77777777" w:rsidR="00383558" w:rsidRDefault="00383558" w:rsidP="00383558">
      <w:pPr>
        <w:textAlignment w:val="baseline"/>
        <w:rPr>
          <w:kern w:val="1"/>
          <w:lang w:val="el-GR"/>
        </w:rPr>
      </w:pPr>
      <w:r>
        <w:rPr>
          <w:kern w:val="1"/>
          <w:lang w:val="el-GR"/>
        </w:rPr>
        <w:t>γ) 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14:paraId="4BA60BA1" w14:textId="77777777" w:rsidR="00383558" w:rsidRDefault="00383558" w:rsidP="00383558">
      <w:pPr>
        <w:suppressAutoHyphens w:val="0"/>
        <w:autoSpaceDE w:val="0"/>
        <w:autoSpaceDN w:val="0"/>
        <w:adjustRightInd w:val="0"/>
        <w:spacing w:after="0"/>
        <w:rPr>
          <w:kern w:val="1"/>
          <w:lang w:val="el-GR"/>
        </w:rPr>
      </w:pPr>
      <w:r>
        <w:rPr>
          <w:kern w:val="1"/>
          <w:lang w:val="el-GR"/>
        </w:rPr>
        <w:lastRenderedPageBreak/>
        <w:t xml:space="preserve">δ) </w:t>
      </w:r>
      <w:r w:rsidRPr="004E592B">
        <w:rPr>
          <w:kern w:val="1"/>
          <w:lang w:val="el-GR"/>
        </w:rPr>
        <w:t>Η Επιτροπή Διαγωνισμού προβαίνει στην αξιολόγηση των οικονομικών προσφορών που αποσφραγίστηκαν και συντάσσει πρακτικό</w:t>
      </w:r>
      <w:r>
        <w:rPr>
          <w:kern w:val="1"/>
          <w:lang w:val="el-GR"/>
        </w:rPr>
        <w:t>,</w:t>
      </w:r>
      <w:r w:rsidRPr="004E592B">
        <w:rPr>
          <w:kern w:val="1"/>
          <w:lang w:val="el-GR"/>
        </w:rPr>
        <w:t xml:space="preserve">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Pr="00A72F25">
        <w:rPr>
          <w:kern w:val="1"/>
          <w:lang w:val="el-GR"/>
        </w:rPr>
        <w:t xml:space="preserve"> </w:t>
      </w:r>
    </w:p>
    <w:p w14:paraId="6479AE56" w14:textId="77777777" w:rsidR="005448EB" w:rsidRDefault="005448EB" w:rsidP="00383558">
      <w:pPr>
        <w:suppressAutoHyphens w:val="0"/>
        <w:autoSpaceDE w:val="0"/>
        <w:autoSpaceDN w:val="0"/>
        <w:adjustRightInd w:val="0"/>
        <w:spacing w:after="0"/>
        <w:rPr>
          <w:kern w:val="1"/>
          <w:lang w:val="el-GR"/>
        </w:rPr>
      </w:pPr>
    </w:p>
    <w:p w14:paraId="4681CB4C" w14:textId="413DEDC2" w:rsidR="00A81F35" w:rsidRDefault="00383558" w:rsidP="00383558">
      <w:pPr>
        <w:suppressAutoHyphens w:val="0"/>
        <w:autoSpaceDE w:val="0"/>
        <w:autoSpaceDN w:val="0"/>
        <w:adjustRightInd w:val="0"/>
        <w:spacing w:after="0" w:line="276" w:lineRule="auto"/>
        <w:rPr>
          <w:kern w:val="1"/>
          <w:lang w:val="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w:t>
      </w:r>
      <w:r w:rsidR="005448EB">
        <w:rPr>
          <w:kern w:val="1"/>
          <w:lang w:val="el-GR"/>
        </w:rPr>
        <w:t xml:space="preserve"> </w:t>
      </w:r>
    </w:p>
    <w:p w14:paraId="5BD1214D" w14:textId="77777777" w:rsidR="005448EB" w:rsidRPr="00A72F25" w:rsidRDefault="005448EB" w:rsidP="005448EB">
      <w:pPr>
        <w:textAlignment w:val="baseline"/>
        <w:rPr>
          <w:lang w:val="el-GR"/>
        </w:rPr>
      </w:pPr>
      <w:r>
        <w:rPr>
          <w:kern w:val="1"/>
          <w:lang w:val="el-GR"/>
        </w:rPr>
        <w:t xml:space="preserve">Στην περίπτωση ισοδύναμων προφορών, δηλαδή προσφορών με την ίδια συνολική τελική βαθμολογία </w:t>
      </w:r>
      <w:r w:rsidRPr="00A72F25">
        <w:rPr>
          <w:kern w:val="1"/>
          <w:lang w:val="el-GR"/>
        </w:rPr>
        <w:t>μεταξύ</w:t>
      </w:r>
      <w:r>
        <w:rPr>
          <w:kern w:val="1"/>
          <w:lang w:val="el-GR"/>
        </w:rPr>
        <w:t xml:space="preserve"> δύο ή περισσότερων προσφερόντων, η ανάθεση γίνεται</w:t>
      </w:r>
      <w:r w:rsidRPr="00A72F25">
        <w:rPr>
          <w:kern w:val="1"/>
          <w:lang w:val="el-GR"/>
        </w:rPr>
        <w:t xml:space="preserve"> στ</w:t>
      </w:r>
      <w:r>
        <w:rPr>
          <w:kern w:val="1"/>
          <w:lang w:val="el-GR"/>
        </w:rPr>
        <w:t>ο</w:t>
      </w:r>
      <w:r w:rsidRPr="00A72F25">
        <w:rPr>
          <w:kern w:val="1"/>
          <w:lang w:val="el-GR"/>
        </w:rPr>
        <w:t>ν προσφ</w:t>
      </w:r>
      <w:r>
        <w:rPr>
          <w:kern w:val="1"/>
          <w:lang w:val="el-GR"/>
        </w:rPr>
        <w:t>έροντα</w:t>
      </w:r>
      <w:r w:rsidRPr="00A72F25">
        <w:rPr>
          <w:kern w:val="1"/>
          <w:lang w:val="el-GR"/>
        </w:rPr>
        <w:t xml:space="preserve"> με τη μεγαλύτερη βαθμολογία τεχνικής προσφοράς. </w:t>
      </w:r>
    </w:p>
    <w:p w14:paraId="77ABBDD1" w14:textId="00F76610" w:rsidR="005448EB" w:rsidRDefault="005448EB" w:rsidP="005448EB">
      <w:pPr>
        <w:suppressAutoHyphens w:val="0"/>
        <w:autoSpaceDE w:val="0"/>
        <w:autoSpaceDN w:val="0"/>
        <w:adjustRightInd w:val="0"/>
        <w:spacing w:after="0" w:line="276" w:lineRule="auto"/>
        <w:rPr>
          <w:kern w:val="1"/>
          <w:lang w:val="el-GR"/>
        </w:rPr>
      </w:pPr>
      <w:r>
        <w:rPr>
          <w:kern w:val="1"/>
          <w:lang w:val="el-GR"/>
        </w:rPr>
        <w:t xml:space="preserve">Αν οι ισοδύναμες προσφορές έχουν την </w:t>
      </w:r>
      <w:r w:rsidRPr="00BF6D04">
        <w:rPr>
          <w:kern w:val="1"/>
          <w:lang w:val="el-GR"/>
        </w:rPr>
        <w:t>ίδια βαθμολογία τεχνικής προσφοράς</w:t>
      </w:r>
      <w:r>
        <w:rPr>
          <w:rStyle w:val="WW-FootnoteReference19"/>
          <w:kern w:val="1"/>
          <w:lang w:val="el-GR"/>
        </w:rPr>
        <w:footnoteReference w:id="81"/>
      </w:r>
      <w:r>
        <w:rPr>
          <w:i/>
          <w:color w:val="5B9BD5"/>
          <w:kern w:val="1"/>
          <w:lang w:val="el-GR" w:eastAsia="el-GR"/>
        </w:rPr>
        <w:t xml:space="preserve"> </w:t>
      </w:r>
      <w:r>
        <w:rPr>
          <w:kern w:val="1"/>
          <w:lang w:val="el-GR"/>
        </w:rPr>
        <w:t>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p>
    <w:p w14:paraId="42476EBE" w14:textId="77777777" w:rsidR="005D35D3" w:rsidRPr="00BD65F6" w:rsidRDefault="005D35D3" w:rsidP="005D35D3">
      <w:pPr>
        <w:textAlignment w:val="baseline"/>
        <w:rPr>
          <w:kern w:val="1"/>
          <w:lang w:val="el-GR" w:eastAsia="el-GR"/>
        </w:rPr>
      </w:pPr>
      <w:r w:rsidRPr="00BD65F6">
        <w:rPr>
          <w:kern w:val="1"/>
          <w:lang w:val="el-GR" w:eastAsia="el-GR"/>
        </w:rPr>
        <w:t>Στη συνέχεια</w:t>
      </w:r>
      <w:r>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Pr>
          <w:kern w:val="1"/>
          <w:lang w:val="el-GR" w:eastAsia="el-GR"/>
        </w:rPr>
        <w:t xml:space="preserve"> κατάταξης των προσφορών</w:t>
      </w:r>
      <w:r w:rsidRPr="00BD65F6">
        <w:rPr>
          <w:kern w:val="1"/>
          <w:lang w:val="el-GR" w:eastAsia="el-GR"/>
        </w:rPr>
        <w:t xml:space="preserve">, εκδίδεται απόφαση για τα αποτελέσματα του </w:t>
      </w:r>
      <w:r>
        <w:rPr>
          <w:kern w:val="1"/>
          <w:lang w:val="el-GR" w:eastAsia="el-GR"/>
        </w:rPr>
        <w:t xml:space="preserve">εν λόγω </w:t>
      </w:r>
      <w:r w:rsidRPr="00BD65F6">
        <w:rPr>
          <w:kern w:val="1"/>
          <w:lang w:val="el-GR" w:eastAsia="el-GR"/>
        </w:rPr>
        <w:t>σταδίου</w:t>
      </w:r>
      <w:r>
        <w:rPr>
          <w:kern w:val="1"/>
          <w:lang w:val="el-GR" w:eastAsia="el-GR"/>
        </w:rPr>
        <w:t xml:space="preserve"> </w:t>
      </w:r>
      <w:r w:rsidRPr="00BD65F6">
        <w:rPr>
          <w:kern w:val="1"/>
          <w:lang w:val="el-GR" w:eastAsia="el-GR"/>
        </w:rPr>
        <w:t>και η αναθέτουσα</w:t>
      </w:r>
      <w:r w:rsidRPr="00345415">
        <w:rPr>
          <w:rFonts w:eastAsia="Calibri"/>
          <w:i/>
          <w:color w:val="5B9BD5"/>
          <w:kern w:val="1"/>
          <w:lang w:val="el-GR" w:eastAsia="el-GR"/>
        </w:rPr>
        <w:t xml:space="preserve"> </w:t>
      </w:r>
      <w:r w:rsidRPr="00BD65F6">
        <w:rPr>
          <w:kern w:val="1"/>
          <w:lang w:val="el-GR" w:eastAsia="el-GR"/>
        </w:rPr>
        <w:t xml:space="preserve">αρχή προσκαλεί εγγράφως, μέσω της λειτουργικότητας της «Επικοινωνίας» του ηλεκτρονικού διαγωνισμού στο ΕΣΗΔΗΣ, τον πρώτο σε κατάταξη </w:t>
      </w:r>
      <w:r>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Pr>
          <w:kern w:val="1"/>
          <w:lang w:val="el-GR" w:eastAsia="el-GR"/>
        </w:rPr>
        <w:t xml:space="preserve"> και την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Pr>
          <w:rStyle w:val="ad"/>
          <w:kern w:val="1"/>
          <w:lang w:val="el-GR" w:eastAsia="el-GR"/>
        </w:rPr>
        <w:footnoteReference w:id="82"/>
      </w:r>
      <w:r w:rsidRPr="00BD65F6">
        <w:rPr>
          <w:kern w:val="1"/>
          <w:lang w:val="el-GR" w:eastAsia="el-GR"/>
        </w:rPr>
        <w:t>.</w:t>
      </w:r>
    </w:p>
    <w:p w14:paraId="2E281616" w14:textId="4970354F" w:rsidR="005448EB" w:rsidRDefault="005D35D3" w:rsidP="005D35D3">
      <w:pPr>
        <w:suppressAutoHyphens w:val="0"/>
        <w:autoSpaceDE w:val="0"/>
        <w:autoSpaceDN w:val="0"/>
        <w:adjustRightInd w:val="0"/>
        <w:spacing w:after="0" w:line="276" w:lineRule="auto"/>
        <w:rPr>
          <w:kern w:val="1"/>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Pr="00AC41D3">
        <w:rPr>
          <w:color w:val="000000"/>
          <w:szCs w:val="22"/>
          <w:shd w:val="clear" w:color="auto" w:fill="FFFFFF"/>
          <w:lang w:val="el-GR"/>
        </w:rPr>
        <w:t>τα αποτελέσματα όλων των</w:t>
      </w:r>
      <w:r w:rsidRPr="00BD65F6">
        <w:rPr>
          <w:color w:val="000000"/>
          <w:szCs w:val="22"/>
          <w:shd w:val="clear" w:color="auto" w:fill="FFFFFF"/>
          <w:lang w:val="el-GR"/>
        </w:rPr>
        <w:t xml:space="preserve"> </w:t>
      </w:r>
      <w:r w:rsidRPr="00AC41D3">
        <w:rPr>
          <w:color w:val="000000"/>
          <w:szCs w:val="22"/>
          <w:shd w:val="clear" w:color="auto" w:fill="FFFFFF"/>
          <w:lang w:val="el-GR"/>
        </w:rPr>
        <w:t>σταδίων της διαδικασ</w:t>
      </w:r>
      <w:r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Pr="00AC41D3">
        <w:rPr>
          <w:color w:val="000000"/>
          <w:szCs w:val="22"/>
          <w:shd w:val="clear" w:color="auto" w:fill="FFFFFF"/>
          <w:lang w:val="el-GR"/>
        </w:rPr>
        <w:t>νονται με την απόφαση κατακύρωσης του άρθρου 105</w:t>
      </w:r>
      <w:r>
        <w:rPr>
          <w:color w:val="000000"/>
          <w:szCs w:val="22"/>
          <w:shd w:val="clear" w:color="auto" w:fill="FFFFFF"/>
          <w:lang w:val="el-GR"/>
        </w:rPr>
        <w:t xml:space="preserve"> του ν. 4412/2016, σύμφωνα με την παράγραφο 3.3 της παρούσας,</w:t>
      </w:r>
      <w:r w:rsidRPr="00BD65F6">
        <w:rPr>
          <w:color w:val="000000"/>
          <w:szCs w:val="22"/>
          <w:shd w:val="clear" w:color="auto" w:fill="FFFFFF"/>
          <w:lang w:val="el-GR"/>
        </w:rPr>
        <w:t xml:space="preserve"> </w:t>
      </w:r>
      <w:r w:rsidRPr="00AC41D3">
        <w:rPr>
          <w:color w:val="000000"/>
          <w:szCs w:val="22"/>
          <w:shd w:val="clear" w:color="auto" w:fill="FFFFFF"/>
          <w:lang w:val="el-GR"/>
        </w:rPr>
        <w:t>που εκδίδεται μετά το πέρας και</w:t>
      </w:r>
      <w:r w:rsidRPr="00BD65F6">
        <w:rPr>
          <w:color w:val="000000"/>
          <w:szCs w:val="22"/>
          <w:shd w:val="clear" w:color="auto" w:fill="FFFFFF"/>
          <w:lang w:val="el-GR"/>
        </w:rPr>
        <w:t xml:space="preserve"> </w:t>
      </w:r>
      <w:r w:rsidRPr="00AC41D3">
        <w:rPr>
          <w:color w:val="000000"/>
          <w:szCs w:val="22"/>
          <w:shd w:val="clear" w:color="auto" w:fill="FFFFFF"/>
          <w:lang w:val="el-GR"/>
        </w:rPr>
        <w:t>του τελευταίου σταδίου της διαδικασίας</w:t>
      </w:r>
      <w:r w:rsidRPr="00BD65F6">
        <w:rPr>
          <w:color w:val="000000"/>
          <w:szCs w:val="22"/>
          <w:shd w:val="clear" w:color="auto" w:fill="FFFFFF"/>
          <w:lang w:val="el-GR"/>
        </w:rPr>
        <w:t xml:space="preserve">. </w:t>
      </w:r>
      <w:r w:rsidRPr="004F5118">
        <w:rPr>
          <w:color w:val="000000"/>
          <w:szCs w:val="22"/>
          <w:shd w:val="clear" w:color="auto" w:fill="FFFFFF"/>
          <w:lang w:val="el-GR"/>
        </w:rPr>
        <w:t>Κατά της ανωτέρω απόφασης χωρεί προδικαστική προσφυγή ενώπιον</w:t>
      </w:r>
      <w:r>
        <w:rPr>
          <w:color w:val="000000"/>
          <w:szCs w:val="22"/>
          <w:shd w:val="clear" w:color="auto" w:fill="FFFFFF"/>
          <w:lang w:val="el-GR"/>
        </w:rPr>
        <w:t xml:space="preserve"> </w:t>
      </w:r>
      <w:r w:rsidRPr="00AD164C">
        <w:rPr>
          <w:color w:val="000000"/>
          <w:szCs w:val="22"/>
          <w:shd w:val="clear" w:color="auto" w:fill="FFFFFF"/>
          <w:lang w:val="el-GR"/>
        </w:rPr>
        <w:t>της  Ε.Α.ΔΗ.ΣΥ.,</w:t>
      </w:r>
      <w:r>
        <w:rPr>
          <w:color w:val="000000"/>
          <w:szCs w:val="22"/>
          <w:shd w:val="clear" w:color="auto" w:fill="FFFFFF"/>
          <w:lang w:val="el-GR"/>
        </w:rPr>
        <w:t xml:space="preserve"> </w:t>
      </w:r>
      <w:r w:rsidRPr="004F5118">
        <w:rPr>
          <w:color w:val="000000"/>
          <w:szCs w:val="22"/>
          <w:shd w:val="clear" w:color="auto" w:fill="FFFFFF"/>
          <w:lang w:val="el-GR"/>
        </w:rPr>
        <w:t>σύμφωνα με όσα προβλέπονται στην παράγραφο 3.4 της παρούσας</w:t>
      </w:r>
    </w:p>
    <w:p w14:paraId="3E13FBD1" w14:textId="77777777" w:rsidR="005448EB" w:rsidRDefault="005448EB" w:rsidP="00383558">
      <w:pPr>
        <w:suppressAutoHyphens w:val="0"/>
        <w:autoSpaceDE w:val="0"/>
        <w:autoSpaceDN w:val="0"/>
        <w:adjustRightInd w:val="0"/>
        <w:spacing w:after="0" w:line="276" w:lineRule="auto"/>
        <w:rPr>
          <w:kern w:val="1"/>
          <w:lang w:val="el-GR"/>
        </w:rPr>
      </w:pPr>
    </w:p>
    <w:p w14:paraId="4CEC71D4" w14:textId="77777777" w:rsidR="005448EB" w:rsidRDefault="005448EB" w:rsidP="00383558">
      <w:pPr>
        <w:suppressAutoHyphens w:val="0"/>
        <w:autoSpaceDE w:val="0"/>
        <w:autoSpaceDN w:val="0"/>
        <w:adjustRightInd w:val="0"/>
        <w:spacing w:after="0" w:line="276" w:lineRule="auto"/>
        <w:rPr>
          <w:kern w:val="1"/>
          <w:lang w:val="el-GR"/>
        </w:rPr>
      </w:pPr>
    </w:p>
    <w:p w14:paraId="09850B86" w14:textId="77777777" w:rsidR="00D41FD6" w:rsidRPr="00C229F3" w:rsidRDefault="00D41FD6" w:rsidP="00714384">
      <w:pPr>
        <w:pStyle w:val="20"/>
        <w:spacing w:line="276" w:lineRule="auto"/>
        <w:rPr>
          <w:lang w:val="el-GR"/>
        </w:rPr>
      </w:pPr>
      <w:bookmarkStart w:id="77" w:name="__RefHeading___Toc491950129"/>
      <w:bookmarkStart w:id="78" w:name="_Toc101395874"/>
      <w:bookmarkEnd w:id="77"/>
      <w:r>
        <w:rPr>
          <w:rFonts w:ascii="Calibri" w:hAnsi="Calibri"/>
          <w:lang w:val="el-GR"/>
        </w:rPr>
        <w:t>3.2</w:t>
      </w:r>
      <w:r>
        <w:rPr>
          <w:rFonts w:ascii="Calibri" w:hAnsi="Calibri"/>
          <w:lang w:val="el-GR"/>
        </w:rPr>
        <w:tab/>
        <w:t>Πρόσκληση υποβολής δικαιολογητικών προσωρινού αναδόχου - Δικαιολογητικά προσωρινού αναδόχου</w:t>
      </w:r>
      <w:bookmarkEnd w:id="78"/>
    </w:p>
    <w:p w14:paraId="5017C116" w14:textId="77777777" w:rsidR="00934C5B" w:rsidRPr="00A75C67" w:rsidRDefault="00934C5B" w:rsidP="00714384">
      <w:pPr>
        <w:spacing w:line="276" w:lineRule="auto"/>
        <w:rPr>
          <w:lang w:val="el-GR"/>
        </w:rPr>
      </w:pPr>
      <w:r w:rsidRPr="00A75C67">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w:t>
      </w:r>
      <w:r w:rsidRPr="00A75C67">
        <w:rPr>
          <w:lang w:val="el-GR"/>
        </w:rPr>
        <w:lastRenderedPageBreak/>
        <w:t xml:space="preserve">για την πλήρωση των κριτηρίων ποιοτικής επιλογής των παραγράφων 2.2.4 - 2.2.8 αυτής. 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A75C67">
        <w:rPr>
          <w:lang w:val="el-GR"/>
        </w:rPr>
        <w:t>μορφότυπο</w:t>
      </w:r>
      <w:proofErr w:type="spellEnd"/>
      <w:r w:rsidRPr="00A75C67">
        <w:rPr>
          <w:lang w:val="el-GR"/>
        </w:rPr>
        <w:t xml:space="preserve"> </w:t>
      </w:r>
      <w:r w:rsidRPr="009B54CF">
        <w:t>PDF</w:t>
      </w:r>
      <w:r w:rsidRPr="00A75C67">
        <w:rPr>
          <w:lang w:val="el-GR"/>
        </w:rPr>
        <w:t xml:space="preserve">, σύμφωνα με τα ειδικώς οριζόμενα στην παράγραφο 2.4.2.5 της παρούσας. </w:t>
      </w:r>
    </w:p>
    <w:p w14:paraId="3A5745AE" w14:textId="77777777" w:rsidR="00934C5B" w:rsidRPr="00A75C67" w:rsidRDefault="00934C5B" w:rsidP="00714384">
      <w:pPr>
        <w:spacing w:line="276" w:lineRule="auto"/>
        <w:rPr>
          <w:lang w:val="el-GR"/>
        </w:rPr>
      </w:pPr>
      <w:r w:rsidRPr="00A75C67">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w:t>
      </w:r>
      <w:r w:rsidRPr="00C20469">
        <w:rPr>
          <w:rStyle w:val="ad"/>
          <w:b/>
        </w:rPr>
        <w:footnoteReference w:id="83"/>
      </w:r>
      <w:r w:rsidRPr="00A75C67">
        <w:rPr>
          <w:lang w:val="el-GR"/>
        </w:rPr>
        <w:t xml:space="preserve">. </w:t>
      </w:r>
    </w:p>
    <w:p w14:paraId="4118F223" w14:textId="77777777" w:rsidR="00934C5B" w:rsidRPr="00A75C67" w:rsidRDefault="00934C5B" w:rsidP="00714384">
      <w:pPr>
        <w:spacing w:line="276" w:lineRule="auto"/>
        <w:rPr>
          <w:lang w:val="el-GR"/>
        </w:rPr>
      </w:pPr>
      <w:r w:rsidRPr="00A75C67">
        <w:rPr>
          <w:lang w:val="el-GR"/>
        </w:rPr>
        <w:t xml:space="preserve">Αν δεν προσκομισθούν τα παραπάνω δικαιολογητικά ή υπάρχουν ελλείψεις σε αυτά που υποβλήθηκαν,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 </w:t>
      </w:r>
    </w:p>
    <w:p w14:paraId="750DFEF4" w14:textId="77777777" w:rsidR="00934C5B" w:rsidRPr="00A75C67" w:rsidRDefault="00934C5B" w:rsidP="00714384">
      <w:pPr>
        <w:spacing w:line="276" w:lineRule="auto"/>
        <w:rPr>
          <w:lang w:val="el-GR"/>
        </w:rPr>
      </w:pPr>
      <w:r w:rsidRPr="00A75C67">
        <w:rPr>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A75C67">
        <w:rPr>
          <w:lang w:val="el-GR"/>
        </w:rPr>
        <w:t>κατ</w:t>
      </w:r>
      <w:proofErr w:type="spellEnd"/>
      <w:r w:rsidRPr="00A75C67">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r w:rsidRPr="00C20469">
        <w:rPr>
          <w:rStyle w:val="ad"/>
          <w:b/>
        </w:rPr>
        <w:footnoteReference w:id="84"/>
      </w:r>
      <w:r w:rsidRPr="00A75C67">
        <w:rPr>
          <w:lang w:val="el-GR"/>
        </w:rPr>
        <w:t xml:space="preserve">.  </w:t>
      </w:r>
    </w:p>
    <w:p w14:paraId="34FAD977" w14:textId="77777777" w:rsidR="00934C5B" w:rsidRPr="00A75C67" w:rsidRDefault="00934C5B" w:rsidP="00714384">
      <w:pPr>
        <w:spacing w:line="276" w:lineRule="auto"/>
        <w:rPr>
          <w:lang w:val="el-GR"/>
        </w:rPr>
      </w:pPr>
      <w:r w:rsidRPr="00A75C67">
        <w:rPr>
          <w:lang w:val="el-GR"/>
        </w:rPr>
        <w:t xml:space="preserve">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 </w:t>
      </w:r>
    </w:p>
    <w:p w14:paraId="167589C4" w14:textId="77777777" w:rsidR="00934C5B" w:rsidRPr="00A75C67" w:rsidRDefault="00934C5B" w:rsidP="00714384">
      <w:pPr>
        <w:spacing w:line="276" w:lineRule="auto"/>
        <w:rPr>
          <w:lang w:val="el-GR"/>
        </w:rPr>
      </w:pPr>
      <w:proofErr w:type="spellStart"/>
      <w:r w:rsidRPr="00C20469">
        <w:t>i</w:t>
      </w:r>
      <w:proofErr w:type="spellEnd"/>
      <w:r w:rsidRPr="00A75C67">
        <w:rPr>
          <w:lang w:val="el-GR"/>
        </w:rPr>
        <w:t xml:space="preserve">)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w:t>
      </w:r>
      <w:r w:rsidR="000801D1" w:rsidRPr="00A75C67">
        <w:rPr>
          <w:lang w:val="el-GR"/>
        </w:rPr>
        <w:t>στοιχεία,</w:t>
      </w:r>
      <w:r w:rsidRPr="00A75C67">
        <w:rPr>
          <w:lang w:val="el-GR"/>
        </w:rPr>
        <w:t xml:space="preserve"> ή </w:t>
      </w:r>
    </w:p>
    <w:p w14:paraId="3632EE62" w14:textId="77777777" w:rsidR="00934C5B" w:rsidRPr="00A75C67" w:rsidRDefault="00934C5B" w:rsidP="00714384">
      <w:pPr>
        <w:spacing w:line="276" w:lineRule="auto"/>
        <w:rPr>
          <w:lang w:val="el-GR"/>
        </w:rPr>
      </w:pPr>
      <w:r w:rsidRPr="00C20469">
        <w:t>ii</w:t>
      </w:r>
      <w:r w:rsidRPr="00A75C67">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5AEFF8B2" w14:textId="77777777" w:rsidR="00934C5B" w:rsidRPr="00A75C67" w:rsidRDefault="00934C5B" w:rsidP="00714384">
      <w:pPr>
        <w:spacing w:line="276" w:lineRule="auto"/>
        <w:rPr>
          <w:lang w:val="el-GR"/>
        </w:rPr>
      </w:pPr>
      <w:r w:rsidRPr="00C20469">
        <w:t>iii</w:t>
      </w:r>
      <w:r w:rsidRPr="00A75C67">
        <w:rPr>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4324AF5D" w14:textId="77777777" w:rsidR="00934C5B" w:rsidRPr="00A75C67" w:rsidRDefault="00934C5B" w:rsidP="00714384">
      <w:pPr>
        <w:spacing w:line="276" w:lineRule="auto"/>
        <w:rPr>
          <w:lang w:val="el-GR"/>
        </w:rPr>
      </w:pPr>
      <w:r w:rsidRPr="00A75C67">
        <w:rPr>
          <w:lang w:val="el-GR"/>
        </w:rPr>
        <w:lastRenderedPageBreak/>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A75C67">
        <w:rPr>
          <w:lang w:val="el-GR"/>
        </w:rPr>
        <w:t>οψιγενείς</w:t>
      </w:r>
      <w:proofErr w:type="spellEnd"/>
      <w:r w:rsidRPr="00A75C67">
        <w:rPr>
          <w:lang w:val="el-GR"/>
        </w:rPr>
        <w:t xml:space="preserve"> μεταβολές), δεν καταπίπτει υπέρ της Αναθέτουσας Αρχής η εγγύηση συμμετοχής του</w:t>
      </w:r>
      <w:r w:rsidRPr="00C20469">
        <w:rPr>
          <w:rStyle w:val="ad"/>
          <w:b/>
        </w:rPr>
        <w:footnoteReference w:id="85"/>
      </w:r>
      <w:r w:rsidRPr="00A75C67">
        <w:rPr>
          <w:lang w:val="el-GR"/>
        </w:rPr>
        <w:t xml:space="preserve">. </w:t>
      </w:r>
    </w:p>
    <w:p w14:paraId="71684F6F" w14:textId="77777777" w:rsidR="00934C5B" w:rsidRPr="00A75C67" w:rsidRDefault="00934C5B" w:rsidP="00714384">
      <w:pPr>
        <w:spacing w:line="276" w:lineRule="auto"/>
        <w:rPr>
          <w:lang w:val="el-GR"/>
        </w:rPr>
      </w:pPr>
      <w:r w:rsidRPr="00A75C67">
        <w:rPr>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49BC4E8F" w14:textId="77777777" w:rsidR="00934C5B" w:rsidRPr="00A75C67" w:rsidRDefault="00934C5B" w:rsidP="00714384">
      <w:pPr>
        <w:spacing w:line="276" w:lineRule="auto"/>
        <w:rPr>
          <w:lang w:val="el-GR"/>
        </w:rPr>
      </w:pPr>
      <w:r w:rsidRPr="00A75C67">
        <w:rPr>
          <w:lang w:val="el-GR"/>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581E99E4" w14:textId="77777777" w:rsidR="00D41FD6" w:rsidRPr="00C229F3" w:rsidRDefault="00D41FD6" w:rsidP="00714384">
      <w:pPr>
        <w:pStyle w:val="20"/>
        <w:spacing w:line="276" w:lineRule="auto"/>
        <w:rPr>
          <w:lang w:val="el-GR"/>
        </w:rPr>
      </w:pPr>
      <w:bookmarkStart w:id="79" w:name="_Toc101395875"/>
      <w:r>
        <w:rPr>
          <w:rFonts w:ascii="Calibri" w:hAnsi="Calibri"/>
          <w:lang w:val="el-GR"/>
        </w:rPr>
        <w:t>3.3</w:t>
      </w:r>
      <w:r>
        <w:rPr>
          <w:rFonts w:ascii="Calibri" w:hAnsi="Calibri"/>
          <w:lang w:val="el-GR"/>
        </w:rPr>
        <w:tab/>
        <w:t>Κατακύρωση - σύναψη σύμβασης</w:t>
      </w:r>
      <w:bookmarkEnd w:id="79"/>
      <w:r>
        <w:rPr>
          <w:rFonts w:ascii="Calibri" w:hAnsi="Calibri"/>
          <w:lang w:val="el-GR"/>
        </w:rPr>
        <w:t xml:space="preserve"> </w:t>
      </w:r>
    </w:p>
    <w:p w14:paraId="71E15319" w14:textId="77777777" w:rsidR="00823D63" w:rsidRPr="00CE73AA" w:rsidRDefault="00934C5B" w:rsidP="00823D63">
      <w:pPr>
        <w:rPr>
          <w:lang w:val="el-GR"/>
        </w:rPr>
      </w:pPr>
      <w:r>
        <w:rPr>
          <w:lang w:val="el-GR"/>
        </w:rPr>
        <w:t xml:space="preserve"> </w:t>
      </w:r>
      <w:r w:rsidR="001F679E" w:rsidRPr="007D4F03">
        <w:rPr>
          <w:b/>
          <w:lang w:val="el-GR"/>
        </w:rPr>
        <w:t>3.3.</w:t>
      </w:r>
      <w:r w:rsidR="001F679E">
        <w:rPr>
          <w:b/>
          <w:lang w:val="el-GR"/>
        </w:rPr>
        <w:t>1</w:t>
      </w:r>
      <w:r w:rsidR="001F679E" w:rsidRPr="007D4F03">
        <w:rPr>
          <w:b/>
          <w:lang w:val="el-GR"/>
        </w:rPr>
        <w:t>.</w:t>
      </w:r>
      <w:r w:rsidR="001F679E">
        <w:rPr>
          <w:lang w:val="el-GR"/>
        </w:rPr>
        <w:t xml:space="preserve"> </w:t>
      </w:r>
      <w:r w:rsidR="00823D63" w:rsidRPr="00CE73AA">
        <w:rPr>
          <w:lang w:val="el-GR"/>
        </w:rPr>
        <w:t xml:space="preserve">Τα αποτελέσματα του ελέγχου των παραπάνω δικαιολογητικών </w:t>
      </w:r>
      <w:r w:rsidR="00823D63" w:rsidRPr="00EB0F65">
        <w:rPr>
          <w:lang w:val="el-GR"/>
        </w:rPr>
        <w:t xml:space="preserve">κατακύρωσης </w:t>
      </w:r>
      <w:r w:rsidR="00823D63" w:rsidRPr="00CE73AA">
        <w:rPr>
          <w:lang w:val="el-GR"/>
        </w:rPr>
        <w:t xml:space="preserve">και της εισήγησης της Επιτροπής </w:t>
      </w:r>
      <w:r w:rsidR="00823D63">
        <w:rPr>
          <w:lang w:val="el-GR"/>
        </w:rPr>
        <w:t xml:space="preserve">Διαγωνισμού </w:t>
      </w:r>
      <w:r w:rsidR="00823D63" w:rsidRPr="00CE73AA">
        <w:rPr>
          <w:lang w:val="el-GR"/>
        </w:rPr>
        <w:t>επικυρώνονται με την απόφαση κατακύρωσης, στην οποία ενσωματώνεται η απόφαση έγκρισης του πρακτικού κατάταξης των προσφερόντων</w:t>
      </w:r>
      <w:r w:rsidR="00823D63">
        <w:rPr>
          <w:lang w:val="el-GR"/>
        </w:rPr>
        <w:t xml:space="preserve"> και ανάδειξης προσωρινού αναδόχου</w:t>
      </w:r>
      <w:r w:rsidR="00823D63" w:rsidRPr="00CE73AA">
        <w:rPr>
          <w:lang w:val="el-GR"/>
        </w:rPr>
        <w:t>, σε συνέχεια της αξιολόγησης των οικονομικών προσφορών τους.</w:t>
      </w:r>
    </w:p>
    <w:p w14:paraId="6C3DE336" w14:textId="77777777" w:rsidR="00823D63" w:rsidRDefault="00823D63" w:rsidP="00823D63">
      <w:pPr>
        <w:rPr>
          <w:lang w:val="el-GR"/>
        </w:rPr>
      </w:pPr>
      <w:r w:rsidRPr="00CE73AA">
        <w:rPr>
          <w:lang w:val="el-GR"/>
        </w:rPr>
        <w:t>Η αναθέτουσα αρχή κοινοποιεί</w:t>
      </w:r>
      <w:r>
        <w:rPr>
          <w:lang w:val="el-GR"/>
        </w:rPr>
        <w:t>,</w:t>
      </w:r>
      <w:r w:rsidRPr="00CE73AA">
        <w:rPr>
          <w:lang w:val="el-GR"/>
        </w:rPr>
        <w:t xml:space="preserve"> μέσω της λειτουργικότητας της «Επικοινωνίας»</w:t>
      </w:r>
      <w:r>
        <w:rPr>
          <w:lang w:val="el-GR"/>
        </w:rPr>
        <w:t xml:space="preserve"> στο ΕΣΗΔΗΣ, </w:t>
      </w:r>
      <w:r w:rsidRPr="00CE73AA">
        <w:rPr>
          <w:lang w:val="el-GR"/>
        </w:rPr>
        <w:t>σε όλους τους οικονομικούς φορείς που έλαβαν μέρος στη διαδικασία ανάθεσης, εκτός από όσους αποκλείστηκαν οριστικά</w:t>
      </w:r>
      <w:r>
        <w:rPr>
          <w:lang w:val="el-GR"/>
        </w:rPr>
        <w:t xml:space="preserve">, ιδίως </w:t>
      </w:r>
      <w:r w:rsidRPr="00CE73AA">
        <w:rPr>
          <w:lang w:val="el-GR"/>
        </w:rPr>
        <w:t>δυνάμει της παρ. 1 του άρθρου 72 του ν. 4412/2016</w:t>
      </w:r>
      <w:r>
        <w:rPr>
          <w:lang w:val="el-GR"/>
        </w:rPr>
        <w:t xml:space="preserve">, </w:t>
      </w:r>
      <w:r w:rsidRPr="00CE73AA">
        <w:rPr>
          <w:lang w:val="el-GR"/>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w:t>
      </w:r>
      <w:r>
        <w:rPr>
          <w:lang w:val="el-GR"/>
        </w:rPr>
        <w:t>κατάταξης των προσφερόντων και ανάδειξης προσωρινού αναδόχου</w:t>
      </w:r>
      <w:r w:rsidRPr="00CE73AA">
        <w:rPr>
          <w:lang w:val="el-GR"/>
        </w:rPr>
        <w:t>, και</w:t>
      </w:r>
      <w:r>
        <w:rPr>
          <w:lang w:val="el-GR"/>
        </w:rPr>
        <w:t>,</w:t>
      </w:r>
      <w:r w:rsidRPr="00CE73AA">
        <w:rPr>
          <w:lang w:val="el-GR"/>
        </w:rPr>
        <w:t xml:space="preserve"> επιπλέον</w:t>
      </w:r>
      <w:r>
        <w:rPr>
          <w:lang w:val="el-GR"/>
        </w:rPr>
        <w:t>,</w:t>
      </w:r>
      <w:r w:rsidRPr="00CE73AA">
        <w:rPr>
          <w:lang w:val="el-GR"/>
        </w:rPr>
        <w:t xml:space="preserve"> αναρτά τα δικαιολογητικά του προσωρινού αναδόχου στα «Συνημμένα Ηλεκτρονικού Διαγωνισμού». </w:t>
      </w:r>
    </w:p>
    <w:p w14:paraId="1D4275A5" w14:textId="77777777" w:rsidR="00823D63" w:rsidRPr="00CE73AA" w:rsidRDefault="00823D63" w:rsidP="00823D63">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 xml:space="preserve">οι προσφέροντες λαμβάνουν γνώση </w:t>
      </w:r>
      <w:r w:rsidRPr="00BE6FAB">
        <w:rPr>
          <w:lang w:val="el-GR"/>
        </w:rPr>
        <w:t>των οικονομικών προσφορών</w:t>
      </w:r>
      <w:r>
        <w:rPr>
          <w:lang w:val="el-GR"/>
        </w:rPr>
        <w:t xml:space="preserve"> </w:t>
      </w:r>
      <w:r w:rsidRPr="00BE6FAB">
        <w:rPr>
          <w:lang w:val="el-GR"/>
        </w:rPr>
        <w:t>που αποσφραγίστηκαν, της κατάταξης των προσφορών</w:t>
      </w:r>
      <w:r>
        <w:rPr>
          <w:lang w:val="el-GR"/>
        </w:rPr>
        <w:t xml:space="preserve"> </w:t>
      </w:r>
      <w:r w:rsidRPr="00BE6FAB">
        <w:rPr>
          <w:lang w:val="el-GR"/>
        </w:rPr>
        <w:t>και των υποβληθέντων δικαιολογητικών κατακύρωσης</w:t>
      </w:r>
      <w:r>
        <w:rPr>
          <w:lang w:val="el-GR"/>
        </w:rPr>
        <w:t>, με ενέργειες της αναθέτουσας αρχής</w:t>
      </w:r>
      <w:r>
        <w:rPr>
          <w:rStyle w:val="ad"/>
          <w:lang w:val="el-GR"/>
        </w:rPr>
        <w:footnoteReference w:id="86"/>
      </w:r>
      <w:r w:rsidRPr="00BE6FAB">
        <w:rPr>
          <w:lang w:val="el-GR"/>
        </w:rPr>
        <w:t>.</w:t>
      </w:r>
      <w:r w:rsidRPr="00CE73AA">
        <w:rPr>
          <w:lang w:val="el-GR"/>
        </w:rPr>
        <w:t xml:space="preserve"> Κατά της απόφασης κατακύρωσης χωρεί προδικαστική προσφυγή ενώπιον της</w:t>
      </w:r>
      <w:r>
        <w:rPr>
          <w:lang w:val="el-GR"/>
        </w:rPr>
        <w:t xml:space="preserve"> </w:t>
      </w:r>
      <w:r>
        <w:rPr>
          <w:color w:val="000000"/>
          <w:szCs w:val="22"/>
          <w:shd w:val="clear" w:color="auto" w:fill="FFFFFF"/>
          <w:lang w:val="el-GR"/>
        </w:rPr>
        <w:t>Ε.Α.ΔΗ.ΣΥ.</w:t>
      </w:r>
      <w:r w:rsidRPr="00CE73AA">
        <w:rPr>
          <w:lang w:val="el-GR"/>
        </w:rPr>
        <w:t xml:space="preserve">, σύμφωνα με την παράγραφο 3.4 της </w:t>
      </w:r>
      <w:r>
        <w:rPr>
          <w:lang w:val="el-GR"/>
        </w:rPr>
        <w:t>παρούσας</w:t>
      </w:r>
      <w:r w:rsidRPr="00CE73AA">
        <w:rPr>
          <w:lang w:val="el-GR"/>
        </w:rPr>
        <w:t>. Δεν επιτρέπεται η άσκηση άλλης διοικητικής προσφυγής κατά της ανωτέρω απόφασης.</w:t>
      </w:r>
      <w:r w:rsidRPr="00CE73AA">
        <w:rPr>
          <w:vertAlign w:val="superscript"/>
          <w:lang w:val="el-GR"/>
        </w:rPr>
        <w:footnoteReference w:id="87"/>
      </w:r>
    </w:p>
    <w:p w14:paraId="1863A76D" w14:textId="77777777" w:rsidR="00934C5B" w:rsidRDefault="00934C5B" w:rsidP="00714384">
      <w:pPr>
        <w:spacing w:line="276" w:lineRule="auto"/>
        <w:rPr>
          <w:lang w:val="el-GR"/>
        </w:rPr>
      </w:pPr>
      <w:r w:rsidRPr="00CF2896">
        <w:rPr>
          <w:b/>
          <w:bCs/>
          <w:lang w:val="el-GR"/>
        </w:rPr>
        <w:t>3.3.2.</w:t>
      </w:r>
      <w:r w:rsidRPr="00CF2896">
        <w:rPr>
          <w:lang w:val="el-GR"/>
        </w:rPr>
        <w:t xml:space="preserve"> Η απόφαση κατακύρωσης καθίσταται οριστική, εφόσον συντρέξουν οι ακόλουθες προϋποθέσεις σωρευτικά: </w:t>
      </w:r>
    </w:p>
    <w:p w14:paraId="421AC9E1" w14:textId="77777777" w:rsidR="00934C5B" w:rsidRDefault="00934C5B" w:rsidP="00714384">
      <w:pPr>
        <w:spacing w:line="276" w:lineRule="auto"/>
        <w:rPr>
          <w:lang w:val="el-GR"/>
        </w:rPr>
      </w:pPr>
      <w:r w:rsidRPr="00CF2896">
        <w:rPr>
          <w:lang w:val="el-GR"/>
        </w:rPr>
        <w:t xml:space="preserve">α) κοινοποιηθεί η απόφαση κατακύρωσης σε όλους τους οικονομικούς φορείς που δεν έχουν αποκλειστεί οριστικά, </w:t>
      </w:r>
    </w:p>
    <w:p w14:paraId="18BF88F1" w14:textId="1B1AA896" w:rsidR="00934C5B" w:rsidRDefault="00934C5B" w:rsidP="00714384">
      <w:pPr>
        <w:spacing w:line="276" w:lineRule="auto"/>
        <w:rPr>
          <w:lang w:val="el-GR"/>
        </w:rPr>
      </w:pPr>
      <w:r w:rsidRPr="00CF2896">
        <w:rPr>
          <w:lang w:val="el-GR"/>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0F3FB6">
        <w:rPr>
          <w:color w:val="000000"/>
          <w:szCs w:val="22"/>
          <w:shd w:val="clear" w:color="auto" w:fill="FFFFFF"/>
          <w:lang w:val="el-GR"/>
        </w:rPr>
        <w:t>Ε.Α.ΔΗ.ΣΥ</w:t>
      </w:r>
      <w:r w:rsidR="000F3FB6" w:rsidRPr="00CF2896">
        <w:rPr>
          <w:lang w:val="el-GR"/>
        </w:rPr>
        <w:t xml:space="preserve"> </w:t>
      </w:r>
      <w:r w:rsidRPr="00CF2896">
        <w:rPr>
          <w:lang w:val="el-GR"/>
        </w:rPr>
        <w:t xml:space="preserve">και σε περίπτωση άσκησης αίτησης αναστολής κατά της απόφασης της </w:t>
      </w:r>
      <w:r w:rsidR="000F3FB6">
        <w:rPr>
          <w:color w:val="000000"/>
          <w:szCs w:val="22"/>
          <w:shd w:val="clear" w:color="auto" w:fill="FFFFFF"/>
          <w:lang w:val="el-GR"/>
        </w:rPr>
        <w:t>Ε.Α.ΔΗ.ΣΥ</w:t>
      </w:r>
      <w:r w:rsidRPr="00CF2896">
        <w:rPr>
          <w:lang w:val="el-GR"/>
        </w:rPr>
        <w:t xml:space="preserve">,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 4412/2016, </w:t>
      </w:r>
    </w:p>
    <w:p w14:paraId="06F554FB" w14:textId="77777777" w:rsidR="00934C5B" w:rsidRDefault="00934C5B" w:rsidP="00714384">
      <w:pPr>
        <w:spacing w:line="276" w:lineRule="auto"/>
        <w:rPr>
          <w:lang w:val="el-GR"/>
        </w:rPr>
      </w:pPr>
      <w:r w:rsidRPr="00CF2896">
        <w:rPr>
          <w:lang w:val="el-GR"/>
        </w:rPr>
        <w:lastRenderedPageBreak/>
        <w:t xml:space="preserve">γ) ολοκληρωθεί επιτυχώς ο </w:t>
      </w:r>
      <w:proofErr w:type="spellStart"/>
      <w:r w:rsidRPr="00CF2896">
        <w:rPr>
          <w:lang w:val="el-GR"/>
        </w:rPr>
        <w:t>προσυμβατικός</w:t>
      </w:r>
      <w:proofErr w:type="spellEnd"/>
      <w:r w:rsidRPr="00CF2896">
        <w:rPr>
          <w:lang w:val="el-GR"/>
        </w:rPr>
        <w:t xml:space="preserve"> έλεγχος από το Ελεγκτικό Συνέδριο, σύμφωνα με τα άρθρα 324 έως 327 του ν. 4700/2020, εφόσον απαιτείται, και </w:t>
      </w:r>
    </w:p>
    <w:p w14:paraId="0CC9C2FB" w14:textId="77777777" w:rsidR="00934C5B" w:rsidRDefault="00934C5B" w:rsidP="00714384">
      <w:pPr>
        <w:spacing w:line="276" w:lineRule="auto"/>
        <w:rPr>
          <w:lang w:val="el-GR"/>
        </w:rPr>
      </w:pPr>
      <w:r w:rsidRPr="00CF2896">
        <w:rPr>
          <w:lang w:val="el-GR"/>
        </w:rPr>
        <w:t xml:space="preserve">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άρθρο 79Α του ν. 4412/2016, στην οποία δηλώνεται ότι, δεν έχουν επέλθει στο πρόσωπό του </w:t>
      </w:r>
      <w:proofErr w:type="spellStart"/>
      <w:r w:rsidRPr="00CF2896">
        <w:rPr>
          <w:lang w:val="el-GR"/>
        </w:rPr>
        <w:t>οψιγενείς</w:t>
      </w:r>
      <w:proofErr w:type="spellEnd"/>
      <w:r w:rsidRPr="00CF2896">
        <w:rPr>
          <w:lang w:val="el-GR"/>
        </w:rPr>
        <w:t xml:space="preserve"> μεταβολές κατά την έννοια του άρθρου 104 του ν. 4412/2016 και μόνον στην περίπτωση του </w:t>
      </w:r>
      <w:proofErr w:type="spellStart"/>
      <w:r w:rsidRPr="00CF2896">
        <w:rPr>
          <w:lang w:val="el-GR"/>
        </w:rPr>
        <w:t>προσυμβατικού</w:t>
      </w:r>
      <w:proofErr w:type="spellEnd"/>
      <w:r w:rsidRPr="00CF2896">
        <w:rPr>
          <w:lang w:val="el-GR"/>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CF2896">
        <w:rPr>
          <w:lang w:val="el-GR"/>
        </w:rPr>
        <w:t>οψιγενείς</w:t>
      </w:r>
      <w:proofErr w:type="spellEnd"/>
      <w:r w:rsidRPr="00CF2896">
        <w:rPr>
          <w:lang w:val="el-GR"/>
        </w:rPr>
        <w:t xml:space="preserve"> μεταβολές, η δήλωση ελέγχεται από την Επιτροπή Διαγωνισμού, η οποία εισηγείται προς το αρμόδιο αποφαινόμενο όργανο. </w:t>
      </w:r>
    </w:p>
    <w:p w14:paraId="3349C797" w14:textId="77777777" w:rsidR="00934C5B" w:rsidRDefault="00934C5B" w:rsidP="00714384">
      <w:pPr>
        <w:spacing w:line="276" w:lineRule="auto"/>
        <w:rPr>
          <w:lang w:val="el-GR"/>
        </w:rPr>
      </w:pPr>
      <w:r w:rsidRPr="00CF2896">
        <w:rPr>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r>
        <w:rPr>
          <w:lang w:val="el-GR"/>
        </w:rPr>
        <w:t xml:space="preserve"> </w:t>
      </w:r>
    </w:p>
    <w:p w14:paraId="307AAC5F" w14:textId="77777777" w:rsidR="00934C5B" w:rsidRDefault="00934C5B" w:rsidP="00714384">
      <w:pPr>
        <w:spacing w:line="276" w:lineRule="auto"/>
        <w:rPr>
          <w:lang w:val="el-GR"/>
        </w:rPr>
      </w:pPr>
      <w:r w:rsidRPr="00CF2896">
        <w:rPr>
          <w:lang w:val="el-GR"/>
        </w:rPr>
        <w:t xml:space="preserve">Στην περίπτωση που ο ανάδοχος δεν προσέλθει να υπογράψει το ως άνω συμφωνητικό μέσα στην </w:t>
      </w:r>
      <w:proofErr w:type="spellStart"/>
      <w:r w:rsidRPr="00CF2896">
        <w:rPr>
          <w:lang w:val="el-GR"/>
        </w:rPr>
        <w:t>τεθείσα</w:t>
      </w:r>
      <w:proofErr w:type="spellEnd"/>
      <w:r w:rsidRPr="00CF2896">
        <w:rPr>
          <w:lang w:val="el-GR"/>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r>
        <w:rPr>
          <w:rStyle w:val="ad"/>
          <w:lang w:val="el-GR"/>
        </w:rPr>
        <w:footnoteReference w:id="88"/>
      </w:r>
      <w:r w:rsidRPr="00CF2896">
        <w:rPr>
          <w:lang w:val="el-GR"/>
        </w:rPr>
        <w:t xml:space="preserve">. </w:t>
      </w:r>
    </w:p>
    <w:p w14:paraId="6D337B0C" w14:textId="77777777" w:rsidR="00934C5B" w:rsidRPr="00CF2896" w:rsidRDefault="00934C5B" w:rsidP="00714384">
      <w:pPr>
        <w:spacing w:line="276" w:lineRule="auto"/>
        <w:rPr>
          <w:color w:val="000000"/>
          <w:lang w:val="el-GR"/>
        </w:rPr>
      </w:pPr>
      <w:r w:rsidRPr="00CF2896">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r>
        <w:rPr>
          <w:rStyle w:val="ad"/>
          <w:lang w:val="el-GR"/>
        </w:rPr>
        <w:footnoteReference w:id="89"/>
      </w:r>
      <w:r w:rsidRPr="00CF2896">
        <w:rPr>
          <w:lang w:val="el-GR"/>
        </w:rPr>
        <w:t>.</w:t>
      </w:r>
    </w:p>
    <w:p w14:paraId="6B046096" w14:textId="77777777" w:rsidR="00934C5B" w:rsidRPr="00C229F3" w:rsidRDefault="00934C5B" w:rsidP="00714384">
      <w:pPr>
        <w:pStyle w:val="20"/>
        <w:spacing w:line="276" w:lineRule="auto"/>
        <w:rPr>
          <w:lang w:val="el-GR"/>
        </w:rPr>
      </w:pPr>
      <w:bookmarkStart w:id="80" w:name="_Toc95217429"/>
      <w:bookmarkStart w:id="81" w:name="_Toc101395876"/>
      <w:r>
        <w:rPr>
          <w:rFonts w:ascii="Calibri" w:hAnsi="Calibri"/>
          <w:lang w:val="el-GR"/>
        </w:rPr>
        <w:t>3.4</w:t>
      </w:r>
      <w:r>
        <w:rPr>
          <w:rFonts w:ascii="Calibri" w:hAnsi="Calibri"/>
          <w:lang w:val="el-GR"/>
        </w:rPr>
        <w:tab/>
        <w:t>Προδικαστικές Προσφυγές – Προσωρινή και Οριστική Δικαστική Προστασία</w:t>
      </w:r>
      <w:bookmarkEnd w:id="80"/>
      <w:bookmarkEnd w:id="81"/>
    </w:p>
    <w:p w14:paraId="21FA439E" w14:textId="66C420B0" w:rsidR="00934C5B" w:rsidRDefault="00934C5B" w:rsidP="00714384">
      <w:pPr>
        <w:spacing w:line="276" w:lineRule="auto"/>
        <w:rPr>
          <w:lang w:val="el-GR"/>
        </w:rPr>
      </w:pPr>
      <w:r w:rsidRPr="00281EA1">
        <w:rPr>
          <w:lang w:val="el-GR"/>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w:t>
      </w:r>
      <w:r w:rsidR="00E231F7" w:rsidRPr="00E231F7">
        <w:rPr>
          <w:lang w:val="el-GR"/>
        </w:rPr>
        <w:t xml:space="preserve"> </w:t>
      </w:r>
      <w:r w:rsidRPr="00281EA1">
        <w:rPr>
          <w:lang w:val="el-GR"/>
        </w:rPr>
        <w:t xml:space="preserve"> </w:t>
      </w:r>
      <w:proofErr w:type="spellStart"/>
      <w:r w:rsidRPr="00281EA1">
        <w:rPr>
          <w:lang w:val="el-GR"/>
        </w:rPr>
        <w:t>ενωσιακής</w:t>
      </w:r>
      <w:proofErr w:type="spellEnd"/>
      <w:r w:rsidRPr="00281EA1">
        <w:rPr>
          <w:lang w:val="el-GR"/>
        </w:rPr>
        <w:t xml:space="preserve"> ή εσωτερικής νομοθεσίας στον τομέα των δημοσίων συμβάσεων, έχει δικαίωμα να προσφύγει στην </w:t>
      </w:r>
      <w:r w:rsidR="00E231F7">
        <w:rPr>
          <w:lang w:val="el-GR"/>
        </w:rPr>
        <w:t>Ενιαία Αρχή Δημοσίων Συμβάσεων</w:t>
      </w:r>
      <w:r w:rsidRPr="00281EA1">
        <w:rPr>
          <w:lang w:val="el-GR"/>
        </w:rPr>
        <w:t xml:space="preserve"> </w:t>
      </w:r>
      <w:bookmarkStart w:id="82" w:name="_Hlk149297737"/>
      <w:r w:rsidRPr="00281EA1">
        <w:rPr>
          <w:lang w:val="el-GR"/>
        </w:rPr>
        <w:t>(</w:t>
      </w:r>
      <w:r w:rsidR="00E231F7">
        <w:rPr>
          <w:lang w:val="el-GR"/>
        </w:rPr>
        <w:t>Ε.Α.ΔΗ.ΣΥ.</w:t>
      </w:r>
      <w:bookmarkEnd w:id="82"/>
      <w:r w:rsidRPr="00281EA1">
        <w:rPr>
          <w:lang w:val="el-GR"/>
        </w:rPr>
        <w:t xml:space="preserve">), σύμφωνα με τα ειδικότερα οριζόμενα στα άρθρα 345 </w:t>
      </w:r>
      <w:proofErr w:type="spellStart"/>
      <w:r w:rsidRPr="00281EA1">
        <w:rPr>
          <w:lang w:val="el-GR"/>
        </w:rPr>
        <w:t>επ</w:t>
      </w:r>
      <w:proofErr w:type="spellEnd"/>
      <w:r w:rsidRPr="00281EA1">
        <w:rPr>
          <w:lang w:val="el-GR"/>
        </w:rPr>
        <w:t xml:space="preserve">. ν. 4412/2016 και 1 </w:t>
      </w:r>
      <w:proofErr w:type="spellStart"/>
      <w:r w:rsidRPr="00281EA1">
        <w:rPr>
          <w:lang w:val="el-GR"/>
        </w:rPr>
        <w:t>επ</w:t>
      </w:r>
      <w:proofErr w:type="spellEnd"/>
      <w:r w:rsidRPr="00281EA1">
        <w:rPr>
          <w:lang w:val="el-GR"/>
        </w:rPr>
        <w:t xml:space="preserve">. </w:t>
      </w:r>
      <w:proofErr w:type="spellStart"/>
      <w:r w:rsidRPr="00281EA1">
        <w:rPr>
          <w:lang w:val="el-GR"/>
        </w:rPr>
        <w:t>π.δ.</w:t>
      </w:r>
      <w:proofErr w:type="spellEnd"/>
      <w:r w:rsidRPr="00281EA1">
        <w:rPr>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lang w:val="el-GR"/>
        </w:rPr>
        <w:footnoteReference w:id="90"/>
      </w:r>
      <w:r w:rsidRPr="00281EA1">
        <w:rPr>
          <w:lang w:val="el-GR"/>
        </w:rPr>
        <w:t xml:space="preserve">. </w:t>
      </w:r>
    </w:p>
    <w:p w14:paraId="1900D83F" w14:textId="77777777" w:rsidR="00934C5B" w:rsidRDefault="00934C5B" w:rsidP="00714384">
      <w:pPr>
        <w:spacing w:line="276" w:lineRule="auto"/>
        <w:rPr>
          <w:lang w:val="el-GR"/>
        </w:rPr>
      </w:pPr>
      <w:r w:rsidRPr="00281EA1">
        <w:rPr>
          <w:lang w:val="el-GR"/>
        </w:rPr>
        <w:t xml:space="preserve">Σε περίπτωση προσφυγής κατά πράξης της αναθέτουσας αρχής, η προθεσμία για την άσκηση της προδικαστικής προσφυγής είναι: </w:t>
      </w:r>
    </w:p>
    <w:p w14:paraId="5074A62D" w14:textId="47117D7B" w:rsidR="00934C5B" w:rsidRDefault="00934C5B" w:rsidP="00714384">
      <w:pPr>
        <w:spacing w:line="276" w:lineRule="auto"/>
        <w:rPr>
          <w:lang w:val="el-GR"/>
        </w:rPr>
      </w:pPr>
      <w:r w:rsidRPr="00281EA1">
        <w:rPr>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p>
    <w:p w14:paraId="2617FC84" w14:textId="77777777" w:rsidR="00934C5B" w:rsidRDefault="00934C5B" w:rsidP="00714384">
      <w:pPr>
        <w:spacing w:line="276" w:lineRule="auto"/>
        <w:rPr>
          <w:lang w:val="el-GR"/>
        </w:rPr>
      </w:pPr>
      <w:r w:rsidRPr="00281EA1">
        <w:rPr>
          <w:lang w:val="el-GR"/>
        </w:rPr>
        <w:lastRenderedPageBreak/>
        <w:t xml:space="preserve">(β) δεκαπέντε (15) ημέρες από την κοινοποίηση της προσβαλλόμενης πράξης σε αυτόν αν χρησιμοποιήθηκαν άλλα μέσα επικοινωνίας, άλλως </w:t>
      </w:r>
    </w:p>
    <w:p w14:paraId="013F2A93" w14:textId="77777777" w:rsidR="00934C5B" w:rsidRDefault="00934C5B" w:rsidP="00714384">
      <w:pPr>
        <w:spacing w:line="276" w:lineRule="auto"/>
        <w:rPr>
          <w:lang w:val="el-GR"/>
        </w:rPr>
      </w:pPr>
      <w:r w:rsidRPr="00281EA1">
        <w:rPr>
          <w:lang w:val="el-GR"/>
        </w:rPr>
        <w:t xml:space="preserve">(γ) δέκα (10) ημέρες από την πλήρη, πραγματική ή </w:t>
      </w:r>
      <w:proofErr w:type="spellStart"/>
      <w:r w:rsidRPr="00281EA1">
        <w:rPr>
          <w:lang w:val="el-GR"/>
        </w:rPr>
        <w:t>τεκμαιρόμενη</w:t>
      </w:r>
      <w:proofErr w:type="spellEnd"/>
      <w:r w:rsidRPr="00281EA1">
        <w:rPr>
          <w:lang w:val="el-GR"/>
        </w:rPr>
        <w:t xml:space="preserve">,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6F50FBFA" w14:textId="77777777" w:rsidR="00934C5B" w:rsidRDefault="00934C5B" w:rsidP="00714384">
      <w:pPr>
        <w:spacing w:line="276" w:lineRule="auto"/>
        <w:rPr>
          <w:lang w:val="el-GR"/>
        </w:rPr>
      </w:pPr>
      <w:r w:rsidRPr="00281EA1">
        <w:rPr>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lang w:val="el-GR"/>
        </w:rPr>
        <w:footnoteReference w:id="91"/>
      </w:r>
      <w:r w:rsidRPr="00281EA1">
        <w:rPr>
          <w:lang w:val="el-GR"/>
        </w:rPr>
        <w:t xml:space="preserve"> . </w:t>
      </w:r>
    </w:p>
    <w:p w14:paraId="10DF96F7" w14:textId="77777777" w:rsidR="00934C5B" w:rsidRDefault="00934C5B" w:rsidP="00714384">
      <w:pPr>
        <w:spacing w:line="276" w:lineRule="auto"/>
        <w:rPr>
          <w:lang w:val="el-GR"/>
        </w:rPr>
      </w:pPr>
      <w:r w:rsidRPr="00281EA1">
        <w:rPr>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Pr>
          <w:rStyle w:val="ad"/>
          <w:lang w:val="el-GR"/>
        </w:rPr>
        <w:footnoteReference w:id="92"/>
      </w:r>
      <w:r w:rsidRPr="00281EA1">
        <w:rPr>
          <w:lang w:val="el-GR"/>
        </w:rPr>
        <w:t xml:space="preserve">. </w:t>
      </w:r>
    </w:p>
    <w:p w14:paraId="6CAF4B62" w14:textId="77777777" w:rsidR="00934C5B" w:rsidRDefault="00934C5B" w:rsidP="00714384">
      <w:pPr>
        <w:spacing w:line="276" w:lineRule="auto"/>
        <w:rPr>
          <w:lang w:val="el-GR"/>
        </w:rPr>
      </w:pPr>
      <w:r w:rsidRPr="00281EA1">
        <w:rPr>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281EA1">
        <w:rPr>
          <w:lang w:val="el-GR"/>
        </w:rPr>
        <w:t>π.δ</w:t>
      </w:r>
      <w:proofErr w:type="spellEnd"/>
      <w:r w:rsidRPr="00281EA1">
        <w:rPr>
          <w:lang w:val="el-GR"/>
        </w:rPr>
        <w:t xml:space="preserve">/τος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 </w:t>
      </w:r>
    </w:p>
    <w:p w14:paraId="1BEBDDA6" w14:textId="2F0E3D8C" w:rsidR="00934C5B" w:rsidRDefault="00934C5B" w:rsidP="00714384">
      <w:pPr>
        <w:spacing w:line="276" w:lineRule="auto"/>
        <w:rPr>
          <w:lang w:val="el-GR"/>
        </w:rPr>
      </w:pPr>
      <w:r w:rsidRPr="00281EA1">
        <w:rPr>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281EA1">
        <w:rPr>
          <w:lang w:val="el-GR"/>
        </w:rPr>
        <w:t>παραβόλου</w:t>
      </w:r>
      <w:proofErr w:type="spellEnd"/>
      <w:r w:rsidRPr="00281EA1">
        <w:rPr>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bookmarkStart w:id="83" w:name="_Hlk149298218"/>
      <w:r w:rsidR="000E1C4E">
        <w:rPr>
          <w:lang w:val="el-GR"/>
        </w:rPr>
        <w:t>Ε.Α.ΔΗ.ΣΥ.</w:t>
      </w:r>
      <w:r w:rsidRPr="00281EA1">
        <w:rPr>
          <w:lang w:val="el-GR"/>
        </w:rPr>
        <w:t xml:space="preserve"> </w:t>
      </w:r>
      <w:bookmarkEnd w:id="83"/>
      <w:r w:rsidRPr="00281EA1">
        <w:rPr>
          <w:lang w:val="el-GR"/>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14:paraId="42A2E446" w14:textId="3BD49A9C" w:rsidR="00934C5B" w:rsidRDefault="00934C5B" w:rsidP="00714384">
      <w:pPr>
        <w:spacing w:line="276" w:lineRule="auto"/>
        <w:rPr>
          <w:lang w:val="el-GR"/>
        </w:rPr>
      </w:pPr>
      <w:r w:rsidRPr="00281EA1">
        <w:rPr>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DE726E">
        <w:rPr>
          <w:lang w:val="el-GR"/>
        </w:rPr>
        <w:t>Ε.Α.ΔΗ.ΣΥ.</w:t>
      </w:r>
      <w:r w:rsidRPr="00281EA1">
        <w:rPr>
          <w:lang w:val="el-GR"/>
        </w:rPr>
        <w:t xml:space="preserve"> μετά από άσκηση προδικαστικής προσφυγής, σύμφωνα με το άρθρο 368 του ν. 4412/2016 και 20 </w:t>
      </w:r>
      <w:proofErr w:type="spellStart"/>
      <w:r w:rsidRPr="00281EA1">
        <w:rPr>
          <w:lang w:val="el-GR"/>
        </w:rPr>
        <w:t>π.δ.</w:t>
      </w:r>
      <w:proofErr w:type="spellEnd"/>
      <w:r w:rsidRPr="00281EA1">
        <w:rPr>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8079E3">
        <w:rPr>
          <w:lang w:val="el-GR"/>
        </w:rPr>
        <w:t xml:space="preserve">μέτρων </w:t>
      </w:r>
      <w:r w:rsidRPr="00281EA1">
        <w:rPr>
          <w:lang w:val="el-GR"/>
        </w:rPr>
        <w:t xml:space="preserve">προσωρινής προστασίας σύμφωνα με το άρθρο 366 παρ. 1-2 ν. 4412/2016 και 15 παρ. 1-4 </w:t>
      </w:r>
      <w:proofErr w:type="spellStart"/>
      <w:r w:rsidRPr="00281EA1">
        <w:rPr>
          <w:lang w:val="el-GR"/>
        </w:rPr>
        <w:t>π.δ.</w:t>
      </w:r>
      <w:proofErr w:type="spellEnd"/>
      <w:r w:rsidRPr="00281EA1">
        <w:rPr>
          <w:lang w:val="el-GR"/>
        </w:rPr>
        <w:t xml:space="preserve"> 39/2017. </w:t>
      </w:r>
    </w:p>
    <w:p w14:paraId="7E1C2964" w14:textId="77777777" w:rsidR="00934C5B" w:rsidRDefault="00934C5B" w:rsidP="00714384">
      <w:pPr>
        <w:spacing w:line="276" w:lineRule="auto"/>
        <w:rPr>
          <w:lang w:val="el-GR"/>
        </w:rPr>
      </w:pPr>
      <w:r w:rsidRPr="00281EA1">
        <w:rPr>
          <w:lang w:val="el-GR"/>
        </w:rPr>
        <w:t xml:space="preserve">Η προηγούμενη παράγραφος δεν εφαρμόζεται στην περίπτωση που, κατά τη διαδικασία σύναψης της παρούσας σύμβασης, υποβληθεί μόνο μία (1) προσφορά. </w:t>
      </w:r>
    </w:p>
    <w:p w14:paraId="196CEAF9" w14:textId="77777777" w:rsidR="00934C5B" w:rsidRDefault="00934C5B" w:rsidP="00714384">
      <w:pPr>
        <w:spacing w:line="276" w:lineRule="auto"/>
        <w:rPr>
          <w:lang w:val="el-GR"/>
        </w:rPr>
      </w:pPr>
      <w:r w:rsidRPr="00281EA1">
        <w:rPr>
          <w:lang w:val="el-GR"/>
        </w:rPr>
        <w:t xml:space="preserve">Μετά την, κατά τα ως άνω, ηλεκτρονική κατάθεση της προδικαστικής προσφυγής η αναθέτουσα αρχή, μέσω της λειτουργίας «Επικοινωνία» : </w:t>
      </w:r>
    </w:p>
    <w:p w14:paraId="027F1FDD" w14:textId="77777777" w:rsidR="00934C5B" w:rsidRDefault="00934C5B" w:rsidP="00714384">
      <w:pPr>
        <w:spacing w:line="276" w:lineRule="auto"/>
        <w:rPr>
          <w:lang w:val="el-GR"/>
        </w:rPr>
      </w:pPr>
      <w:r w:rsidRPr="00281EA1">
        <w:rPr>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281EA1">
        <w:rPr>
          <w:lang w:val="el-GR"/>
        </w:rPr>
        <w:t>π.δ.</w:t>
      </w:r>
      <w:proofErr w:type="spellEnd"/>
      <w:r w:rsidRPr="00281EA1">
        <w:rPr>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 </w:t>
      </w:r>
    </w:p>
    <w:p w14:paraId="61F606BF" w14:textId="1F321A2E" w:rsidR="00934C5B" w:rsidRDefault="00934C5B" w:rsidP="00714384">
      <w:pPr>
        <w:spacing w:line="276" w:lineRule="auto"/>
        <w:rPr>
          <w:lang w:val="el-GR"/>
        </w:rPr>
      </w:pPr>
      <w:r w:rsidRPr="00281EA1">
        <w:rPr>
          <w:lang w:val="el-GR"/>
        </w:rPr>
        <w:lastRenderedPageBreak/>
        <w:t>β) Διαβιβάζει στην</w:t>
      </w:r>
      <w:r w:rsidR="00EE1B3D" w:rsidRPr="00EE1B3D">
        <w:rPr>
          <w:lang w:val="el-GR"/>
        </w:rPr>
        <w:t xml:space="preserve"> </w:t>
      </w:r>
      <w:r w:rsidR="00EE1B3D">
        <w:rPr>
          <w:lang w:val="el-GR"/>
        </w:rPr>
        <w:t>Ε.Α.ΔΗ.ΣΥ.</w:t>
      </w:r>
      <w:r w:rsidR="00EE1B3D" w:rsidRPr="00281EA1">
        <w:rPr>
          <w:lang w:val="el-GR"/>
        </w:rPr>
        <w:t xml:space="preserve"> </w:t>
      </w:r>
      <w:r w:rsidRPr="00281EA1">
        <w:rPr>
          <w:lang w:val="el-GR"/>
        </w:rPr>
        <w:t xml:space="preserve">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 </w:t>
      </w:r>
    </w:p>
    <w:p w14:paraId="366DC6B3" w14:textId="77777777" w:rsidR="00934C5B" w:rsidRDefault="00934C5B" w:rsidP="00714384">
      <w:pPr>
        <w:spacing w:line="276" w:lineRule="auto"/>
        <w:rPr>
          <w:lang w:val="el-GR"/>
        </w:rPr>
      </w:pPr>
      <w:r w:rsidRPr="00281EA1">
        <w:rPr>
          <w:lang w:val="el-GR"/>
        </w:rPr>
        <w:t xml:space="preserve">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 </w:t>
      </w:r>
    </w:p>
    <w:p w14:paraId="2C6C8E6E" w14:textId="77777777" w:rsidR="00934C5B" w:rsidRDefault="00934C5B" w:rsidP="00714384">
      <w:pPr>
        <w:spacing w:line="276" w:lineRule="auto"/>
        <w:rPr>
          <w:lang w:val="el-GR"/>
        </w:rPr>
      </w:pPr>
      <w:r w:rsidRPr="00281EA1">
        <w:rPr>
          <w:lang w:val="el-GR"/>
        </w:rPr>
        <w:t xml:space="preserve">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5BA0DDC9" w14:textId="77777777" w:rsidR="00934C5B" w:rsidRDefault="00934C5B" w:rsidP="00714384">
      <w:pPr>
        <w:spacing w:line="276" w:lineRule="auto"/>
        <w:rPr>
          <w:lang w:val="el-GR"/>
        </w:rPr>
      </w:pPr>
      <w:r w:rsidRPr="00281EA1">
        <w:rPr>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 </w:t>
      </w:r>
    </w:p>
    <w:p w14:paraId="45696154" w14:textId="1F0813F7" w:rsidR="00934C5B" w:rsidRPr="00D23ABC" w:rsidRDefault="00934C5B" w:rsidP="00714384">
      <w:pPr>
        <w:spacing w:line="276" w:lineRule="auto"/>
        <w:rPr>
          <w:lang w:val="el-GR"/>
        </w:rPr>
      </w:pPr>
      <w:r w:rsidRPr="00281EA1">
        <w:rPr>
          <w:lang w:val="el-GR"/>
        </w:rPr>
        <w:t xml:space="preserve">Β. </w:t>
      </w:r>
      <w:r w:rsidRPr="00D23ABC">
        <w:rPr>
          <w:lang w:val="el-GR"/>
        </w:rPr>
        <w:t xml:space="preserve">Όποιος έχει έννομο συμφέρον μπορεί να ζητήσει, με το ίδιο δικόγραφο εφαρμοζόμενων αναλογικά των διατάξεων του </w:t>
      </w:r>
      <w:proofErr w:type="spellStart"/>
      <w:r w:rsidRPr="00D23ABC">
        <w:rPr>
          <w:lang w:val="el-GR"/>
        </w:rPr>
        <w:t>π.δ.</w:t>
      </w:r>
      <w:proofErr w:type="spellEnd"/>
      <w:r w:rsidRPr="00D23ABC">
        <w:rPr>
          <w:lang w:val="el-GR"/>
        </w:rPr>
        <w:t xml:space="preserve"> 18/1989, την αναστολή εκτέλεσης της απόφασης της </w:t>
      </w:r>
      <w:r w:rsidR="00EE1B3D">
        <w:rPr>
          <w:lang w:val="el-GR"/>
        </w:rPr>
        <w:t>Ε.Α.ΔΗ.ΣΥ.</w:t>
      </w:r>
      <w:r w:rsidR="00EE1B3D" w:rsidRPr="00281EA1">
        <w:rPr>
          <w:lang w:val="el-GR"/>
        </w:rPr>
        <w:t xml:space="preserve"> </w:t>
      </w:r>
      <w:r w:rsidRPr="00D23ABC">
        <w:rPr>
          <w:lang w:val="el-GR"/>
        </w:rPr>
        <w:t xml:space="preserve">και την ακύρωσή της ενώπιον του αρμοδίου Διοικητικού Δικαστηρίου. Το αυτό ισχύει και σε περίπτωση σιωπηρής απόρριψης της προδικαστικής προσφυγής από την </w:t>
      </w:r>
      <w:r w:rsidR="00EE1B3D">
        <w:rPr>
          <w:lang w:val="el-GR"/>
        </w:rPr>
        <w:t>Ε.Α.ΔΗ.ΣΥ.</w:t>
      </w:r>
      <w:r w:rsidR="00EE1B3D" w:rsidRPr="00281EA1">
        <w:rPr>
          <w:lang w:val="el-GR"/>
        </w:rPr>
        <w:t xml:space="preserve"> </w:t>
      </w:r>
      <w:r w:rsidRPr="00D23ABC">
        <w:rPr>
          <w:lang w:val="el-GR"/>
        </w:rPr>
        <w:t xml:space="preserve">Δικαίωμα άσκησης του ως άνω ένδικου βοηθήματος έχει και η αναθέτουσα αρχή, αν η </w:t>
      </w:r>
      <w:r w:rsidR="00EE1B3D">
        <w:rPr>
          <w:lang w:val="el-GR"/>
        </w:rPr>
        <w:t>Ε.Α.ΔΗ.ΣΥ.</w:t>
      </w:r>
      <w:r w:rsidR="00EE1B3D" w:rsidRPr="00281EA1">
        <w:rPr>
          <w:lang w:val="el-GR"/>
        </w:rPr>
        <w:t xml:space="preserve"> </w:t>
      </w:r>
      <w:r w:rsidRPr="00D23ABC">
        <w:rPr>
          <w:lang w:val="el-GR"/>
        </w:rPr>
        <w:t>κάνει δεκτή την προδικαστική προσφυγή, αλλά και αυτός του οποίου έχει γίνει εν μέρει δεκτή η προδικαστική προσφυγή.</w:t>
      </w:r>
    </w:p>
    <w:p w14:paraId="76C7B046" w14:textId="6EE71463" w:rsidR="00934C5B" w:rsidRPr="00D23ABC" w:rsidRDefault="00934C5B" w:rsidP="00714384">
      <w:pPr>
        <w:spacing w:line="276" w:lineRule="auto"/>
        <w:rPr>
          <w:lang w:val="el-GR"/>
        </w:rPr>
      </w:pPr>
      <w:r w:rsidRPr="00D23ABC">
        <w:rPr>
          <w:lang w:val="el-GR"/>
        </w:rPr>
        <w:t xml:space="preserve">Με την απόφαση της </w:t>
      </w:r>
      <w:r w:rsidR="00E741FC">
        <w:rPr>
          <w:lang w:val="el-GR"/>
        </w:rPr>
        <w:t>Ε.Α.ΔΗ.ΣΥ.</w:t>
      </w:r>
      <w:r w:rsidR="00E741FC" w:rsidRPr="00281EA1">
        <w:rPr>
          <w:lang w:val="el-GR"/>
        </w:rPr>
        <w:t xml:space="preserve"> </w:t>
      </w:r>
      <w:r w:rsidRPr="00D23ABC">
        <w:rPr>
          <w:lang w:val="el-GR"/>
        </w:rPr>
        <w:t xml:space="preserve">λογίζονται ως </w:t>
      </w:r>
      <w:proofErr w:type="spellStart"/>
      <w:r w:rsidRPr="00D23ABC">
        <w:rPr>
          <w:lang w:val="el-GR"/>
        </w:rPr>
        <w:t>συμπροσβαλλόμενες</w:t>
      </w:r>
      <w:proofErr w:type="spellEnd"/>
      <w:r w:rsidRPr="00D23ABC">
        <w:rPr>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65C268AF" w14:textId="6A26634A" w:rsidR="00934C5B" w:rsidRPr="00D23ABC" w:rsidRDefault="00934C5B" w:rsidP="00714384">
      <w:pPr>
        <w:spacing w:line="276" w:lineRule="auto"/>
        <w:rPr>
          <w:lang w:val="el-GR"/>
        </w:rPr>
      </w:pPr>
      <w:r w:rsidRPr="00D23ABC">
        <w:rPr>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C358EA">
        <w:rPr>
          <w:lang w:val="el-GR"/>
        </w:rPr>
        <w:t>Ε.Α.ΔΗ.ΣΥ.</w:t>
      </w:r>
      <w:r w:rsidR="00C358EA" w:rsidRPr="00281EA1">
        <w:rPr>
          <w:lang w:val="el-GR"/>
        </w:rPr>
        <w:t xml:space="preserve"> </w:t>
      </w:r>
      <w:r w:rsidRPr="00D23ABC">
        <w:rPr>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D23ABC">
        <w:rPr>
          <w:lang w:val="el-GR"/>
        </w:rPr>
        <w:t>οψιγενείς</w:t>
      </w:r>
      <w:proofErr w:type="spellEnd"/>
      <w:r w:rsidRPr="00D23ABC">
        <w:rPr>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lang w:val="el-GR"/>
        </w:rPr>
        <w:footnoteReference w:id="93"/>
      </w:r>
      <w:r w:rsidRPr="00D23ABC">
        <w:rPr>
          <w:lang w:val="el-GR"/>
        </w:rPr>
        <w:t>.</w:t>
      </w:r>
    </w:p>
    <w:p w14:paraId="6E36FA22" w14:textId="5DBBF3DC" w:rsidR="00934C5B" w:rsidRPr="00D23ABC" w:rsidRDefault="00934C5B" w:rsidP="00714384">
      <w:pPr>
        <w:spacing w:line="276" w:lineRule="auto"/>
        <w:rPr>
          <w:lang w:val="el-GR"/>
        </w:rPr>
      </w:pPr>
      <w:r w:rsidRPr="00D23ABC">
        <w:rPr>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Pr>
          <w:rStyle w:val="ad"/>
          <w:lang w:val="el-GR"/>
        </w:rPr>
        <w:footnoteReference w:id="94"/>
      </w:r>
      <w:r w:rsidRPr="00D23ABC">
        <w:rPr>
          <w:lang w:val="el-GR"/>
        </w:rPr>
        <w:t>.</w:t>
      </w:r>
    </w:p>
    <w:p w14:paraId="4E26CE28" w14:textId="1F1780EF" w:rsidR="00934C5B" w:rsidRPr="00D23ABC" w:rsidRDefault="00934C5B" w:rsidP="00714384">
      <w:pPr>
        <w:spacing w:line="276" w:lineRule="auto"/>
        <w:rPr>
          <w:lang w:val="el-GR"/>
        </w:rPr>
      </w:pPr>
      <w:r w:rsidRPr="00D23ABC">
        <w:rPr>
          <w:lang w:val="el-GR"/>
        </w:rPr>
        <w:t>Αντίγραφο της αίτησης με κλήση κοινοποιείται με τη φροντίδα του αιτούντος προς την</w:t>
      </w:r>
      <w:r w:rsidR="00075E34" w:rsidRPr="00075E34">
        <w:rPr>
          <w:lang w:val="el-GR"/>
        </w:rPr>
        <w:t xml:space="preserve"> </w:t>
      </w:r>
      <w:r w:rsidR="00075E34">
        <w:rPr>
          <w:lang w:val="el-GR"/>
        </w:rPr>
        <w:t>Ε.Α.ΔΗ.ΣΥ.</w:t>
      </w:r>
      <w:r w:rsidRPr="00D23ABC">
        <w:rPr>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D23ABC">
        <w:rPr>
          <w:lang w:val="el-GR"/>
        </w:rPr>
        <w:t>προεδρεύων</w:t>
      </w:r>
      <w:proofErr w:type="spellEnd"/>
      <w:r w:rsidRPr="00D23ABC">
        <w:rPr>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41BFAC46" w14:textId="77777777" w:rsidR="00934C5B" w:rsidRPr="00D23ABC" w:rsidRDefault="00934C5B" w:rsidP="00714384">
      <w:pPr>
        <w:spacing w:line="276" w:lineRule="auto"/>
        <w:rPr>
          <w:lang w:val="el-GR"/>
        </w:rPr>
      </w:pPr>
      <w:r w:rsidRPr="00D23ABC">
        <w:rPr>
          <w:lang w:val="el-GR"/>
        </w:rPr>
        <w:lastRenderedPageBreak/>
        <w:t xml:space="preserve">Επιπρόσθετα, η παρέμβαση κοινοποιείται με επιμέλεια του </w:t>
      </w:r>
      <w:proofErr w:type="spellStart"/>
      <w:r w:rsidRPr="00D23ABC">
        <w:rPr>
          <w:lang w:val="el-GR"/>
        </w:rPr>
        <w:t>παρεμβαίνοντος</w:t>
      </w:r>
      <w:proofErr w:type="spellEnd"/>
      <w:r w:rsidRPr="00D23ABC">
        <w:rPr>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140C7CD" w14:textId="77777777" w:rsidR="00934C5B" w:rsidRPr="00D23ABC" w:rsidRDefault="00934C5B" w:rsidP="00714384">
      <w:pPr>
        <w:spacing w:line="276" w:lineRule="auto"/>
        <w:rPr>
          <w:lang w:val="el-GR"/>
        </w:rPr>
      </w:pPr>
      <w:r w:rsidRPr="00D23ABC">
        <w:rPr>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rStyle w:val="ad"/>
          <w:lang w:val="el-GR"/>
        </w:rPr>
        <w:footnoteReference w:id="95"/>
      </w:r>
      <w:r w:rsidRPr="00D23ABC">
        <w:rPr>
          <w:lang w:val="el-GR"/>
        </w:rPr>
        <w:t xml:space="preserve">. Για την άσκηση της αιτήσεως κατατίθεται παράβολο, σύμφωνα με τα ειδικότερα οριζόμενα στο άρθρο 372 παρ. 5 του Ν. 4412/2016.  </w:t>
      </w:r>
    </w:p>
    <w:p w14:paraId="5D3E0386" w14:textId="77777777" w:rsidR="00934C5B" w:rsidRPr="00D23ABC" w:rsidRDefault="00934C5B" w:rsidP="00714384">
      <w:pPr>
        <w:spacing w:line="276" w:lineRule="auto"/>
        <w:rPr>
          <w:lang w:val="el-GR"/>
        </w:rPr>
      </w:pPr>
      <w:r w:rsidRPr="00D23ABC">
        <w:rPr>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D23ABC">
        <w:rPr>
          <w:lang w:val="el-GR"/>
        </w:rPr>
        <w:t>π.δ.</w:t>
      </w:r>
      <w:proofErr w:type="spellEnd"/>
      <w:r w:rsidRPr="00D23ABC">
        <w:rPr>
          <w:lang w:val="el-GR"/>
        </w:rPr>
        <w:t xml:space="preserve"> 18/1989. </w:t>
      </w:r>
    </w:p>
    <w:p w14:paraId="2F1A15DB" w14:textId="77777777" w:rsidR="00934C5B" w:rsidRPr="00D23ABC" w:rsidRDefault="00934C5B" w:rsidP="00714384">
      <w:pPr>
        <w:spacing w:line="276" w:lineRule="auto"/>
        <w:rPr>
          <w:lang w:val="el-GR"/>
        </w:rPr>
      </w:pPr>
      <w:r w:rsidRPr="00D23ABC">
        <w:rPr>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16C534CC" w14:textId="77777777" w:rsidR="0084751F" w:rsidRDefault="00934C5B" w:rsidP="00714384">
      <w:pPr>
        <w:spacing w:line="276" w:lineRule="auto"/>
        <w:rPr>
          <w:lang w:val="el-GR"/>
        </w:rPr>
      </w:pPr>
      <w:r w:rsidRPr="00D23ABC">
        <w:rPr>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D23ABC">
        <w:rPr>
          <w:lang w:val="el-GR"/>
        </w:rPr>
        <w:t>π.δ.</w:t>
      </w:r>
      <w:proofErr w:type="spellEnd"/>
      <w:r w:rsidRPr="00D23ABC">
        <w:rPr>
          <w:lang w:val="el-GR"/>
        </w:rPr>
        <w:t xml:space="preserve"> 18/1989.</w:t>
      </w:r>
    </w:p>
    <w:p w14:paraId="225CA2D7" w14:textId="5F74F44C" w:rsidR="004A6038" w:rsidRPr="00C229F3" w:rsidRDefault="004A6038" w:rsidP="00714384">
      <w:pPr>
        <w:spacing w:line="276" w:lineRule="auto"/>
        <w:rPr>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Pr="00047387">
        <w:rPr>
          <w:b/>
          <w:lang w:val="el-GR"/>
        </w:rPr>
        <w:t>των άρθρων 365, 366 και 367</w:t>
      </w:r>
      <w:r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w:t>
      </w:r>
      <w:r w:rsidR="00DF615B">
        <w:rPr>
          <w:b/>
          <w:lang w:val="el-GR"/>
        </w:rPr>
        <w:t xml:space="preserve">. </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Pr>
          <w:lang w:val="el-GR"/>
        </w:rPr>
        <w:t>που αφορούν σε</w:t>
      </w:r>
      <w:r w:rsidRPr="00037801">
        <w:rPr>
          <w:lang w:val="el-GR"/>
        </w:rPr>
        <w:t xml:space="preserve"> </w:t>
      </w:r>
      <w:r>
        <w:rPr>
          <w:lang w:val="el-GR"/>
        </w:rPr>
        <w:t xml:space="preserve">συμβάσεις προμηθειών, που </w:t>
      </w:r>
      <w:r w:rsidRPr="00037801">
        <w:rPr>
          <w:lang w:val="el-GR"/>
        </w:rPr>
        <w:t xml:space="preserve">χρηματοδοτούνται, εν </w:t>
      </w:r>
      <w:proofErr w:type="spellStart"/>
      <w:r w:rsidRPr="00037801">
        <w:rPr>
          <w:lang w:val="el-GR"/>
        </w:rPr>
        <w:t>όλω</w:t>
      </w:r>
      <w:proofErr w:type="spellEnd"/>
      <w:r w:rsidRPr="00037801">
        <w:rPr>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14:paraId="26873F77" w14:textId="77777777" w:rsidR="00D41FD6" w:rsidRPr="00C229F3" w:rsidRDefault="00D41FD6" w:rsidP="00714384">
      <w:pPr>
        <w:pStyle w:val="20"/>
        <w:spacing w:line="276" w:lineRule="auto"/>
        <w:rPr>
          <w:lang w:val="el-GR"/>
        </w:rPr>
      </w:pPr>
      <w:bookmarkStart w:id="84" w:name="_Toc101395877"/>
      <w:r>
        <w:rPr>
          <w:rFonts w:ascii="Calibri" w:hAnsi="Calibri"/>
          <w:lang w:val="el-GR"/>
        </w:rPr>
        <w:t>3.5</w:t>
      </w:r>
      <w:r>
        <w:rPr>
          <w:rFonts w:ascii="Calibri" w:hAnsi="Calibri"/>
          <w:lang w:val="el-GR"/>
        </w:rPr>
        <w:tab/>
        <w:t>Ματαίωση Διαδικασίας</w:t>
      </w:r>
      <w:bookmarkEnd w:id="84"/>
    </w:p>
    <w:p w14:paraId="2D9A8B67" w14:textId="77777777" w:rsidR="00934C5B" w:rsidRDefault="00934C5B" w:rsidP="00714384">
      <w:pPr>
        <w:spacing w:line="276" w:lineRule="auto"/>
        <w:rPr>
          <w:lang w:val="el-GR"/>
        </w:rPr>
      </w:pPr>
      <w:r w:rsidRPr="00D23ABC">
        <w:rPr>
          <w:lang w:val="el-GR"/>
        </w:rPr>
        <w:t xml:space="preserve">Η αναθέτουσα αρχή ματαιώνει ή δύναται να ματαιώσει εν </w:t>
      </w:r>
      <w:proofErr w:type="spellStart"/>
      <w:r w:rsidRPr="00D23ABC">
        <w:rPr>
          <w:lang w:val="el-GR"/>
        </w:rPr>
        <w:t>όλω</w:t>
      </w:r>
      <w:proofErr w:type="spellEnd"/>
      <w:r w:rsidRPr="00D23ABC">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CE2B9B9" w14:textId="77777777" w:rsidR="00934C5B" w:rsidRDefault="00934C5B" w:rsidP="00714384">
      <w:pPr>
        <w:spacing w:line="276" w:lineRule="auto"/>
        <w:rPr>
          <w:lang w:val="el-GR"/>
        </w:rPr>
      </w:pPr>
      <w:r w:rsidRPr="00D23ABC">
        <w:rPr>
          <w:lang w:val="el-GR"/>
        </w:rPr>
        <w:t xml:space="preserve">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 </w:t>
      </w:r>
    </w:p>
    <w:p w14:paraId="40FBB6BD" w14:textId="77777777" w:rsidR="00934C5B" w:rsidRDefault="00934C5B" w:rsidP="00714384">
      <w:pPr>
        <w:spacing w:line="276" w:lineRule="auto"/>
        <w:rPr>
          <w:lang w:val="el-GR"/>
        </w:rPr>
      </w:pPr>
      <w:r w:rsidRPr="00D23ABC">
        <w:rPr>
          <w:lang w:val="el-GR"/>
        </w:rPr>
        <w:t xml:space="preserve">Επίσης μπορεί να ματαιώσει τη διαδικασία: </w:t>
      </w:r>
    </w:p>
    <w:p w14:paraId="139E43E9" w14:textId="77777777" w:rsidR="00934C5B" w:rsidRDefault="00934C5B" w:rsidP="00714384">
      <w:pPr>
        <w:spacing w:line="276" w:lineRule="auto"/>
        <w:rPr>
          <w:lang w:val="el-GR"/>
        </w:rPr>
      </w:pPr>
      <w:r w:rsidRPr="00D23ABC">
        <w:rPr>
          <w:lang w:val="el-GR"/>
        </w:rPr>
        <w:t xml:space="preserve">α) λόγω παράτυπης διεξαγωγής της διαδικασίας ανάθεσης, εκτός εάν μπορεί να θεραπεύσει το σφάλμα ή την παράλειψη σύμφωνα με την παρ. 3 του άρθρου 106 , </w:t>
      </w:r>
    </w:p>
    <w:p w14:paraId="399FED8E" w14:textId="77777777" w:rsidR="00934C5B" w:rsidRDefault="00934C5B" w:rsidP="00714384">
      <w:pPr>
        <w:spacing w:line="276" w:lineRule="auto"/>
        <w:rPr>
          <w:lang w:val="el-GR"/>
        </w:rPr>
      </w:pPr>
      <w:r w:rsidRPr="00D23ABC">
        <w:rPr>
          <w:lang w:val="el-GR"/>
        </w:rPr>
        <w:lastRenderedPageBreak/>
        <w:t xml:space="preserve">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14:paraId="476924FF" w14:textId="77777777" w:rsidR="00934C5B" w:rsidRDefault="00934C5B" w:rsidP="00714384">
      <w:pPr>
        <w:spacing w:line="276" w:lineRule="auto"/>
        <w:rPr>
          <w:lang w:val="el-GR"/>
        </w:rPr>
      </w:pPr>
      <w:r w:rsidRPr="00D23ABC">
        <w:rPr>
          <w:lang w:val="el-GR"/>
        </w:rPr>
        <w:t xml:space="preserve">γ) αν λόγω ανωτέρας βίας, δεν είναι δυνατή η κανονική εκτέλεση της σύμβασης, </w:t>
      </w:r>
    </w:p>
    <w:p w14:paraId="27BD1E42" w14:textId="77777777" w:rsidR="00934C5B" w:rsidRDefault="00934C5B" w:rsidP="00714384">
      <w:pPr>
        <w:spacing w:line="276" w:lineRule="auto"/>
        <w:rPr>
          <w:lang w:val="el-GR"/>
        </w:rPr>
      </w:pPr>
      <w:r w:rsidRPr="00D23ABC">
        <w:rPr>
          <w:lang w:val="el-GR"/>
        </w:rPr>
        <w:t xml:space="preserve">δ) αν η επιλεγείσα προσφορά κριθεί ως μη συμφέρουσα από οικονομική άποψη, </w:t>
      </w:r>
    </w:p>
    <w:p w14:paraId="1D3E98BB" w14:textId="77777777" w:rsidR="00934C5B" w:rsidRDefault="00934C5B" w:rsidP="00714384">
      <w:pPr>
        <w:spacing w:line="276" w:lineRule="auto"/>
        <w:rPr>
          <w:lang w:val="el-GR"/>
        </w:rPr>
      </w:pPr>
      <w:r w:rsidRPr="00D23ABC">
        <w:rPr>
          <w:lang w:val="el-GR"/>
        </w:rPr>
        <w:t xml:space="preserve">ε) στην περίπτωση των παρ. 3 και 4 του άρθρου 97, περί χρόνου ισχύος προσφορών, </w:t>
      </w:r>
    </w:p>
    <w:p w14:paraId="0575EDBE" w14:textId="77777777" w:rsidR="00934C5B" w:rsidRDefault="00934C5B" w:rsidP="00714384">
      <w:pPr>
        <w:spacing w:line="276" w:lineRule="auto"/>
        <w:rPr>
          <w:lang w:val="el-GR"/>
        </w:rPr>
      </w:pPr>
      <w:proofErr w:type="spellStart"/>
      <w:r w:rsidRPr="00D23ABC">
        <w:rPr>
          <w:lang w:val="el-GR"/>
        </w:rPr>
        <w:t>στ</w:t>
      </w:r>
      <w:proofErr w:type="spellEnd"/>
      <w:r w:rsidRPr="00D23ABC">
        <w:rPr>
          <w:lang w:val="el-GR"/>
        </w:rPr>
        <w:t>) για άλλους επιτακτικούς λόγους δημοσίου συμφέροντος, όπως ιδίως, δημόσιας υγείας ή προστασίας του περιβάλλοντος</w:t>
      </w:r>
    </w:p>
    <w:p w14:paraId="182E4128" w14:textId="77777777" w:rsidR="00D41FD6" w:rsidRPr="00C229F3" w:rsidRDefault="00D41FD6" w:rsidP="00714384">
      <w:pPr>
        <w:pStyle w:val="1"/>
        <w:spacing w:line="276" w:lineRule="auto"/>
        <w:rPr>
          <w:lang w:val="el-GR"/>
        </w:rPr>
      </w:pPr>
      <w:bookmarkStart w:id="85" w:name="_Toc101395878"/>
      <w:r>
        <w:rPr>
          <w:rFonts w:ascii="Calibri" w:hAnsi="Calibri"/>
          <w:lang w:val="el-GR"/>
        </w:rPr>
        <w:lastRenderedPageBreak/>
        <w:t>4.</w:t>
      </w:r>
      <w:r>
        <w:rPr>
          <w:rFonts w:ascii="Calibri" w:hAnsi="Calibri"/>
          <w:lang w:val="el-GR"/>
        </w:rPr>
        <w:tab/>
        <w:t>ΟΡΟΙ ΕΚΤΕΛΕΣΗΣ ΤΗΣ ΣΥΜΒΑΣΗΣ</w:t>
      </w:r>
      <w:bookmarkEnd w:id="85"/>
      <w:r>
        <w:rPr>
          <w:rFonts w:ascii="Calibri" w:hAnsi="Calibri"/>
          <w:lang w:val="el-GR"/>
        </w:rPr>
        <w:t xml:space="preserve"> </w:t>
      </w:r>
    </w:p>
    <w:p w14:paraId="418658AC" w14:textId="38AD3066" w:rsidR="00D41FD6" w:rsidRPr="00C229F3" w:rsidRDefault="00D41FD6" w:rsidP="00714384">
      <w:pPr>
        <w:pStyle w:val="20"/>
        <w:spacing w:line="276" w:lineRule="auto"/>
        <w:rPr>
          <w:lang w:val="el-GR"/>
        </w:rPr>
      </w:pPr>
      <w:bookmarkStart w:id="86" w:name="_Toc101395879"/>
      <w:r>
        <w:rPr>
          <w:rFonts w:ascii="Calibri" w:hAnsi="Calibri"/>
          <w:lang w:val="el-GR"/>
        </w:rPr>
        <w:t>4.1</w:t>
      </w:r>
      <w:r>
        <w:rPr>
          <w:rFonts w:ascii="Calibri" w:hAnsi="Calibri"/>
          <w:lang w:val="el-GR"/>
        </w:rPr>
        <w:tab/>
      </w:r>
      <w:r w:rsidR="00934C5B">
        <w:rPr>
          <w:rFonts w:ascii="Calibri" w:hAnsi="Calibri"/>
          <w:lang w:val="el-GR"/>
        </w:rPr>
        <w:t>Εγγυήσεις (καλής εκτέλεσης)</w:t>
      </w:r>
      <w:bookmarkEnd w:id="86"/>
    </w:p>
    <w:p w14:paraId="5A04A0B7" w14:textId="77777777" w:rsidR="00934C5B" w:rsidRPr="00A75C67" w:rsidRDefault="00934C5B" w:rsidP="00714384">
      <w:pPr>
        <w:pStyle w:val="3"/>
        <w:spacing w:line="276" w:lineRule="auto"/>
        <w:rPr>
          <w:b w:val="0"/>
          <w:bCs w:val="0"/>
          <w:lang w:val="el-GR"/>
        </w:rPr>
      </w:pPr>
      <w:bookmarkStart w:id="87" w:name="_Toc95217433"/>
      <w:bookmarkStart w:id="88" w:name="_Toc101395880"/>
      <w:r w:rsidRPr="00A75C67">
        <w:rPr>
          <w:rFonts w:ascii="Calibri" w:hAnsi="Calibri"/>
          <w:lang w:val="el-GR"/>
        </w:rPr>
        <w:t>4.1.1 Εγγύηση καλής εκτέλεσης</w:t>
      </w:r>
      <w:bookmarkEnd w:id="87"/>
      <w:bookmarkEnd w:id="88"/>
    </w:p>
    <w:p w14:paraId="7E966B56" w14:textId="17F36729" w:rsidR="00934C5B" w:rsidRPr="00136663" w:rsidRDefault="00934C5B" w:rsidP="00714384">
      <w:pPr>
        <w:spacing w:line="276" w:lineRule="auto"/>
        <w:rPr>
          <w:lang w:val="el-GR"/>
        </w:rPr>
      </w:pPr>
      <w:r w:rsidRPr="00136663">
        <w:rPr>
          <w:lang w:val="el-GR"/>
        </w:rPr>
        <w:t xml:space="preserve">Για την υπογραφή της σύμβασης απαιτείται η παροχή εγγύησης καλής εκτέλεσης, </w:t>
      </w:r>
      <w:r w:rsidR="00E96602" w:rsidRPr="00136663">
        <w:rPr>
          <w:lang w:val="el-GR"/>
        </w:rPr>
        <w:t>σύμφωνα</w:t>
      </w:r>
      <w:r w:rsidRPr="00136663">
        <w:rPr>
          <w:lang w:val="el-GR"/>
        </w:rPr>
        <w:t xml:space="preserve"> µε το άρθρο 72 παρ. 4 του ν. 4412/2016, </w:t>
      </w:r>
      <w:r w:rsidRPr="008643F2">
        <w:rPr>
          <w:lang w:val="el-GR"/>
        </w:rPr>
        <w:t>το ύψος της οποίας ανέρχεται σε ποσοστό 4% επί της εκτιμωμένης αξίας της σύμβασης</w:t>
      </w:r>
      <w:r w:rsidRPr="006445BA">
        <w:rPr>
          <w:lang w:val="el-GR"/>
        </w:rPr>
        <w:t>, χωρίς να συμπεριλαμβάνονται τα δικαιώματα προαίρεσης και η οποία κατατίθεται μέχρι και την υπογραφή</w:t>
      </w:r>
      <w:r w:rsidRPr="00136663">
        <w:rPr>
          <w:lang w:val="el-GR"/>
        </w:rPr>
        <w:t xml:space="preserve"> του συμφωνητικού. 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περ. η (βλ. την παράγραφο 2.1.5. της παρούσας), και, επιπλέον</w:t>
      </w:r>
      <w:r w:rsidR="005D550E">
        <w:rPr>
          <w:lang w:val="el-GR"/>
        </w:rPr>
        <w:t xml:space="preserve"> </w:t>
      </w:r>
      <w:r w:rsidRPr="00136663">
        <w:rPr>
          <w:lang w:val="el-GR"/>
        </w:rPr>
        <w:t xml:space="preserve"> τον τίτλο της σχετικής σύμβασης,</w:t>
      </w:r>
    </w:p>
    <w:p w14:paraId="6BA0C0CB" w14:textId="77777777" w:rsidR="00934C5B" w:rsidRDefault="00934C5B" w:rsidP="00714384">
      <w:pPr>
        <w:spacing w:line="276" w:lineRule="auto"/>
        <w:rPr>
          <w:lang w:val="el-GR"/>
        </w:rPr>
      </w:pPr>
      <w:r w:rsidRPr="00136663">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6C09C185" w14:textId="7AC7644F" w:rsidR="002C56B2" w:rsidRPr="00136663" w:rsidRDefault="002C56B2" w:rsidP="00714384">
      <w:pPr>
        <w:spacing w:line="276" w:lineRule="auto"/>
        <w:rPr>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δύο (2) μηνών. </w:t>
      </w:r>
    </w:p>
    <w:p w14:paraId="11112402" w14:textId="77777777" w:rsidR="00934C5B" w:rsidRPr="00136663" w:rsidRDefault="00934C5B" w:rsidP="00714384">
      <w:pPr>
        <w:spacing w:line="276" w:lineRule="auto"/>
        <w:rPr>
          <w:lang w:val="el-GR"/>
        </w:rPr>
      </w:pPr>
      <w:r w:rsidRPr="00136663">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w:t>
      </w:r>
      <w:r>
        <w:rPr>
          <w:lang w:val="el-GR"/>
        </w:rPr>
        <w:t>μέχρι</w:t>
      </w:r>
      <w:r w:rsidRPr="00136663">
        <w:rPr>
          <w:lang w:val="el-GR"/>
        </w:rPr>
        <w:t xml:space="preserve">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w:t>
      </w:r>
    </w:p>
    <w:p w14:paraId="599F28BB" w14:textId="77777777" w:rsidR="00934C5B" w:rsidRPr="00136663" w:rsidRDefault="00934C5B" w:rsidP="00714384">
      <w:pPr>
        <w:spacing w:line="276" w:lineRule="auto"/>
        <w:rPr>
          <w:lang w:val="el-GR"/>
        </w:rPr>
      </w:pPr>
      <w:r w:rsidRPr="00136663">
        <w:rPr>
          <w:lang w:val="el-GR"/>
        </w:rPr>
        <w:t>Η/Οι εγγύηση/εις καλής εκτέλεσης επιστρέφεται/</w:t>
      </w:r>
      <w:proofErr w:type="spellStart"/>
      <w:r w:rsidRPr="00136663">
        <w:rPr>
          <w:lang w:val="el-GR"/>
        </w:rPr>
        <w:t>ονται</w:t>
      </w:r>
      <w:proofErr w:type="spellEnd"/>
      <w:r w:rsidRPr="00136663">
        <w:rPr>
          <w:lang w:val="el-GR"/>
        </w:rPr>
        <w:t xml:space="preserve"> στο σύνολό του/ς </w:t>
      </w:r>
      <w:r>
        <w:rPr>
          <w:lang w:val="el-GR"/>
        </w:rPr>
        <w:t>μετά</w:t>
      </w:r>
      <w:r w:rsidRPr="00136663">
        <w:rPr>
          <w:lang w:val="el-GR"/>
        </w:rPr>
        <w:t xml:space="preserve"> από την ποσοτική και ποιοτική παραλαβή του συνόλου του αντικειμένου της σύμβασης.</w:t>
      </w:r>
    </w:p>
    <w:p w14:paraId="43CF23BE" w14:textId="77777777" w:rsidR="00934C5B" w:rsidRPr="000801D1" w:rsidRDefault="00934C5B" w:rsidP="00714384">
      <w:pPr>
        <w:spacing w:line="276" w:lineRule="auto"/>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5802CB84" w14:textId="77777777" w:rsidR="00D41FD6" w:rsidRPr="00C229F3" w:rsidRDefault="00D41FD6" w:rsidP="00714384">
      <w:pPr>
        <w:pStyle w:val="20"/>
        <w:spacing w:line="276" w:lineRule="auto"/>
        <w:rPr>
          <w:lang w:val="el-GR"/>
        </w:rPr>
      </w:pPr>
      <w:bookmarkStart w:id="89" w:name="_Toc101395882"/>
      <w:r>
        <w:rPr>
          <w:rFonts w:ascii="Calibri" w:hAnsi="Calibri"/>
          <w:lang w:val="el-GR"/>
        </w:rPr>
        <w:t xml:space="preserve">4.2 </w:t>
      </w:r>
      <w:r>
        <w:rPr>
          <w:rFonts w:ascii="Calibri" w:hAnsi="Calibri"/>
          <w:lang w:val="el-GR"/>
        </w:rPr>
        <w:tab/>
        <w:t>Συμβατικό Πλαίσιο - Εφαρμοστέα Νομοθεσία</w:t>
      </w:r>
      <w:bookmarkEnd w:id="89"/>
      <w:r>
        <w:rPr>
          <w:rFonts w:ascii="Calibri" w:hAnsi="Calibri"/>
          <w:lang w:val="el-GR"/>
        </w:rPr>
        <w:t xml:space="preserve"> </w:t>
      </w:r>
    </w:p>
    <w:p w14:paraId="7E46607D" w14:textId="77777777" w:rsidR="00D41FD6" w:rsidRPr="00C229F3" w:rsidRDefault="00D41FD6" w:rsidP="00714384">
      <w:pPr>
        <w:spacing w:line="276" w:lineRule="auto"/>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CF09DEF" w14:textId="77777777" w:rsidR="00D41FD6" w:rsidRPr="00C229F3" w:rsidRDefault="00D41FD6" w:rsidP="00714384">
      <w:pPr>
        <w:pStyle w:val="20"/>
        <w:spacing w:line="276" w:lineRule="auto"/>
        <w:rPr>
          <w:lang w:val="el-GR"/>
        </w:rPr>
      </w:pPr>
      <w:bookmarkStart w:id="90" w:name="_Toc101395883"/>
      <w:r>
        <w:rPr>
          <w:rFonts w:ascii="Calibri" w:hAnsi="Calibri"/>
          <w:lang w:val="el-GR"/>
        </w:rPr>
        <w:t>4.3</w:t>
      </w:r>
      <w:r>
        <w:rPr>
          <w:rFonts w:ascii="Calibri" w:hAnsi="Calibri"/>
          <w:lang w:val="el-GR"/>
        </w:rPr>
        <w:tab/>
        <w:t>Όροι εκτέλεσης της σύμβασης</w:t>
      </w:r>
      <w:bookmarkEnd w:id="90"/>
    </w:p>
    <w:p w14:paraId="65E7C3D9" w14:textId="77777777" w:rsidR="009F4604" w:rsidRPr="00C229F3" w:rsidRDefault="009F4604" w:rsidP="00714384">
      <w:pPr>
        <w:spacing w:line="276" w:lineRule="auto"/>
        <w:rPr>
          <w:lang w:val="el-GR"/>
        </w:rPr>
      </w:pPr>
      <w:r w:rsidRPr="00477482">
        <w:rPr>
          <w:b/>
          <w:bCs/>
          <w:lang w:val="el-GR"/>
        </w:rPr>
        <w:t>4.3.1</w:t>
      </w:r>
      <w:r>
        <w:rPr>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8" w:anchor="pararthma_A_X" w:history="1">
        <w:r w:rsidRPr="003061A8">
          <w:rPr>
            <w:rStyle w:val="-"/>
            <w:lang w:val="el-GR"/>
          </w:rPr>
          <w:t>Παράρτημα X του Προσαρτήματος Α΄</w:t>
        </w:r>
      </w:hyperlink>
      <w:r>
        <w:rPr>
          <w:lang w:val="el-GR"/>
        </w:rPr>
        <w:t xml:space="preserve"> του Ν.4412/2016 </w:t>
      </w:r>
      <w:r w:rsidRPr="00283F27">
        <w:rPr>
          <w:lang w:val="el-GR"/>
        </w:rPr>
        <w:t>καθώς και τις διατάξεις της νομοθεσίας περί υγείας και ασφάλειας των εργαζομένων και πρόληψης του επαγγελματικού κινδύνου.</w:t>
      </w:r>
    </w:p>
    <w:p w14:paraId="07513693" w14:textId="77777777" w:rsidR="009F4604" w:rsidRDefault="009F4604" w:rsidP="00714384">
      <w:pPr>
        <w:spacing w:line="276" w:lineRule="auto"/>
        <w:rPr>
          <w:rFonts w:eastAsia="Calibri"/>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51A7579B" w14:textId="77777777" w:rsidR="009F4604" w:rsidRDefault="009F4604" w:rsidP="00714384">
      <w:pPr>
        <w:spacing w:line="276" w:lineRule="auto"/>
        <w:rPr>
          <w:lang w:val="el-GR"/>
        </w:rPr>
      </w:pPr>
      <w:r w:rsidRPr="00CC568A">
        <w:rPr>
          <w:b/>
          <w:bCs/>
          <w:lang w:val="el-GR"/>
        </w:rPr>
        <w:t>4.3.2.</w:t>
      </w:r>
      <w:r w:rsidRPr="00CC568A">
        <w:rPr>
          <w:lang w:val="el-GR"/>
        </w:rPr>
        <w:t xml:space="preserve"> Ο ανάδοχος δεσμεύεται ότι: </w:t>
      </w:r>
    </w:p>
    <w:p w14:paraId="1BD8A39C" w14:textId="77777777" w:rsidR="009F4604" w:rsidRDefault="009F4604" w:rsidP="00714384">
      <w:pPr>
        <w:spacing w:line="276" w:lineRule="auto"/>
        <w:rPr>
          <w:lang w:val="el-GR"/>
        </w:rPr>
      </w:pPr>
      <w:r w:rsidRPr="00CC568A">
        <w:rPr>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61096A64" w14:textId="77777777" w:rsidR="009F4604" w:rsidRDefault="009F4604" w:rsidP="00714384">
      <w:pPr>
        <w:spacing w:line="276" w:lineRule="auto"/>
        <w:rPr>
          <w:lang w:val="el-GR"/>
        </w:rPr>
      </w:pPr>
      <w:r w:rsidRPr="00CC568A">
        <w:rPr>
          <w:lang w:val="el-GR"/>
        </w:rPr>
        <w:lastRenderedPageBreak/>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CC568A">
        <w:rPr>
          <w:lang w:val="el-GR"/>
        </w:rPr>
        <w:t>νομίμων</w:t>
      </w:r>
      <w:proofErr w:type="spellEnd"/>
      <w:r w:rsidRPr="00CC568A">
        <w:rPr>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Pr>
          <w:rStyle w:val="ad"/>
          <w:lang w:val="el-GR"/>
        </w:rPr>
        <w:footnoteReference w:id="96"/>
      </w:r>
      <w:r w:rsidRPr="00CC568A">
        <w:rPr>
          <w:lang w:val="el-GR"/>
        </w:rPr>
        <w:t xml:space="preserve">. </w:t>
      </w:r>
    </w:p>
    <w:p w14:paraId="41436C8C" w14:textId="77777777" w:rsidR="009F4604" w:rsidRPr="00CC568A" w:rsidRDefault="009F4604" w:rsidP="00714384">
      <w:pPr>
        <w:spacing w:line="276" w:lineRule="auto"/>
        <w:rPr>
          <w:lang w:val="el-GR"/>
        </w:rPr>
      </w:pPr>
      <w:r w:rsidRPr="00CC568A">
        <w:rPr>
          <w:lang w:val="el-GR"/>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14:paraId="52A8181E" w14:textId="77777777" w:rsidR="00D41FD6" w:rsidRPr="00C229F3" w:rsidRDefault="00D41FD6" w:rsidP="00714384">
      <w:pPr>
        <w:pStyle w:val="20"/>
        <w:spacing w:line="276" w:lineRule="auto"/>
        <w:rPr>
          <w:lang w:val="el-GR"/>
        </w:rPr>
      </w:pPr>
      <w:bookmarkStart w:id="91" w:name="_Toc101395884"/>
      <w:r>
        <w:rPr>
          <w:rFonts w:ascii="Calibri" w:hAnsi="Calibri"/>
          <w:lang w:val="el-GR"/>
        </w:rPr>
        <w:t>4.4</w:t>
      </w:r>
      <w:r>
        <w:rPr>
          <w:rFonts w:ascii="Calibri" w:hAnsi="Calibri"/>
          <w:lang w:val="el-GR"/>
        </w:rPr>
        <w:tab/>
        <w:t>Υπεργολαβία</w:t>
      </w:r>
      <w:bookmarkEnd w:id="91"/>
    </w:p>
    <w:p w14:paraId="15B207E6" w14:textId="77777777" w:rsidR="009F4604" w:rsidRPr="00C229F3" w:rsidRDefault="009F4604" w:rsidP="00714384">
      <w:pPr>
        <w:spacing w:line="276" w:lineRule="auto"/>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69E5C397" w14:textId="62A435E2" w:rsidR="009F4604" w:rsidRDefault="009F4604" w:rsidP="00714384">
      <w:pPr>
        <w:spacing w:line="276" w:lineRule="auto"/>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ad"/>
          <w:szCs w:val="22"/>
          <w:lang w:val="el-GR"/>
        </w:rPr>
        <w:footnoteReference w:id="97"/>
      </w:r>
      <w:r w:rsidR="007F6083">
        <w:rPr>
          <w:rFonts w:eastAsia="SimSun"/>
          <w:i/>
          <w:iCs/>
          <w:color w:val="0099FF"/>
          <w:kern w:val="1"/>
          <w:szCs w:val="22"/>
          <w:lang w:val="el-GR" w:bidi="hi-IN"/>
        </w:rPr>
        <w:t>.</w:t>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2E8D6B2C" w14:textId="77777777" w:rsidR="009F4604" w:rsidRPr="00C229F3" w:rsidRDefault="009F4604" w:rsidP="00714384">
      <w:pPr>
        <w:spacing w:line="276" w:lineRule="auto"/>
        <w:rPr>
          <w:lang w:val="el-GR"/>
        </w:rPr>
      </w:pPr>
      <w:r w:rsidRPr="00CC568A">
        <w:rPr>
          <w:lang w:val="el-GR"/>
        </w:rPr>
        <w:t>Σε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και συντρέχουν στο πρόσωπό του οι λόγοι αποκλεισμού του άρθρου 2.2.3. της παρούσας, τότε υποχρεούται να τον αντικαταστήσει.</w:t>
      </w:r>
    </w:p>
    <w:p w14:paraId="02553F5F" w14:textId="77777777" w:rsidR="009F4604" w:rsidRPr="00C229F3" w:rsidRDefault="009F4604" w:rsidP="00714384">
      <w:pPr>
        <w:spacing w:line="276" w:lineRule="auto"/>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B6CBE76" w14:textId="77777777" w:rsidR="009F4604" w:rsidRDefault="009F4604" w:rsidP="00714384">
      <w:pPr>
        <w:spacing w:line="276" w:lineRule="auto"/>
        <w:rPr>
          <w:lang w:val="el-GR"/>
        </w:rPr>
      </w:pPr>
      <w:r>
        <w:rPr>
          <w:lang w:val="el-GR"/>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14:paraId="18500970" w14:textId="77777777" w:rsidR="00010105" w:rsidRPr="00C229F3" w:rsidRDefault="00010105" w:rsidP="00714384">
      <w:pPr>
        <w:spacing w:line="276" w:lineRule="auto"/>
        <w:rPr>
          <w:lang w:val="el-GR"/>
        </w:rPr>
      </w:pPr>
    </w:p>
    <w:p w14:paraId="35D36905" w14:textId="77777777" w:rsidR="00D41FD6" w:rsidRPr="00C229F3" w:rsidRDefault="00D41FD6" w:rsidP="00714384">
      <w:pPr>
        <w:pStyle w:val="20"/>
        <w:spacing w:line="276" w:lineRule="auto"/>
        <w:rPr>
          <w:lang w:val="el-GR"/>
        </w:rPr>
      </w:pPr>
      <w:bookmarkStart w:id="92" w:name="_Toc101395885"/>
      <w:r>
        <w:rPr>
          <w:rFonts w:ascii="Calibri" w:hAnsi="Calibri"/>
          <w:lang w:val="el-GR"/>
        </w:rPr>
        <w:lastRenderedPageBreak/>
        <w:t>4.5</w:t>
      </w:r>
      <w:r>
        <w:rPr>
          <w:rFonts w:ascii="Calibri" w:hAnsi="Calibri"/>
          <w:lang w:val="el-GR"/>
        </w:rPr>
        <w:tab/>
      </w:r>
      <w:r w:rsidR="009F4604">
        <w:rPr>
          <w:rFonts w:ascii="Calibri" w:hAnsi="Calibri"/>
          <w:lang w:val="el-GR"/>
        </w:rPr>
        <w:t>Τροποποίηση σύμβασης κατά τη διάρκειά της</w:t>
      </w:r>
      <w:r w:rsidR="009F4604">
        <w:rPr>
          <w:rStyle w:val="ad"/>
          <w:rFonts w:ascii="Calibri" w:hAnsi="Calibri"/>
          <w:lang w:val="el-GR"/>
        </w:rPr>
        <w:footnoteReference w:id="98"/>
      </w:r>
      <w:bookmarkEnd w:id="92"/>
    </w:p>
    <w:p w14:paraId="0A70BF7C" w14:textId="1957C0F4" w:rsidR="009F4604" w:rsidRDefault="009F4604" w:rsidP="00714384">
      <w:pPr>
        <w:spacing w:line="276" w:lineRule="auto"/>
        <w:rPr>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w:t>
      </w:r>
      <w:r w:rsidRPr="00A35F21">
        <w:rPr>
          <w:lang w:val="el-GR"/>
        </w:rPr>
        <w:t>του αρμοδίου οργάνου της αναθέτουσας αρχής</w:t>
      </w:r>
      <w:r w:rsidRPr="005D550E">
        <w:rPr>
          <w:lang w:val="el-GR"/>
        </w:rPr>
        <w:t>.</w:t>
      </w:r>
      <w:r w:rsidR="005D550E">
        <w:rPr>
          <w:lang w:val="el-GR"/>
        </w:rPr>
        <w:t xml:space="preserve"> </w:t>
      </w:r>
    </w:p>
    <w:p w14:paraId="226EA348" w14:textId="77777777" w:rsidR="009F4604" w:rsidRDefault="009F4604" w:rsidP="00714384">
      <w:pPr>
        <w:spacing w:line="276" w:lineRule="auto"/>
        <w:rPr>
          <w:lang w:val="el-GR"/>
        </w:rPr>
      </w:pPr>
      <w:r w:rsidRPr="00CC568A">
        <w:rPr>
          <w:lang w:val="el-GR"/>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w:t>
      </w:r>
      <w:proofErr w:type="spellStart"/>
      <w:r w:rsidRPr="00CC568A">
        <w:rPr>
          <w:lang w:val="el-GR"/>
        </w:rPr>
        <w:t>ους</w:t>
      </w:r>
      <w:proofErr w:type="spellEnd"/>
      <w:r w:rsidRPr="00CC568A">
        <w:rPr>
          <w:lang w:val="el-GR"/>
        </w:rPr>
        <w:t>, κατά σειρά κατάταξης οικονομικό φορέα που συμμετέχει-</w:t>
      </w:r>
      <w:proofErr w:type="spellStart"/>
      <w:r w:rsidRPr="00CC568A">
        <w:rPr>
          <w:lang w:val="el-GR"/>
        </w:rPr>
        <w:t>ουν</w:t>
      </w:r>
      <w:proofErr w:type="spellEnd"/>
      <w:r w:rsidRPr="00CC568A">
        <w:rPr>
          <w:lang w:val="el-GR"/>
        </w:rPr>
        <w:t xml:space="preserve"> στην παρούσα διαδικασία ανάθεσης της συγκεκριμένης σύμβασης και να του/τους προτείνει να αναλάβει/</w:t>
      </w:r>
      <w:proofErr w:type="spellStart"/>
      <w:r w:rsidRPr="00CC568A">
        <w:rPr>
          <w:lang w:val="el-GR"/>
        </w:rPr>
        <w:t>ουν</w:t>
      </w:r>
      <w:proofErr w:type="spellEnd"/>
      <w:r w:rsidRPr="00CC568A">
        <w:rPr>
          <w:lang w:val="el-GR"/>
        </w:rPr>
        <w:t xml:space="preserve">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w:t>
      </w:r>
      <w:r>
        <w:rPr>
          <w:rStyle w:val="ad"/>
          <w:lang w:val="el-GR"/>
        </w:rPr>
        <w:footnoteReference w:id="99"/>
      </w:r>
      <w:r w:rsidRPr="00CC568A">
        <w:rPr>
          <w:lang w:val="el-GR"/>
        </w:rPr>
        <w:t xml:space="preserve"> Η σύμβαση συνάπτεται, εφόσον εντός της </w:t>
      </w:r>
      <w:proofErr w:type="spellStart"/>
      <w:r w:rsidRPr="00CC568A">
        <w:rPr>
          <w:lang w:val="el-GR"/>
        </w:rPr>
        <w:t>τεθείσας</w:t>
      </w:r>
      <w:proofErr w:type="spellEnd"/>
      <w:r w:rsidRPr="00CC568A">
        <w:rPr>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097AD395" w14:textId="77777777" w:rsidR="00D41FD6" w:rsidRPr="00C229F3" w:rsidRDefault="00D41FD6" w:rsidP="00714384">
      <w:pPr>
        <w:pStyle w:val="20"/>
        <w:spacing w:line="276" w:lineRule="auto"/>
        <w:rPr>
          <w:lang w:val="el-GR"/>
        </w:rPr>
      </w:pPr>
      <w:bookmarkStart w:id="93" w:name="_Toc101395886"/>
      <w:r>
        <w:rPr>
          <w:rFonts w:ascii="Calibri" w:hAnsi="Calibri"/>
          <w:lang w:val="el-GR"/>
        </w:rPr>
        <w:t>4.6</w:t>
      </w:r>
      <w:r>
        <w:rPr>
          <w:rFonts w:ascii="Calibri" w:hAnsi="Calibri"/>
          <w:lang w:val="el-GR"/>
        </w:rPr>
        <w:tab/>
      </w:r>
      <w:r w:rsidR="009F4604">
        <w:rPr>
          <w:rFonts w:ascii="Calibri" w:hAnsi="Calibri"/>
          <w:lang w:val="el-GR"/>
        </w:rPr>
        <w:t>Δικαίωμα μονομερούς λύσης της σύμβασης</w:t>
      </w:r>
      <w:r w:rsidR="009F4604">
        <w:rPr>
          <w:rStyle w:val="ad"/>
          <w:rFonts w:ascii="Calibri" w:hAnsi="Calibri"/>
          <w:lang w:val="el-GR"/>
        </w:rPr>
        <w:footnoteReference w:id="100"/>
      </w:r>
      <w:bookmarkEnd w:id="93"/>
    </w:p>
    <w:p w14:paraId="4813A71D" w14:textId="77777777" w:rsidR="009F4604" w:rsidRPr="00C229F3" w:rsidRDefault="009F4604" w:rsidP="00714384">
      <w:pPr>
        <w:spacing w:line="276" w:lineRule="auto"/>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4FECEEA" w14:textId="77777777" w:rsidR="009F4604" w:rsidRPr="00C229F3" w:rsidRDefault="009F4604" w:rsidP="00714384">
      <w:pPr>
        <w:spacing w:line="276" w:lineRule="auto"/>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2E54B682" w14:textId="77777777" w:rsidR="009F4604" w:rsidRPr="00C229F3" w:rsidRDefault="009F4604" w:rsidP="00714384">
      <w:pPr>
        <w:spacing w:line="276" w:lineRule="auto"/>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02EA685B" w14:textId="77777777" w:rsidR="009F4604" w:rsidRDefault="009F4604" w:rsidP="00714384">
      <w:pPr>
        <w:spacing w:line="276" w:lineRule="auto"/>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5B21757" w14:textId="77777777" w:rsidR="009F4604" w:rsidRDefault="009F4604" w:rsidP="00714384">
      <w:pPr>
        <w:spacing w:line="276" w:lineRule="auto"/>
        <w:rPr>
          <w:lang w:val="el-GR"/>
        </w:rPr>
      </w:pPr>
      <w:r w:rsidRPr="003B2CD2">
        <w:rPr>
          <w:lang w:val="el-GR"/>
        </w:rPr>
        <w:t xml:space="preserve">δ) ο ανάδοχος καταδικαστεί αμετάκλητα, κατά τη διάρκεια εκτέλεσης της σύμβασης, για ένα από τα αδικήματα που αναφέρονται στην παρ. 2.2.3.1 της παρούσας, </w:t>
      </w:r>
    </w:p>
    <w:p w14:paraId="4C364BDC" w14:textId="77777777" w:rsidR="009F4604" w:rsidRDefault="009F4604" w:rsidP="00714384">
      <w:pPr>
        <w:spacing w:line="276" w:lineRule="auto"/>
        <w:rPr>
          <w:lang w:val="el-GR"/>
        </w:rPr>
      </w:pPr>
      <w:r w:rsidRPr="003B2CD2">
        <w:rPr>
          <w:lang w:val="el-GR"/>
        </w:rPr>
        <w:t xml:space="preserve">ε) </w:t>
      </w:r>
      <w:r w:rsidRPr="00C877A1">
        <w:rPr>
          <w:lang w:val="el-GR"/>
        </w:rPr>
        <w:t xml:space="preserve">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προσκόπτουσα από παρόμοια διαδικασία, προβλεπόμενη σε εθνικές διατάξεις νόμου. Η αναθέτουσα αρχή </w:t>
      </w:r>
      <w:r>
        <w:rPr>
          <w:lang w:val="el-GR"/>
        </w:rPr>
        <w:t>μπορεί</w:t>
      </w:r>
      <w:r w:rsidRPr="00C877A1">
        <w:rPr>
          <w:lang w:val="el-GR"/>
        </w:rPr>
        <w:t xml:space="preserve"> να µην καταγγείλει τη σύμβαση, υπό την προϋπόθεση ότι ο ανάδοχος ο οποίος θα βρεθεί σε µία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w:t>
      </w:r>
      <w:r>
        <w:rPr>
          <w:lang w:val="el-GR"/>
        </w:rPr>
        <w:t>μέτρα</w:t>
      </w:r>
      <w:r w:rsidRPr="00C877A1">
        <w:rPr>
          <w:lang w:val="el-GR"/>
        </w:rPr>
        <w:t xml:space="preserve"> για τη συνέχιση της επιχειρηματικής του λειτουργίας</w:t>
      </w:r>
      <w:r w:rsidRPr="003B2CD2">
        <w:rPr>
          <w:lang w:val="el-GR"/>
        </w:rPr>
        <w:t xml:space="preserve">. </w:t>
      </w:r>
    </w:p>
    <w:p w14:paraId="5A090D03" w14:textId="05860D05" w:rsidR="009F4604" w:rsidRDefault="009F4604" w:rsidP="00714384">
      <w:pPr>
        <w:spacing w:line="276" w:lineRule="auto"/>
        <w:rPr>
          <w:lang w:val="el-GR"/>
        </w:rPr>
      </w:pPr>
      <w:proofErr w:type="spellStart"/>
      <w:r>
        <w:rPr>
          <w:lang w:val="el-GR"/>
        </w:rPr>
        <w:lastRenderedPageBreak/>
        <w:t>στ</w:t>
      </w:r>
      <w:proofErr w:type="spellEnd"/>
      <w:r w:rsidRPr="00A35F21">
        <w:rPr>
          <w:lang w:val="el-GR"/>
        </w:rPr>
        <w:t xml:space="preserve">)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w:t>
      </w:r>
      <w:r>
        <w:rPr>
          <w:lang w:val="el-GR"/>
        </w:rPr>
        <w:t>συνημμένο</w:t>
      </w:r>
      <w:r w:rsidRPr="00A35F21">
        <w:rPr>
          <w:lang w:val="el-GR"/>
        </w:rPr>
        <w:t xml:space="preserve"> στην παρούσα σχέδιο σύμβασης.</w:t>
      </w:r>
    </w:p>
    <w:p w14:paraId="02AE2DF2" w14:textId="6F254812" w:rsidR="008544B7" w:rsidRDefault="008544B7" w:rsidP="00714384">
      <w:pPr>
        <w:spacing w:line="276" w:lineRule="auto"/>
        <w:rPr>
          <w:lang w:val="el-GR"/>
        </w:rPr>
      </w:pPr>
      <w:r w:rsidRPr="008544B7">
        <w:rPr>
          <w:szCs w:val="22"/>
          <w:lang w:val="el-GR"/>
        </w:rPr>
        <w:t>ζ) επήλθε μεταβολή κατά τη διάρκεια εκτέλεσης της σύμβασης που συνεπάγεται απαγόρευση συνέχισης της σύμβασης σύμφωνα με το άρθρο 5ια του Κανονισμού 2022/576 του Συμβουλίου της 8ης.4.2022</w:t>
      </w:r>
    </w:p>
    <w:p w14:paraId="284520FB" w14:textId="77777777" w:rsidR="00D41FD6" w:rsidRDefault="00D41FD6" w:rsidP="00714384">
      <w:pPr>
        <w:spacing w:line="276" w:lineRule="auto"/>
        <w:rPr>
          <w:lang w:val="el-GR"/>
        </w:rPr>
      </w:pPr>
    </w:p>
    <w:p w14:paraId="7F0EFE71" w14:textId="77777777" w:rsidR="00D41FD6" w:rsidRDefault="00D41FD6" w:rsidP="00714384">
      <w:pPr>
        <w:spacing w:line="276" w:lineRule="auto"/>
        <w:rPr>
          <w:lang w:val="el-GR"/>
        </w:rPr>
      </w:pPr>
    </w:p>
    <w:p w14:paraId="7D443D44" w14:textId="77777777" w:rsidR="00D41FD6" w:rsidRPr="00C229F3" w:rsidRDefault="00D41FD6" w:rsidP="00714384">
      <w:pPr>
        <w:pStyle w:val="1"/>
        <w:spacing w:line="276" w:lineRule="auto"/>
        <w:rPr>
          <w:lang w:val="el-GR"/>
        </w:rPr>
      </w:pPr>
      <w:bookmarkStart w:id="94" w:name="_Toc101395887"/>
      <w:r>
        <w:rPr>
          <w:rFonts w:ascii="Calibri" w:hAnsi="Calibri"/>
          <w:lang w:val="el-GR"/>
        </w:rPr>
        <w:lastRenderedPageBreak/>
        <w:t>5.</w:t>
      </w:r>
      <w:r>
        <w:rPr>
          <w:rFonts w:ascii="Calibri" w:hAnsi="Calibri"/>
          <w:lang w:val="el-GR"/>
        </w:rPr>
        <w:tab/>
        <w:t>ΕΙΔΙΚΟΙ ΟΡΟΙ ΕΚΤΕΛΕΣΗΣ ΤΗΣ ΣΥΜΒΑΣΗΣ</w:t>
      </w:r>
      <w:bookmarkEnd w:id="94"/>
      <w:r>
        <w:rPr>
          <w:rFonts w:ascii="Calibri" w:hAnsi="Calibri"/>
          <w:lang w:val="el-GR"/>
        </w:rPr>
        <w:t xml:space="preserve"> </w:t>
      </w:r>
    </w:p>
    <w:p w14:paraId="3DEF6299" w14:textId="77777777" w:rsidR="00D41FD6" w:rsidRPr="00C229F3" w:rsidRDefault="00D41FD6" w:rsidP="00714384">
      <w:pPr>
        <w:pStyle w:val="20"/>
        <w:spacing w:line="276" w:lineRule="auto"/>
        <w:rPr>
          <w:lang w:val="el-GR"/>
        </w:rPr>
      </w:pPr>
      <w:bookmarkStart w:id="95" w:name="_Toc101395888"/>
      <w:r>
        <w:rPr>
          <w:rFonts w:ascii="Calibri" w:hAnsi="Calibri"/>
          <w:lang w:val="el-GR"/>
        </w:rPr>
        <w:t>5.1</w:t>
      </w:r>
      <w:r>
        <w:rPr>
          <w:rFonts w:ascii="Calibri" w:hAnsi="Calibri"/>
          <w:lang w:val="el-GR"/>
        </w:rPr>
        <w:tab/>
      </w:r>
      <w:r w:rsidR="009F4604">
        <w:rPr>
          <w:rFonts w:ascii="Calibri" w:hAnsi="Calibri"/>
          <w:lang w:val="el-GR"/>
        </w:rPr>
        <w:t xml:space="preserve">Τρόπος πληρωμής </w:t>
      </w:r>
      <w:r w:rsidR="009F4604">
        <w:rPr>
          <w:rStyle w:val="ad"/>
          <w:rFonts w:ascii="Calibri" w:hAnsi="Calibri"/>
          <w:lang w:val="el-GR"/>
        </w:rPr>
        <w:footnoteReference w:id="101"/>
      </w:r>
      <w:bookmarkEnd w:id="95"/>
    </w:p>
    <w:p w14:paraId="23A65C07" w14:textId="77777777" w:rsidR="00D41FD6" w:rsidRDefault="00D41FD6" w:rsidP="00714384">
      <w:pPr>
        <w:spacing w:line="276" w:lineRule="auto"/>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3E237FD2" w14:textId="157BE4AB" w:rsidR="00E32805" w:rsidRPr="00E32805" w:rsidRDefault="00E32805" w:rsidP="00E32805">
      <w:pPr>
        <w:suppressAutoHyphens w:val="0"/>
        <w:spacing w:after="0" w:line="360" w:lineRule="auto"/>
        <w:rPr>
          <w:rFonts w:eastAsia="Calibri"/>
          <w:szCs w:val="22"/>
          <w:lang w:val="el-GR" w:eastAsia="en-US"/>
        </w:rPr>
      </w:pPr>
      <w:r w:rsidRPr="00E32805">
        <w:rPr>
          <w:rFonts w:eastAsia="Calibri"/>
          <w:szCs w:val="22"/>
          <w:lang w:val="el-GR" w:eastAsia="en-US"/>
        </w:rPr>
        <w:t>Το 100% της συμβατικής αξίας μετά την οριστική παραλαβή του</w:t>
      </w:r>
      <w:r>
        <w:rPr>
          <w:rFonts w:eastAsia="Calibri"/>
          <w:szCs w:val="22"/>
          <w:lang w:val="el-GR" w:eastAsia="en-US"/>
        </w:rPr>
        <w:t xml:space="preserve"> μηχανήματος</w:t>
      </w:r>
      <w:r w:rsidRPr="00E32805">
        <w:rPr>
          <w:rFonts w:eastAsia="Calibri"/>
          <w:szCs w:val="22"/>
          <w:lang w:val="el-GR" w:eastAsia="en-US"/>
        </w:rPr>
        <w:t xml:space="preserve">. </w:t>
      </w:r>
    </w:p>
    <w:p w14:paraId="40254738" w14:textId="3ED974D9" w:rsidR="007B6FC3" w:rsidRDefault="00846369" w:rsidP="00714384">
      <w:pPr>
        <w:spacing w:line="276" w:lineRule="auto"/>
        <w:rPr>
          <w:lang w:val="el-GR"/>
        </w:rPr>
      </w:pPr>
      <w:r w:rsidRPr="00846369">
        <w:rPr>
          <w:lang w:val="el-GR"/>
        </w:rPr>
        <w:t>Η πληρωμή του αναδόχου θα πραγματοποιηθεί εφάπαξ</w:t>
      </w:r>
      <w:r w:rsidRPr="00490837">
        <w:rPr>
          <w:lang w:val="el-GR"/>
        </w:rPr>
        <w:t xml:space="preserve">  </w:t>
      </w:r>
      <w:r w:rsidR="001C7D0F" w:rsidRPr="00490837">
        <w:rPr>
          <w:lang w:val="el-GR"/>
        </w:rPr>
        <w:t xml:space="preserve"> σε ποσοστό 100%</w:t>
      </w:r>
      <w:r w:rsidR="00490837" w:rsidRPr="00490837">
        <w:rPr>
          <w:lang w:val="el-GR"/>
        </w:rPr>
        <w:t xml:space="preserve"> της</w:t>
      </w:r>
      <w:r w:rsidR="00490837">
        <w:rPr>
          <w:lang w:val="el-GR"/>
        </w:rPr>
        <w:t xml:space="preserve"> συμβατικής αξίας του παραδιδόμενου τμήματος, μετά την οριστική παραλαβή του. </w:t>
      </w:r>
    </w:p>
    <w:p w14:paraId="52F93223" w14:textId="01771D0A" w:rsidR="007E5D7C" w:rsidRPr="00490837" w:rsidRDefault="00490837" w:rsidP="00714384">
      <w:pPr>
        <w:spacing w:line="276" w:lineRule="auto"/>
        <w:rPr>
          <w:color w:val="FFFF00"/>
          <w:lang w:val="el-GR"/>
        </w:rPr>
      </w:pPr>
      <w:r>
        <w:rPr>
          <w:lang w:val="el-GR"/>
        </w:rPr>
        <w:t xml:space="preserve">Η </w:t>
      </w:r>
      <w:r w:rsidR="00B64FA5" w:rsidRPr="00490837">
        <w:rPr>
          <w:lang w:val="el-GR"/>
        </w:rPr>
        <w:t xml:space="preserve">πληρωμή του συμβατικού τιμήματος θα γίνεται με την προσκόμιση των </w:t>
      </w:r>
      <w:proofErr w:type="spellStart"/>
      <w:r w:rsidR="00B64FA5" w:rsidRPr="00490837">
        <w:rPr>
          <w:lang w:val="el-GR"/>
        </w:rPr>
        <w:t>νομίμων</w:t>
      </w:r>
      <w:proofErr w:type="spellEnd"/>
      <w:r w:rsidR="00B64FA5" w:rsidRPr="00490837">
        <w:rPr>
          <w:lang w:val="el-GR"/>
        </w:rPr>
        <w:t xml:space="preserve"> παραστατικών και δικαιολογητικών που προβλέπονται από τις διατάξεις του άρθρου 200 παρ. 5 του ν. 4412/2016</w:t>
      </w:r>
      <w:r w:rsidR="00B64FA5" w:rsidRPr="00490837">
        <w:rPr>
          <w:rStyle w:val="ad"/>
          <w:lang w:val="el-GR"/>
        </w:rPr>
        <w:footnoteReference w:id="102"/>
      </w:r>
      <w:r w:rsidR="00B64FA5" w:rsidRPr="00490837">
        <w:rPr>
          <w:lang w:val="el-GR"/>
        </w:rPr>
        <w:t>, καθώς και κάθε άλλου δικαιολογητικού που τυχόν ήθελε ζητηθεί από τις αρμόδιες υπηρεσίες που διενεργούν τον έλεγχο και την πληρωμή.</w:t>
      </w:r>
      <w:r w:rsidR="00B64FA5" w:rsidRPr="00490837">
        <w:rPr>
          <w:color w:val="FFFF00"/>
          <w:lang w:val="el-GR"/>
        </w:rPr>
        <w:t xml:space="preserve"> </w:t>
      </w:r>
    </w:p>
    <w:p w14:paraId="3D055583" w14:textId="47D0A54F" w:rsidR="00B64FA5" w:rsidRPr="007143F1" w:rsidRDefault="00B64FA5" w:rsidP="00714384">
      <w:pPr>
        <w:spacing w:line="276" w:lineRule="auto"/>
        <w:rPr>
          <w:lang w:val="el-GR"/>
        </w:rPr>
      </w:pPr>
      <w:r w:rsidRPr="007143F1">
        <w:rPr>
          <w:b/>
          <w:bCs/>
          <w:lang w:val="el-GR"/>
        </w:rPr>
        <w:t>5.1.2.</w:t>
      </w:r>
      <w:r w:rsidRPr="007143F1">
        <w:rPr>
          <w:lang w:val="el-GR"/>
        </w:rPr>
        <w:t xml:space="preserve"> Τον Ανάδοχο βαρύνουν </w:t>
      </w:r>
      <w:r w:rsidRPr="007143F1">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υπηρεσιών στον τόπο και με τον τρόπο που προβλέπεται στα έγγραφα της σύμβασης. Ιδίως </w:t>
      </w:r>
      <w:r w:rsidR="006E5AAC" w:rsidRPr="007143F1">
        <w:rPr>
          <w:lang w:val="el-GR" w:eastAsia="el-GR"/>
        </w:rPr>
        <w:t>βαρύνετε</w:t>
      </w:r>
      <w:r w:rsidRPr="007143F1">
        <w:rPr>
          <w:lang w:val="el-GR" w:eastAsia="el-GR"/>
        </w:rPr>
        <w:t xml:space="preserve"> με τις </w:t>
      </w:r>
      <w:r w:rsidRPr="007143F1">
        <w:rPr>
          <w:lang w:val="el-GR"/>
        </w:rPr>
        <w:t xml:space="preserve">ακόλουθες κρατήσεις: </w:t>
      </w:r>
    </w:p>
    <w:p w14:paraId="42C8D694" w14:textId="23CDC8F7" w:rsidR="00011C79" w:rsidRPr="007143F1" w:rsidRDefault="00011C79" w:rsidP="00714384">
      <w:pPr>
        <w:spacing w:line="276" w:lineRule="auto"/>
        <w:rPr>
          <w:szCs w:val="22"/>
          <w:lang w:val="el-GR"/>
        </w:rPr>
      </w:pPr>
      <w:r w:rsidRPr="007143F1">
        <w:rPr>
          <w:szCs w:val="22"/>
          <w:lang w:val="el-GR"/>
        </w:rPr>
        <w:t xml:space="preserve">α) Κράτηση ύψους 0,1% η οποία υπολογίζεται επί της αξίας κάθε πληρωμής προ φόρων και κρατήσεων της αρχικής, καθώς και κάθε συμπληρωματικής σύμβασης. Το ποσό αυτό </w:t>
      </w:r>
      <w:r w:rsidR="006E5AAC" w:rsidRPr="007143F1">
        <w:rPr>
          <w:szCs w:val="22"/>
          <w:lang w:val="el-GR"/>
        </w:rPr>
        <w:t>παρακρατείτε</w:t>
      </w:r>
      <w:r w:rsidRPr="007143F1">
        <w:rPr>
          <w:szCs w:val="22"/>
          <w:lang w:val="el-GR"/>
        </w:rPr>
        <w:t xml:space="preserve"> σε κάθε πληρωμή από την αναθέτουσα αρχή υπέρ, στο όνομα και για λογαριασμό της Ενιαίας Αρχής Δημόσιων Συμβάσεων (ΕΑΔΗΣΥ) και κατατίθεται σε ειδικό τραπεζικό λογαριασμό, η διαχείριση του οποίου γίνεται από την Αρχή (άρθρα 347 παρ. 1 και 350 παρ. 3 του Ν.4412/2016, όπως ισχύει).</w:t>
      </w:r>
    </w:p>
    <w:p w14:paraId="0AA14AB5" w14:textId="1F06C03D" w:rsidR="00B64FA5" w:rsidRPr="00555B85" w:rsidRDefault="00B64FA5" w:rsidP="00714384">
      <w:pPr>
        <w:spacing w:line="276" w:lineRule="auto"/>
        <w:rPr>
          <w:lang w:val="el-GR"/>
        </w:rPr>
      </w:pPr>
      <w:r w:rsidRPr="007143F1">
        <w:rPr>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r w:rsidR="006E5AAC" w:rsidRPr="007143F1">
        <w:rPr>
          <w:lang w:val="el-GR"/>
        </w:rPr>
        <w:t>παρακρατείτε</w:t>
      </w:r>
      <w:r w:rsidRPr="007143F1">
        <w:rPr>
          <w:lang w:val="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7143F1">
        <w:rPr>
          <w:rStyle w:val="ad"/>
          <w:lang w:val="el-GR"/>
        </w:rPr>
        <w:footnoteReference w:id="103"/>
      </w:r>
    </w:p>
    <w:p w14:paraId="051B9EFD" w14:textId="77777777" w:rsidR="00B64FA5" w:rsidRPr="00753D91" w:rsidRDefault="00B64FA5" w:rsidP="00714384">
      <w:pPr>
        <w:spacing w:line="276" w:lineRule="auto"/>
        <w:ind w:right="141"/>
        <w:rPr>
          <w:szCs w:val="22"/>
          <w:lang w:val="el-GR"/>
        </w:rPr>
      </w:pPr>
      <w:r w:rsidRPr="00753D91">
        <w:rPr>
          <w:szCs w:val="22"/>
          <w:lang w:val="el-GR"/>
        </w:rPr>
        <w:t>Οι υπέρ τρίτων κρατήσεις υπόκεινται στο εκάστοτε ισχύον αναλογικό τέλος χαρτοσήμου 3% και στην επ’ αυτού εισφορά υπέρ ΟΓΑ 20%.</w:t>
      </w:r>
    </w:p>
    <w:p w14:paraId="0FAEF9CC" w14:textId="763BDF78" w:rsidR="00B64FA5" w:rsidRPr="00753D91" w:rsidRDefault="00FB726F" w:rsidP="00714384">
      <w:pPr>
        <w:spacing w:line="276" w:lineRule="auto"/>
        <w:ind w:right="141"/>
        <w:rPr>
          <w:szCs w:val="22"/>
          <w:lang w:val="el-GR"/>
        </w:rPr>
      </w:pPr>
      <w:r w:rsidRPr="00FB726F">
        <w:rPr>
          <w:lang w:val="el-GR"/>
        </w:rPr>
        <w:t>Επιπλέον με κάθε πληρωμή θα γίνεται η προβλεπόμενη από την κείμενη νομοθεσία παρακράτηση φόρου εισοδήματος επί του καθαρού ποσού</w:t>
      </w:r>
      <w:r w:rsidR="00B64FA5" w:rsidRPr="00753D91">
        <w:rPr>
          <w:lang w:val="el-GR"/>
        </w:rPr>
        <w:t>.</w:t>
      </w:r>
    </w:p>
    <w:p w14:paraId="46B1CF31" w14:textId="77777777" w:rsidR="00D41FD6" w:rsidRPr="00753D91" w:rsidRDefault="00D41FD6" w:rsidP="00714384">
      <w:pPr>
        <w:pStyle w:val="20"/>
        <w:spacing w:line="276" w:lineRule="auto"/>
        <w:rPr>
          <w:lang w:val="el-GR"/>
        </w:rPr>
      </w:pPr>
      <w:bookmarkStart w:id="96" w:name="_Toc101395889"/>
      <w:r w:rsidRPr="00753D91">
        <w:rPr>
          <w:rFonts w:ascii="Calibri" w:hAnsi="Calibri"/>
          <w:lang w:val="el-GR"/>
        </w:rPr>
        <w:t>5.2</w:t>
      </w:r>
      <w:r w:rsidRPr="00753D91">
        <w:rPr>
          <w:rFonts w:ascii="Calibri" w:hAnsi="Calibri"/>
          <w:lang w:val="el-GR"/>
        </w:rPr>
        <w:tab/>
        <w:t>Κήρυξη οικονομικού φορέα εκπτώτου - Κυρώσεις</w:t>
      </w:r>
      <w:bookmarkEnd w:id="96"/>
      <w:r w:rsidRPr="00753D91">
        <w:rPr>
          <w:rFonts w:ascii="Calibri" w:hAnsi="Calibri"/>
          <w:lang w:val="el-GR"/>
        </w:rPr>
        <w:t xml:space="preserve"> </w:t>
      </w:r>
    </w:p>
    <w:p w14:paraId="2E665A9A" w14:textId="77777777" w:rsidR="00B64FA5" w:rsidRPr="00753D91" w:rsidRDefault="00B64FA5" w:rsidP="00714384">
      <w:pPr>
        <w:suppressAutoHyphens w:val="0"/>
        <w:autoSpaceDE w:val="0"/>
        <w:spacing w:line="276" w:lineRule="auto"/>
        <w:rPr>
          <w:lang w:val="el-GR"/>
        </w:rPr>
      </w:pPr>
      <w:r w:rsidRPr="00753D91">
        <w:rPr>
          <w:b/>
          <w:bCs/>
          <w:lang w:val="el-GR"/>
        </w:rPr>
        <w:t>5.2.1.</w:t>
      </w:r>
      <w:r w:rsidRPr="00753D91">
        <w:rPr>
          <w:rFonts w:eastAsia="SimSun"/>
          <w:szCs w:val="22"/>
          <w:lang w:val="el-GR"/>
        </w:rPr>
        <w:t xml:space="preserve"> </w:t>
      </w:r>
      <w:r w:rsidRPr="00753D91">
        <w:rPr>
          <w:lang w:val="el-GR"/>
        </w:rPr>
        <w:t>Ο ανάδοχος, με την επιφύλαξη της συνδρομής λόγων ανωτέρας βίας, κηρύσσεται υποχρεωτικά έκπτωτος</w:t>
      </w:r>
      <w:r w:rsidRPr="00555B85">
        <w:rPr>
          <w:rStyle w:val="ad"/>
          <w:lang w:val="el-GR"/>
        </w:rPr>
        <w:footnoteReference w:id="104"/>
      </w:r>
      <w:r w:rsidRPr="00555B85">
        <w:rPr>
          <w:lang w:val="el-GR"/>
        </w:rPr>
        <w:t xml:space="preserve"> από τη σύμβαση και από κάθε δικαίωμα που απορρέει από αυτήν: </w:t>
      </w:r>
    </w:p>
    <w:p w14:paraId="27AE8A95" w14:textId="77777777" w:rsidR="00B64FA5" w:rsidRPr="00753D91" w:rsidRDefault="00B64FA5" w:rsidP="00714384">
      <w:pPr>
        <w:suppressAutoHyphens w:val="0"/>
        <w:autoSpaceDE w:val="0"/>
        <w:spacing w:line="276" w:lineRule="auto"/>
        <w:rPr>
          <w:lang w:val="el-GR"/>
        </w:rPr>
      </w:pPr>
      <w:r w:rsidRPr="00753D91">
        <w:rPr>
          <w:lang w:val="el-GR"/>
        </w:rPr>
        <w:t xml:space="preserve">α) στην περίπτωση της παρ. 7 του άρθρου 105 περί κατακύρωσης και σύναψης σύμβασης </w:t>
      </w:r>
    </w:p>
    <w:p w14:paraId="6E07384A" w14:textId="77777777" w:rsidR="00B64FA5" w:rsidRPr="00753D91" w:rsidRDefault="00B64FA5" w:rsidP="00714384">
      <w:pPr>
        <w:suppressAutoHyphens w:val="0"/>
        <w:autoSpaceDE w:val="0"/>
        <w:spacing w:line="276" w:lineRule="auto"/>
        <w:rPr>
          <w:lang w:val="el-GR"/>
        </w:rPr>
      </w:pPr>
      <w:r w:rsidRPr="00753D91">
        <w:rPr>
          <w:lang w:val="el-GR"/>
        </w:rPr>
        <w:lastRenderedPageBreak/>
        <w:t xml:space="preserve">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 </w:t>
      </w:r>
    </w:p>
    <w:p w14:paraId="260757A2" w14:textId="60B8D94C" w:rsidR="00B64FA5" w:rsidRPr="00753D91" w:rsidRDefault="00B64FA5" w:rsidP="00714384">
      <w:pPr>
        <w:suppressAutoHyphens w:val="0"/>
        <w:autoSpaceDE w:val="0"/>
        <w:spacing w:line="276" w:lineRule="auto"/>
        <w:rPr>
          <w:lang w:val="el-GR"/>
        </w:rPr>
      </w:pPr>
      <w:r w:rsidRPr="00753D91">
        <w:rPr>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w:t>
      </w:r>
      <w:r w:rsidR="00555C9F">
        <w:rPr>
          <w:lang w:val="el-GR"/>
        </w:rPr>
        <w:t>06</w:t>
      </w:r>
      <w:r w:rsidRPr="00753D91">
        <w:rPr>
          <w:lang w:val="el-GR"/>
        </w:rPr>
        <w:t xml:space="preserve"> περί διάρκειας σύμβασης και την παράγραφο 4.3 της παρούσας με την επιφύλαξη της επόμενης παραγράφου. </w:t>
      </w:r>
    </w:p>
    <w:p w14:paraId="02B9B94C" w14:textId="77777777" w:rsidR="00B64FA5" w:rsidRPr="00753D91" w:rsidRDefault="00B64FA5" w:rsidP="00714384">
      <w:pPr>
        <w:suppressAutoHyphens w:val="0"/>
        <w:autoSpaceDE w:val="0"/>
        <w:spacing w:line="276" w:lineRule="auto"/>
        <w:rPr>
          <w:lang w:val="el-GR"/>
        </w:rPr>
      </w:pPr>
      <w:r w:rsidRPr="00753D91">
        <w:rPr>
          <w:lang w:val="el-GR"/>
        </w:rPr>
        <w:t xml:space="preserve">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20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w:t>
      </w:r>
    </w:p>
    <w:p w14:paraId="2A064B1D" w14:textId="77777777" w:rsidR="00B64FA5" w:rsidRPr="00753D91" w:rsidRDefault="00B64FA5" w:rsidP="00714384">
      <w:pPr>
        <w:suppressAutoHyphens w:val="0"/>
        <w:autoSpaceDE w:val="0"/>
        <w:spacing w:line="276" w:lineRule="auto"/>
        <w:rPr>
          <w:lang w:val="el-GR"/>
        </w:rPr>
      </w:pPr>
      <w:r w:rsidRPr="00753D91">
        <w:rPr>
          <w:lang w:val="el-GR"/>
        </w:rPr>
        <w:t xml:space="preserve">Ο ανάδοχος δεν κηρύσσεται έκπτωτος για λόγους που αφορούν σε υπαιτιότητα του φορέα εκτέλεσης της σύμβασης ή αν συντρέχουν λόγοι ανωτέρας βίας. </w:t>
      </w:r>
    </w:p>
    <w:p w14:paraId="4E7C5B59" w14:textId="77777777" w:rsidR="00B64FA5" w:rsidRPr="00753D91" w:rsidRDefault="00B64FA5" w:rsidP="00714384">
      <w:pPr>
        <w:suppressAutoHyphens w:val="0"/>
        <w:autoSpaceDE w:val="0"/>
        <w:spacing w:line="276" w:lineRule="auto"/>
        <w:rPr>
          <w:rFonts w:cs="Courier New"/>
          <w:szCs w:val="22"/>
          <w:lang w:val="el-GR"/>
        </w:rPr>
      </w:pPr>
      <w:r w:rsidRPr="00753D91">
        <w:rPr>
          <w:rFonts w:cs="Courier New"/>
          <w:szCs w:val="22"/>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3C93E93" w14:textId="77777777" w:rsidR="00B64FA5" w:rsidRDefault="00B64FA5" w:rsidP="00714384">
      <w:pPr>
        <w:suppressAutoHyphens w:val="0"/>
        <w:autoSpaceDE w:val="0"/>
        <w:spacing w:line="276" w:lineRule="auto"/>
        <w:rPr>
          <w:rFonts w:cs="Courier New"/>
          <w:szCs w:val="22"/>
          <w:lang w:val="el-GR"/>
        </w:rPr>
      </w:pPr>
      <w:r w:rsidRPr="00753D91">
        <w:rPr>
          <w:rFonts w:cs="Courier New"/>
          <w:szCs w:val="22"/>
          <w:lang w:val="el-GR"/>
        </w:rPr>
        <w:t>α) ολική κατάπτωση της εγγύησης συμμετοχής ή καλής εκτέλεσης της σύμβασης κατά περίπτωση,</w:t>
      </w:r>
    </w:p>
    <w:p w14:paraId="410747DA" w14:textId="3C6097BA" w:rsidR="00946272" w:rsidRDefault="00946272" w:rsidP="00946272">
      <w:pPr>
        <w:suppressAutoHyphens w:val="0"/>
        <w:autoSpaceDE w:val="0"/>
        <w:rPr>
          <w:lang w:val="el-GR"/>
        </w:rPr>
      </w:pPr>
      <w:r>
        <w:rPr>
          <w:lang w:val="el-GR"/>
        </w:rPr>
        <w:t>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4F5C4000" w14:textId="77777777" w:rsidR="00946272" w:rsidRDefault="00946272" w:rsidP="00946272">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110169F" w14:textId="77777777" w:rsidR="00946272" w:rsidRDefault="00946272" w:rsidP="00946272">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01408458" w14:textId="77777777" w:rsidR="00946272" w:rsidRDefault="00946272" w:rsidP="00946272">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47130DDA" w14:textId="4013A45A" w:rsidR="00946272" w:rsidRDefault="00946272" w:rsidP="00946272">
      <w:pPr>
        <w:suppressAutoHyphens w:val="0"/>
        <w:autoSpaceDE w:val="0"/>
        <w:spacing w:line="276" w:lineRule="auto"/>
        <w:rPr>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p>
    <w:p w14:paraId="3FF53BC9" w14:textId="77777777" w:rsidR="00946272" w:rsidRDefault="00946272" w:rsidP="00946272">
      <w:pPr>
        <w:suppressAutoHyphens w:val="0"/>
        <w:autoSpaceDE w:val="0"/>
        <w:rPr>
          <w:lang w:val="el-GR"/>
        </w:rPr>
      </w:pPr>
      <w:r>
        <w:rPr>
          <w:lang w:val="el-GR"/>
        </w:rPr>
        <w:t xml:space="preserve">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w:t>
      </w:r>
      <w:r>
        <w:rPr>
          <w:lang w:val="el-GR"/>
        </w:rPr>
        <w:lastRenderedPageBreak/>
        <w:t>διαδικασία του Κώδικα Είσπραξης Δημόσιων Εσόδων. Το διαφέρον εισπράττεται υπέρ της αναθέτουσας αρχής.</w:t>
      </w:r>
    </w:p>
    <w:p w14:paraId="0A9B5BD4" w14:textId="77777777" w:rsidR="00946272" w:rsidRPr="00753D91" w:rsidRDefault="00946272" w:rsidP="00946272">
      <w:pPr>
        <w:suppressAutoHyphens w:val="0"/>
        <w:autoSpaceDE w:val="0"/>
        <w:spacing w:line="276" w:lineRule="auto"/>
        <w:rPr>
          <w:rFonts w:cs="Courier New"/>
          <w:szCs w:val="22"/>
          <w:lang w:val="el-GR"/>
        </w:rPr>
      </w:pPr>
    </w:p>
    <w:p w14:paraId="2A724DB1" w14:textId="616EE478" w:rsidR="00B64FA5" w:rsidRPr="00753D91" w:rsidRDefault="00946272" w:rsidP="00714384">
      <w:pPr>
        <w:suppressAutoHyphens w:val="0"/>
        <w:autoSpaceDE w:val="0"/>
        <w:spacing w:line="276" w:lineRule="auto"/>
        <w:rPr>
          <w:rFonts w:cs="Courier New"/>
          <w:szCs w:val="22"/>
          <w:lang w:val="el-GR"/>
        </w:rPr>
      </w:pPr>
      <w:r>
        <w:rPr>
          <w:rFonts w:cs="Courier New"/>
          <w:szCs w:val="22"/>
          <w:lang w:val="el-GR"/>
        </w:rPr>
        <w:t xml:space="preserve">γ) </w:t>
      </w:r>
      <w:r w:rsidR="00B64FA5" w:rsidRPr="00753D91">
        <w:rPr>
          <w:rFonts w:cs="Courier New"/>
          <w:szCs w:val="22"/>
          <w:lang w:val="el-GR"/>
        </w:rPr>
        <w:t>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306 του ως άνω νόμου, περί αποκλεισμού οικονομικού φορέα από δημόσιες συμβάσεις.</w:t>
      </w:r>
    </w:p>
    <w:p w14:paraId="7E1B534B" w14:textId="639E87CE" w:rsidR="00B64FA5" w:rsidRPr="00753D91" w:rsidRDefault="00B64FA5" w:rsidP="00714384">
      <w:pPr>
        <w:pStyle w:val="-HTML"/>
        <w:spacing w:line="276" w:lineRule="auto"/>
        <w:jc w:val="both"/>
        <w:rPr>
          <w:rFonts w:ascii="Calibri" w:hAnsi="Calibri"/>
          <w:sz w:val="22"/>
          <w:szCs w:val="22"/>
        </w:rPr>
      </w:pPr>
      <w:r w:rsidRPr="00753D91">
        <w:rPr>
          <w:rFonts w:ascii="Calibri" w:hAnsi="Calibri"/>
          <w:b/>
          <w:bCs/>
          <w:sz w:val="22"/>
          <w:szCs w:val="22"/>
        </w:rPr>
        <w:t>5.2.2.</w:t>
      </w:r>
      <w:r w:rsidRPr="00753D91">
        <w:rPr>
          <w:rFonts w:ascii="Calibri" w:hAnsi="Calibri"/>
          <w:sz w:val="22"/>
          <w:szCs w:val="22"/>
        </w:rPr>
        <w:t xml:space="preserve">  Αν </w:t>
      </w:r>
      <w:r w:rsidR="001C357B">
        <w:rPr>
          <w:rFonts w:ascii="Calibri" w:hAnsi="Calibri"/>
          <w:sz w:val="22"/>
          <w:szCs w:val="22"/>
        </w:rPr>
        <w:t>τα προς προμήθεια υλικά</w:t>
      </w:r>
      <w:r w:rsidRPr="00753D91">
        <w:rPr>
          <w:rFonts w:ascii="Calibri" w:hAnsi="Calibri"/>
          <w:sz w:val="22"/>
          <w:szCs w:val="22"/>
        </w:rPr>
        <w:t xml:space="preserve">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555B85">
        <w:rPr>
          <w:rStyle w:val="ad"/>
          <w:rFonts w:ascii="Calibri" w:hAnsi="Calibri"/>
          <w:sz w:val="22"/>
          <w:szCs w:val="22"/>
        </w:rPr>
        <w:footnoteReference w:id="105"/>
      </w:r>
      <w:r w:rsidRPr="00555B85">
        <w:rPr>
          <w:rFonts w:ascii="Calibri" w:hAnsi="Calibri"/>
          <w:sz w:val="22"/>
          <w:szCs w:val="22"/>
        </w:rPr>
        <w:t xml:space="preserve">. </w:t>
      </w:r>
    </w:p>
    <w:p w14:paraId="795755D6" w14:textId="77777777" w:rsidR="00B64FA5" w:rsidRPr="00753D91" w:rsidRDefault="00B64FA5" w:rsidP="00714384">
      <w:pPr>
        <w:pStyle w:val="-HTML"/>
        <w:spacing w:line="276" w:lineRule="auto"/>
        <w:jc w:val="both"/>
        <w:rPr>
          <w:rFonts w:ascii="Calibri" w:hAnsi="Calibri"/>
          <w:color w:val="000000"/>
          <w:sz w:val="22"/>
          <w:szCs w:val="22"/>
          <w:lang w:eastAsia="el-GR"/>
        </w:rPr>
      </w:pPr>
    </w:p>
    <w:p w14:paraId="2684DAAB" w14:textId="77777777" w:rsidR="00B64FA5" w:rsidRPr="00753D91" w:rsidRDefault="00B64FA5" w:rsidP="00714384">
      <w:pPr>
        <w:suppressAutoHyphens w:val="0"/>
        <w:autoSpaceDE w:val="0"/>
        <w:spacing w:line="276" w:lineRule="auto"/>
        <w:rPr>
          <w:lang w:val="el-GR"/>
        </w:rPr>
      </w:pPr>
      <w:r w:rsidRPr="00753D91">
        <w:rPr>
          <w:lang w:val="el-GR"/>
        </w:rPr>
        <w:t>Οι ποινικές ρήτρες υπολογίζονται ως εξής:</w:t>
      </w:r>
    </w:p>
    <w:p w14:paraId="51C5A990" w14:textId="77777777" w:rsidR="00B64FA5" w:rsidRPr="00753D91" w:rsidRDefault="00B64FA5" w:rsidP="00714384">
      <w:pPr>
        <w:suppressAutoHyphens w:val="0"/>
        <w:autoSpaceDE w:val="0"/>
        <w:spacing w:line="276" w:lineRule="auto"/>
        <w:rPr>
          <w:lang w:val="el-GR"/>
        </w:rPr>
      </w:pPr>
      <w:r w:rsidRPr="00753D91">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2706D22E" w14:textId="77777777" w:rsidR="00B64FA5" w:rsidRPr="00753D91" w:rsidRDefault="00B64FA5" w:rsidP="00714384">
      <w:pPr>
        <w:suppressAutoHyphens w:val="0"/>
        <w:autoSpaceDE w:val="0"/>
        <w:spacing w:line="276" w:lineRule="auto"/>
        <w:rPr>
          <w:lang w:val="el-GR"/>
        </w:rPr>
      </w:pPr>
      <w:r w:rsidRPr="00753D91">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4BB9F285" w14:textId="77777777" w:rsidR="00B64FA5" w:rsidRPr="00753D91" w:rsidRDefault="00B64FA5" w:rsidP="00714384">
      <w:pPr>
        <w:suppressAutoHyphens w:val="0"/>
        <w:autoSpaceDE w:val="0"/>
        <w:spacing w:line="276" w:lineRule="auto"/>
        <w:rPr>
          <w:lang w:val="el-GR"/>
        </w:rPr>
      </w:pPr>
      <w:r w:rsidRPr="00753D91">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3799C0EB" w14:textId="77777777" w:rsidR="00B64FA5" w:rsidRPr="00753D91" w:rsidRDefault="00B64FA5" w:rsidP="00714384">
      <w:pPr>
        <w:suppressAutoHyphens w:val="0"/>
        <w:autoSpaceDE w:val="0"/>
        <w:spacing w:after="0" w:line="276" w:lineRule="auto"/>
        <w:rPr>
          <w:color w:val="000000"/>
          <w:lang w:val="el-GR"/>
        </w:rPr>
      </w:pPr>
      <w:r w:rsidRPr="00753D91">
        <w:rPr>
          <w:color w:val="000000"/>
          <w:lang w:val="el-GR"/>
        </w:rPr>
        <w:t xml:space="preserve">Το ποσό των ποινικών ρητρών αφαιρείται/συμψηφίζεται από/με την αμοιβή του αναδόχου. </w:t>
      </w:r>
    </w:p>
    <w:p w14:paraId="208AC0BA" w14:textId="77777777" w:rsidR="00B64FA5" w:rsidRPr="00753D91" w:rsidRDefault="00B64FA5" w:rsidP="00714384">
      <w:pPr>
        <w:suppressAutoHyphens w:val="0"/>
        <w:autoSpaceDE w:val="0"/>
        <w:spacing w:after="0" w:line="276" w:lineRule="auto"/>
        <w:rPr>
          <w:color w:val="000000"/>
          <w:lang w:val="el-GR"/>
        </w:rPr>
      </w:pPr>
    </w:p>
    <w:p w14:paraId="061072BF" w14:textId="77777777" w:rsidR="00B64FA5" w:rsidRPr="00753D91" w:rsidRDefault="00B64FA5" w:rsidP="00714384">
      <w:pPr>
        <w:suppressAutoHyphens w:val="0"/>
        <w:autoSpaceDE w:val="0"/>
        <w:spacing w:after="0" w:line="276" w:lineRule="auto"/>
        <w:rPr>
          <w:color w:val="000000"/>
          <w:lang w:val="el-GR"/>
        </w:rPr>
      </w:pPr>
      <w:r w:rsidRPr="00753D91">
        <w:rPr>
          <w:color w:val="000000"/>
          <w:lang w:val="el-GR"/>
        </w:rPr>
        <w:t>Η επιβολή ποινικών ρητρών δεν στερεί από την αναθέτουσα αρχή το δικαίωμα να κηρύξει τον ανάδοχο έκπτωτο.</w:t>
      </w:r>
    </w:p>
    <w:p w14:paraId="400EAE54" w14:textId="77777777" w:rsidR="003C275B" w:rsidRPr="00555B85" w:rsidRDefault="003C275B" w:rsidP="00714384">
      <w:pPr>
        <w:pStyle w:val="20"/>
        <w:suppressAutoHyphens w:val="0"/>
        <w:autoSpaceDE w:val="0"/>
        <w:spacing w:line="276" w:lineRule="auto"/>
        <w:rPr>
          <w:rFonts w:ascii="Calibri" w:hAnsi="Calibri" w:cs="Calibri"/>
          <w:lang w:val="el-GR"/>
        </w:rPr>
      </w:pPr>
      <w:bookmarkStart w:id="97" w:name="__RefHeading___Toc213_1659156176"/>
      <w:bookmarkStart w:id="98" w:name="_Toc101395890"/>
      <w:bookmarkEnd w:id="97"/>
      <w:r w:rsidRPr="00753D91">
        <w:rPr>
          <w:rFonts w:ascii="Calibri" w:hAnsi="Calibri" w:cs="Calibri"/>
          <w:lang w:val="el-GR"/>
        </w:rPr>
        <w:t>5.3</w:t>
      </w:r>
      <w:r w:rsidRPr="00753D91">
        <w:rPr>
          <w:rFonts w:ascii="Calibri" w:hAnsi="Calibri" w:cs="Calibri"/>
          <w:lang w:val="el-GR"/>
        </w:rPr>
        <w:tab/>
      </w:r>
      <w:r w:rsidR="00B64FA5" w:rsidRPr="00753D91">
        <w:rPr>
          <w:rFonts w:ascii="Calibri" w:hAnsi="Calibri" w:cs="Calibri"/>
          <w:lang w:val="el-GR"/>
        </w:rPr>
        <w:t>Διοικητικές προσφυγές κατά τη διαδικασία εκτέλεσης των συμβάσεων</w:t>
      </w:r>
      <w:r w:rsidR="00B64FA5" w:rsidRPr="00555B85">
        <w:rPr>
          <w:rStyle w:val="ad"/>
          <w:rFonts w:ascii="Calibri" w:hAnsi="Calibri" w:cs="Calibri"/>
          <w:lang w:val="el-GR"/>
        </w:rPr>
        <w:footnoteReference w:id="106"/>
      </w:r>
      <w:bookmarkEnd w:id="98"/>
    </w:p>
    <w:p w14:paraId="0E42950D" w14:textId="77777777" w:rsidR="00B64FA5" w:rsidRPr="00753D91" w:rsidRDefault="00B64FA5" w:rsidP="00714384">
      <w:pPr>
        <w:suppressAutoHyphens w:val="0"/>
        <w:autoSpaceDE w:val="0"/>
        <w:spacing w:line="276" w:lineRule="auto"/>
        <w:rPr>
          <w:lang w:val="el-GR"/>
        </w:rPr>
      </w:pPr>
      <w:r w:rsidRPr="00753D91">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καθώς και </w:t>
      </w:r>
      <w:proofErr w:type="spellStart"/>
      <w:r w:rsidRPr="00753D91">
        <w:rPr>
          <w:lang w:val="el-GR"/>
        </w:rPr>
        <w:t>κατ</w:t>
      </w:r>
      <w:proofErr w:type="spellEnd"/>
      <w:r w:rsidRPr="00753D91">
        <w:rPr>
          <w:lang w:val="el-GR"/>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δ΄ της παραγράφου 11 του άρθρου 221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w:t>
      </w:r>
      <w:r w:rsidRPr="00753D91">
        <w:rPr>
          <w:lang w:val="el-GR"/>
        </w:rPr>
        <w:lastRenderedPageBreak/>
        <w:t>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B5CC09B" w14:textId="77777777" w:rsidR="002E2419" w:rsidRPr="00753D91" w:rsidRDefault="002E2419" w:rsidP="00714384">
      <w:pPr>
        <w:spacing w:line="276" w:lineRule="auto"/>
        <w:rPr>
          <w:rFonts w:ascii="Arial" w:hAnsi="Arial" w:cs="Arial"/>
          <w:b/>
          <w:color w:val="002060"/>
          <w:sz w:val="24"/>
          <w:szCs w:val="22"/>
          <w:lang w:val="el-GR"/>
        </w:rPr>
      </w:pPr>
    </w:p>
    <w:p w14:paraId="2055CC95" w14:textId="77777777" w:rsidR="001A47A4" w:rsidRPr="00753D91" w:rsidRDefault="001A47A4" w:rsidP="00714384">
      <w:pPr>
        <w:pStyle w:val="20"/>
        <w:suppressAutoHyphens w:val="0"/>
        <w:autoSpaceDE w:val="0"/>
        <w:spacing w:line="276" w:lineRule="auto"/>
        <w:rPr>
          <w:rFonts w:ascii="Calibri" w:hAnsi="Calibri" w:cs="Calibri"/>
          <w:lang w:val="el-GR"/>
        </w:rPr>
      </w:pPr>
      <w:bookmarkStart w:id="99" w:name="_Toc101395891"/>
      <w:r w:rsidRPr="00753D91">
        <w:rPr>
          <w:rFonts w:ascii="Calibri" w:hAnsi="Calibri" w:cs="Calibri"/>
          <w:lang w:val="el-GR"/>
        </w:rPr>
        <w:t>5.4</w:t>
      </w:r>
      <w:r w:rsidRPr="00753D91">
        <w:rPr>
          <w:rFonts w:ascii="Calibri" w:hAnsi="Calibri" w:cs="Calibri"/>
          <w:lang w:val="el-GR"/>
        </w:rPr>
        <w:tab/>
        <w:t>Δικαστική επίλυση διαφορών</w:t>
      </w:r>
      <w:bookmarkEnd w:id="99"/>
    </w:p>
    <w:p w14:paraId="1696348B" w14:textId="77777777" w:rsidR="00D41FD6" w:rsidRPr="00753D91" w:rsidRDefault="00B64FA5" w:rsidP="00714384">
      <w:pPr>
        <w:spacing w:line="276" w:lineRule="auto"/>
        <w:rPr>
          <w:b/>
          <w:sz w:val="24"/>
          <w:lang w:val="el-GR"/>
        </w:rPr>
      </w:pPr>
      <w:r w:rsidRPr="00753D91">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555B85">
        <w:rPr>
          <w:rStyle w:val="ad"/>
          <w:lang w:val="el-GR"/>
        </w:rPr>
        <w:footnoteReference w:id="107"/>
      </w:r>
      <w:r w:rsidRPr="00555B85">
        <w:rPr>
          <w:lang w:val="el-GR"/>
        </w:rPr>
        <w:t xml:space="preserve">. Πριν από την άσκηση της προσφυγής στο Διοικητικό Εφετείο προηγείται υποχρεωτικά η τήρηση της </w:t>
      </w:r>
      <w:proofErr w:type="spellStart"/>
      <w:r w:rsidRPr="00555B85">
        <w:rPr>
          <w:lang w:val="el-GR"/>
        </w:rPr>
        <w:t>ενδικοφανούς</w:t>
      </w:r>
      <w:proofErr w:type="spellEnd"/>
      <w:r w:rsidRPr="00555B85">
        <w:rPr>
          <w:lang w:val="el-GR"/>
        </w:rPr>
        <w:t xml:space="preserve"> διαδικασίας που προβλέπεται στο άρθρο 205 του ν. 4412/2016 και την παράγραφο 5.3 της παρούσας, διαφο</w:t>
      </w:r>
      <w:r w:rsidRPr="00753D91">
        <w:rPr>
          <w:lang w:val="el-GR"/>
        </w:rPr>
        <w:t xml:space="preserve">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753D91">
        <w:rPr>
          <w:lang w:val="el-GR"/>
        </w:rPr>
        <w:t>ενδικοφανούς</w:t>
      </w:r>
      <w:proofErr w:type="spellEnd"/>
      <w:r w:rsidRPr="00753D91">
        <w:rPr>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B6A65C1" w14:textId="77777777" w:rsidR="00D41FD6" w:rsidRPr="00753D91" w:rsidRDefault="00D41FD6" w:rsidP="00714384">
      <w:pPr>
        <w:pStyle w:val="1"/>
        <w:tabs>
          <w:tab w:val="left" w:pos="851"/>
        </w:tabs>
        <w:spacing w:line="276" w:lineRule="auto"/>
        <w:ind w:left="851" w:hanging="851"/>
        <w:rPr>
          <w:lang w:val="el-GR"/>
        </w:rPr>
      </w:pPr>
      <w:bookmarkStart w:id="100" w:name="_Toc101395892"/>
      <w:r w:rsidRPr="00753D91">
        <w:rPr>
          <w:rFonts w:ascii="Calibri" w:hAnsi="Calibri"/>
          <w:lang w:val="el-GR"/>
        </w:rPr>
        <w:lastRenderedPageBreak/>
        <w:t>6.</w:t>
      </w:r>
      <w:r w:rsidRPr="00753D91">
        <w:rPr>
          <w:rFonts w:ascii="Calibri" w:hAnsi="Calibri"/>
          <w:lang w:val="el-GR"/>
        </w:rPr>
        <w:tab/>
        <w:t>ΕΙΔΙΚΟΙ ΟΡΟΙ ΕΚΤΕΛΕΣΗΣ</w:t>
      </w:r>
      <w:bookmarkEnd w:id="100"/>
      <w:r w:rsidRPr="00753D91">
        <w:rPr>
          <w:rFonts w:ascii="Calibri" w:hAnsi="Calibri"/>
          <w:lang w:val="el-GR"/>
        </w:rPr>
        <w:t xml:space="preserve"> </w:t>
      </w:r>
    </w:p>
    <w:p w14:paraId="0943154B" w14:textId="7D2E27A5" w:rsidR="00D41FD6" w:rsidRPr="00753D91" w:rsidRDefault="00D41FD6" w:rsidP="00714384">
      <w:pPr>
        <w:pStyle w:val="20"/>
        <w:spacing w:line="276" w:lineRule="auto"/>
        <w:ind w:left="0" w:firstLine="0"/>
        <w:rPr>
          <w:lang w:val="el-GR"/>
        </w:rPr>
      </w:pPr>
      <w:bookmarkStart w:id="101" w:name="_Toc101395894"/>
      <w:r w:rsidRPr="00753D91">
        <w:rPr>
          <w:rFonts w:ascii="Calibri" w:hAnsi="Calibri"/>
          <w:lang w:val="el-GR"/>
        </w:rPr>
        <w:t>6.</w:t>
      </w:r>
      <w:r w:rsidR="00886E9D">
        <w:rPr>
          <w:rFonts w:ascii="Calibri" w:hAnsi="Calibri"/>
          <w:lang w:val="el-GR"/>
        </w:rPr>
        <w:t>1</w:t>
      </w:r>
      <w:r w:rsidRPr="00753D91">
        <w:rPr>
          <w:rFonts w:ascii="Calibri" w:hAnsi="Calibri"/>
          <w:lang w:val="el-GR"/>
        </w:rPr>
        <w:t xml:space="preserve"> </w:t>
      </w:r>
      <w:r w:rsidRPr="00753D91">
        <w:rPr>
          <w:rFonts w:ascii="Calibri" w:hAnsi="Calibri"/>
          <w:lang w:val="el-GR"/>
        </w:rPr>
        <w:tab/>
        <w:t>Διάρκεια σύμβασης</w:t>
      </w:r>
      <w:bookmarkEnd w:id="101"/>
    </w:p>
    <w:p w14:paraId="2ECDC880" w14:textId="1B507A92" w:rsidR="00886E9D" w:rsidRPr="007D1AE5" w:rsidRDefault="00D41FD6" w:rsidP="00714384">
      <w:pPr>
        <w:autoSpaceDE w:val="0"/>
        <w:autoSpaceDN w:val="0"/>
        <w:adjustRightInd w:val="0"/>
        <w:spacing w:after="0" w:line="276" w:lineRule="auto"/>
        <w:rPr>
          <w:lang w:val="el-GR" w:eastAsia="el-GR"/>
        </w:rPr>
      </w:pPr>
      <w:r w:rsidRPr="00753D91">
        <w:rPr>
          <w:b/>
          <w:lang w:val="el-GR"/>
        </w:rPr>
        <w:t>6.</w:t>
      </w:r>
      <w:r w:rsidR="00886E9D">
        <w:rPr>
          <w:b/>
          <w:lang w:val="el-GR"/>
        </w:rPr>
        <w:t>1</w:t>
      </w:r>
      <w:r w:rsidRPr="00753D91">
        <w:rPr>
          <w:b/>
          <w:lang w:val="el-GR"/>
        </w:rPr>
        <w:t>.1.</w:t>
      </w:r>
      <w:r w:rsidRPr="00753D91">
        <w:rPr>
          <w:lang w:val="el-GR"/>
        </w:rPr>
        <w:t xml:space="preserve"> </w:t>
      </w:r>
      <w:r w:rsidR="00886E9D" w:rsidRPr="00886E9D">
        <w:rPr>
          <w:lang w:val="el-GR" w:eastAsia="el-GR"/>
        </w:rPr>
        <w:t xml:space="preserve"> </w:t>
      </w:r>
      <w:r w:rsidR="007D1AE5" w:rsidRPr="007D1AE5">
        <w:rPr>
          <w:rFonts w:cs="Arial"/>
          <w:szCs w:val="22"/>
          <w:lang w:val="el-GR"/>
        </w:rPr>
        <w:t xml:space="preserve">Ο χρόνος παράδοσης του </w:t>
      </w:r>
      <w:r w:rsidR="00B4043B" w:rsidRPr="007D1AE5">
        <w:rPr>
          <w:rFonts w:cs="Arial"/>
          <w:szCs w:val="22"/>
          <w:lang w:val="el-GR"/>
        </w:rPr>
        <w:t>μηχανήματ</w:t>
      </w:r>
      <w:r w:rsidR="00B4043B">
        <w:rPr>
          <w:rFonts w:cs="Arial"/>
          <w:szCs w:val="22"/>
          <w:lang w:val="el-GR"/>
        </w:rPr>
        <w:t>ος</w:t>
      </w:r>
      <w:r w:rsidR="007D1AE5" w:rsidRPr="007D1AE5">
        <w:rPr>
          <w:rFonts w:cs="Arial"/>
          <w:szCs w:val="22"/>
          <w:lang w:val="el-GR"/>
        </w:rPr>
        <w:t xml:space="preserve">  στις εγκαταστάσεις της Υπηρεσίας δεν μπορεί να είναι μεγαλύτερος των </w:t>
      </w:r>
      <w:r w:rsidR="007D1AE5">
        <w:rPr>
          <w:rFonts w:cs="Arial"/>
          <w:szCs w:val="22"/>
          <w:lang w:val="el-GR"/>
        </w:rPr>
        <w:t>τεσσάρων</w:t>
      </w:r>
      <w:r w:rsidR="007D1AE5" w:rsidRPr="007D1AE5">
        <w:rPr>
          <w:rFonts w:cs="Arial"/>
          <w:szCs w:val="22"/>
          <w:lang w:val="el-GR"/>
        </w:rPr>
        <w:t xml:space="preserve"> (</w:t>
      </w:r>
      <w:r w:rsidR="007D1AE5">
        <w:rPr>
          <w:rFonts w:cs="Arial"/>
          <w:szCs w:val="22"/>
          <w:lang w:val="el-GR"/>
        </w:rPr>
        <w:t>4</w:t>
      </w:r>
      <w:r w:rsidR="007D1AE5" w:rsidRPr="007D1AE5">
        <w:rPr>
          <w:rFonts w:cs="Arial"/>
          <w:szCs w:val="22"/>
          <w:lang w:val="el-GR"/>
        </w:rPr>
        <w:t>) μηνών, από την επομένη της υπογραφής της σύμβασης, ενώ συντομότερος χρόνος παράδοσης θα αξιολογηθεί με μεγαλύτερη βαθμολογία</w:t>
      </w:r>
    </w:p>
    <w:p w14:paraId="2791B19D" w14:textId="77777777" w:rsidR="00886E9D" w:rsidRPr="00886E9D" w:rsidRDefault="00886E9D" w:rsidP="00714384">
      <w:pPr>
        <w:autoSpaceDE w:val="0"/>
        <w:autoSpaceDN w:val="0"/>
        <w:adjustRightInd w:val="0"/>
        <w:spacing w:after="0" w:line="276" w:lineRule="auto"/>
        <w:rPr>
          <w:lang w:val="el-GR" w:eastAsia="el-GR"/>
        </w:rPr>
      </w:pPr>
    </w:p>
    <w:p w14:paraId="7867DAB6" w14:textId="50EEA569" w:rsidR="0041378D" w:rsidRDefault="0041378D" w:rsidP="00714384">
      <w:pPr>
        <w:spacing w:line="276" w:lineRule="auto"/>
        <w:rPr>
          <w:lang w:val="el-GR"/>
        </w:rPr>
      </w:pPr>
      <w:r w:rsidRPr="00753D91">
        <w:rPr>
          <w:b/>
          <w:lang w:val="el-GR"/>
        </w:rPr>
        <w:t>6.2.2.</w:t>
      </w:r>
      <w:r w:rsidRPr="00753D91">
        <w:rPr>
          <w:lang w:val="el-GR"/>
        </w:rPr>
        <w:t xml:space="preserve"> Η  συνολική διάρκεια της σύμβασης</w:t>
      </w:r>
      <w:r>
        <w:rPr>
          <w:lang w:val="el-GR"/>
        </w:rPr>
        <w:t xml:space="preserve"> μπορεί να παρατείνεται μετά από  αιτιολογημένη απόφαση της αναθέτουσας αρχής</w:t>
      </w:r>
      <w:r w:rsidR="007143F1">
        <w:rPr>
          <w:lang w:val="el-GR"/>
        </w:rPr>
        <w:t xml:space="preserve">, </w:t>
      </w:r>
      <w:r>
        <w:rPr>
          <w:lang w:val="el-GR"/>
        </w:rPr>
        <w:t>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Pr>
          <w:rStyle w:val="ad"/>
          <w:lang w:val="el-GR"/>
        </w:rPr>
        <w:footnoteReference w:id="108"/>
      </w:r>
      <w:r>
        <w:rPr>
          <w:lang w:val="el-GR"/>
        </w:rPr>
        <w:t xml:space="preserve">. Αν λήξει η συνολική διάρκεια της σύμβασης, χωρίς να υποβληθεί εγκαίρως αίτημα παράτασης ή, αν λήξει η </w:t>
      </w:r>
      <w:proofErr w:type="spellStart"/>
      <w:r>
        <w:rPr>
          <w:lang w:val="el-GR"/>
        </w:rPr>
        <w:t>παραταθείσα</w:t>
      </w:r>
      <w:proofErr w:type="spellEnd"/>
      <w:r>
        <w:rPr>
          <w:lang w:val="el-GR"/>
        </w:rPr>
        <w:t>, κατά τα ανωτέρω, διάρκεια, χωρίς να υποβληθούν στην αναθέτουσα αρχή τα παραδοτέα της σύμβασης, ο ανάδοχος κηρύσσεται έκπτωτος</w:t>
      </w:r>
      <w:r>
        <w:rPr>
          <w:rStyle w:val="ad"/>
          <w:lang w:val="el-GR"/>
        </w:rPr>
        <w:footnoteReference w:id="109"/>
      </w:r>
      <w:r>
        <w:rPr>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06A3844F" w14:textId="77777777" w:rsidR="000868DC" w:rsidRDefault="000868DC" w:rsidP="002D3E30">
      <w:pPr>
        <w:pStyle w:val="Standard"/>
        <w:widowControl/>
        <w:spacing w:after="120" w:line="276" w:lineRule="auto"/>
        <w:jc w:val="both"/>
        <w:textAlignment w:val="auto"/>
        <w:rPr>
          <w:rFonts w:ascii="Calibri" w:hAnsi="Calibri" w:cs="Calibri"/>
          <w:b/>
          <w:bCs/>
          <w:sz w:val="22"/>
          <w:lang w:eastAsia="ar-SA" w:bidi="ar-SA"/>
        </w:rPr>
      </w:pPr>
      <w:r>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549C32A1" w14:textId="77777777" w:rsidR="000868DC" w:rsidRPr="006B2C94" w:rsidRDefault="000868DC" w:rsidP="00714384">
      <w:pPr>
        <w:spacing w:line="276" w:lineRule="auto"/>
        <w:rPr>
          <w:lang w:val="el-GR"/>
        </w:rPr>
      </w:pPr>
    </w:p>
    <w:p w14:paraId="433E7F10" w14:textId="77777777" w:rsidR="00D41FD6" w:rsidRPr="006B2C94" w:rsidRDefault="00D41FD6" w:rsidP="00714384">
      <w:pPr>
        <w:pStyle w:val="20"/>
        <w:tabs>
          <w:tab w:val="clear" w:pos="567"/>
          <w:tab w:val="left" w:pos="993"/>
        </w:tabs>
        <w:spacing w:line="276" w:lineRule="auto"/>
        <w:ind w:left="993" w:hanging="993"/>
        <w:rPr>
          <w:lang w:val="el-GR"/>
        </w:rPr>
      </w:pPr>
      <w:bookmarkStart w:id="102" w:name="_Toc101395895"/>
      <w:r>
        <w:rPr>
          <w:rFonts w:ascii="Calibri" w:hAnsi="Calibri"/>
          <w:lang w:val="el-GR"/>
        </w:rPr>
        <w:t>6.3</w:t>
      </w:r>
      <w:r>
        <w:rPr>
          <w:rFonts w:ascii="Calibri" w:hAnsi="Calibri"/>
          <w:lang w:val="el-GR"/>
        </w:rPr>
        <w:tab/>
      </w:r>
      <w:r w:rsidR="0041378D">
        <w:rPr>
          <w:rFonts w:ascii="Calibri" w:hAnsi="Calibri"/>
          <w:lang w:val="el-GR"/>
        </w:rPr>
        <w:t xml:space="preserve">Παραλαβή του αντικειμένου της σύμβασης </w:t>
      </w:r>
      <w:r w:rsidR="0041378D">
        <w:rPr>
          <w:rStyle w:val="ad"/>
          <w:rFonts w:ascii="Calibri" w:hAnsi="Calibri"/>
          <w:lang w:val="el-GR"/>
        </w:rPr>
        <w:footnoteReference w:id="110"/>
      </w:r>
      <w:bookmarkEnd w:id="102"/>
    </w:p>
    <w:p w14:paraId="4F9D67E5" w14:textId="77777777" w:rsidR="0041378D" w:rsidRPr="001F7E31" w:rsidRDefault="0041378D" w:rsidP="00714384">
      <w:pPr>
        <w:spacing w:line="276" w:lineRule="auto"/>
        <w:rPr>
          <w:lang w:val="el-GR"/>
        </w:rPr>
      </w:pPr>
      <w:r w:rsidRPr="006F2307">
        <w:rPr>
          <w:b/>
          <w:lang w:val="el-GR"/>
        </w:rPr>
        <w:t>6.3.1</w:t>
      </w:r>
      <w:r>
        <w:rPr>
          <w:lang w:val="el-GR"/>
        </w:rPr>
        <w:t xml:space="preserve"> </w:t>
      </w:r>
      <w:r w:rsidRPr="00943C30">
        <w:rPr>
          <w:lang w:val="el-GR"/>
        </w:rPr>
        <w:t xml:space="preserve">Η παραλαβή των παρεχόμενων υπηρεσιών ή παραδοτέων γίνεται από επιτροπή παραλαβής που συγκροτείται, σύμφωνα με την παρ. 3 και την περ. δ της παραγράφου 11 του άρθρου 221 του ν. 4412/2016, κατά τα αναλυτικώς αναφερόμενα στο Παράρτημα </w:t>
      </w:r>
      <w:r>
        <w:rPr>
          <w:lang w:val="el-GR"/>
        </w:rPr>
        <w:t>Ι</w:t>
      </w:r>
      <w:r w:rsidRPr="00943C30">
        <w:rPr>
          <w:lang w:val="el-GR"/>
        </w:rPr>
        <w:t xml:space="preserve"> της παρούσας</w:t>
      </w:r>
      <w:r>
        <w:rPr>
          <w:lang w:val="el-GR"/>
        </w:rPr>
        <w:t>.</w:t>
      </w:r>
    </w:p>
    <w:p w14:paraId="64A7A949" w14:textId="408CC611" w:rsidR="0041378D" w:rsidRPr="001F7E31" w:rsidRDefault="0041378D" w:rsidP="00714384">
      <w:pPr>
        <w:spacing w:line="276" w:lineRule="auto"/>
        <w:rPr>
          <w:lang w:val="el-GR"/>
        </w:rPr>
      </w:pPr>
      <w:r w:rsidRPr="006F2307">
        <w:rPr>
          <w:b/>
          <w:lang w:val="el-GR"/>
        </w:rPr>
        <w:t>6.3.2</w:t>
      </w:r>
      <w:r>
        <w:rPr>
          <w:lang w:val="el-GR"/>
        </w:rPr>
        <w:t xml:space="preserve"> </w:t>
      </w:r>
      <w:r w:rsidRPr="001F7E31">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w:t>
      </w:r>
      <w:r>
        <w:rPr>
          <w:lang w:val="el-GR"/>
        </w:rPr>
        <w:t>εκπρόσωπος του</w:t>
      </w:r>
      <w:r w:rsidRPr="001F7E31">
        <w:rPr>
          <w:lang w:val="el-GR"/>
        </w:rPr>
        <w:t xml:space="preserve"> αν</w:t>
      </w:r>
      <w:r>
        <w:rPr>
          <w:lang w:val="el-GR"/>
        </w:rPr>
        <w:t>αδόχου</w:t>
      </w:r>
      <w:r w:rsidRPr="001F7E31">
        <w:rPr>
          <w:lang w:val="el-GR"/>
        </w:rPr>
        <w:t xml:space="preserve">. Μετά την ολοκλήρωση της διαδικασίας, η επιτροπή παραλαβής: α) είτε παραλαμβάνει τις σχετικές υπηρεσίες ή </w:t>
      </w:r>
      <w:r w:rsidR="007143F1">
        <w:rPr>
          <w:lang w:val="el-GR"/>
        </w:rPr>
        <w:t>υλικά</w:t>
      </w:r>
      <w:r w:rsidRPr="001F7E31">
        <w:rPr>
          <w:lang w:val="el-GR"/>
        </w:rPr>
        <w:t xml:space="preserve">, εφόσον καλύπτονται οι απαιτήσεις της σύμβασης χωρίς έγκριση ή απόφαση του αποφαινόμενου οργάνου, β) είτε εισηγείται για την παραλαβή με παρατηρήσεις ή την απόρριψη των παρεχόμενων υπηρεσιών ή </w:t>
      </w:r>
      <w:r w:rsidR="007143F1">
        <w:rPr>
          <w:lang w:val="el-GR"/>
        </w:rPr>
        <w:t>υλικών</w:t>
      </w:r>
      <w:r w:rsidRPr="001F7E31">
        <w:rPr>
          <w:lang w:val="el-GR"/>
        </w:rPr>
        <w:t xml:space="preserve">, σύμφωνα με τις παραγράφους 3 και 4. Τα ανωτέρω εφαρμόζονται και σε τμηματικές παραλαβές. </w:t>
      </w:r>
    </w:p>
    <w:p w14:paraId="0F164158" w14:textId="77777777" w:rsidR="0041378D" w:rsidRPr="001F7E31" w:rsidRDefault="0041378D" w:rsidP="00714384">
      <w:pPr>
        <w:spacing w:line="276" w:lineRule="auto"/>
        <w:rPr>
          <w:lang w:val="el-GR"/>
        </w:rPr>
      </w:pPr>
      <w:r w:rsidRPr="006F2307">
        <w:rPr>
          <w:b/>
          <w:lang w:val="el-GR"/>
        </w:rPr>
        <w:t>6.3.3</w:t>
      </w:r>
      <w:r>
        <w:rPr>
          <w:lang w:val="el-GR"/>
        </w:rPr>
        <w:t xml:space="preserve"> </w:t>
      </w:r>
      <w:r w:rsidRPr="001F7E31">
        <w:rPr>
          <w:lang w:val="el-GR"/>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 παραδοτέων και συνεπώς αν μπορούν οι τελευταίες να καλύψουν τις σχετικές ανάγκες. </w:t>
      </w:r>
    </w:p>
    <w:p w14:paraId="63D58F0E" w14:textId="77777777" w:rsidR="0041378D" w:rsidRDefault="0041378D" w:rsidP="00714384">
      <w:pPr>
        <w:spacing w:line="276" w:lineRule="auto"/>
        <w:rPr>
          <w:lang w:val="el-GR"/>
        </w:rPr>
      </w:pPr>
      <w:r w:rsidRPr="006F2307">
        <w:rPr>
          <w:b/>
          <w:lang w:val="el-GR"/>
        </w:rPr>
        <w:lastRenderedPageBreak/>
        <w:t>6.3.4</w:t>
      </w:r>
      <w:r>
        <w:rPr>
          <w:lang w:val="el-GR"/>
        </w:rPr>
        <w:t xml:space="preserve"> </w:t>
      </w:r>
      <w:r w:rsidRPr="001F7E31">
        <w:rPr>
          <w:lang w:val="el-GR"/>
        </w:rPr>
        <w:t xml:space="preserve">Για την εφαρμογή της </w:t>
      </w:r>
      <w:r>
        <w:rPr>
          <w:lang w:val="el-GR"/>
        </w:rPr>
        <w:t xml:space="preserve">προηγούμενης </w:t>
      </w:r>
      <w:r w:rsidRPr="001F7E31">
        <w:rPr>
          <w:lang w:val="el-GR"/>
        </w:rPr>
        <w:t xml:space="preserve">παραγράφου ορίζονται τα ακόλουθα: </w:t>
      </w:r>
    </w:p>
    <w:p w14:paraId="12DDEDDF" w14:textId="77777777" w:rsidR="0041378D" w:rsidRDefault="0041378D" w:rsidP="00714384">
      <w:pPr>
        <w:spacing w:line="276" w:lineRule="auto"/>
        <w:rPr>
          <w:lang w:val="el-GR"/>
        </w:rPr>
      </w:pPr>
      <w:r w:rsidRPr="001F7E31">
        <w:rPr>
          <w:lang w:val="el-GR"/>
        </w:rPr>
        <w:t xml:space="preserve">α) 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66FB390F" w14:textId="77777777" w:rsidR="0041378D" w:rsidRPr="001F7E31" w:rsidRDefault="0041378D" w:rsidP="00714384">
      <w:pPr>
        <w:spacing w:line="276" w:lineRule="auto"/>
        <w:rPr>
          <w:lang w:val="el-GR"/>
        </w:rPr>
      </w:pPr>
      <w:r w:rsidRPr="001F7E31">
        <w:rPr>
          <w:lang w:val="el-GR"/>
        </w:rPr>
        <w:t xml:space="preserve">β) Αν διαπιστωθεί ότι επηρεάζεται η καταλληλόλητα, με αιτιολογημένη απόφαση του αρμόδιου αποφαινόμενου οργάνου απορρίπτονται οι παρεχόμενες υπηρεσίες ή τα παραδοτέα, με την επιφύλαξη των οριζόμενων στο άρθρο 220. </w:t>
      </w:r>
    </w:p>
    <w:p w14:paraId="4EC8E55E" w14:textId="77777777" w:rsidR="0041378D" w:rsidRPr="001F7E31" w:rsidRDefault="0041378D" w:rsidP="00714384">
      <w:pPr>
        <w:spacing w:line="276" w:lineRule="auto"/>
        <w:rPr>
          <w:lang w:val="el-GR"/>
        </w:rPr>
      </w:pPr>
      <w:r w:rsidRPr="006F2307">
        <w:rPr>
          <w:b/>
          <w:lang w:val="el-GR"/>
        </w:rPr>
        <w:t>6.3.5</w:t>
      </w:r>
      <w:r>
        <w:rPr>
          <w:lang w:val="el-GR"/>
        </w:rPr>
        <w:t xml:space="preserve"> </w:t>
      </w:r>
      <w:r w:rsidRPr="001F7E31">
        <w:rPr>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συντελεστεί αυτοδίκαια. </w:t>
      </w:r>
    </w:p>
    <w:p w14:paraId="0C1416BA" w14:textId="77777777" w:rsidR="0041378D" w:rsidRPr="001F7E31" w:rsidRDefault="0041378D" w:rsidP="00714384">
      <w:pPr>
        <w:spacing w:line="276" w:lineRule="auto"/>
        <w:rPr>
          <w:lang w:val="el-GR"/>
        </w:rPr>
      </w:pPr>
      <w:r w:rsidRPr="006F2307">
        <w:rPr>
          <w:b/>
          <w:lang w:val="el-GR"/>
        </w:rPr>
        <w:t>6.3.6</w:t>
      </w:r>
      <w:r w:rsidRPr="001F7E31">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αποφαινόμενου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προβλεπόμενων από τη σύμβαση ελέγχων και τη σύνταξη των σχετικών πρωτοκόλλων. Οποιαδήποτε ενέργεια που έγινε από την αρχική επιτροπή παραλαβής, δεν λαμβάνεται υ</w:t>
      </w:r>
      <w:r>
        <w:rPr>
          <w:lang w:val="el-GR"/>
        </w:rPr>
        <w:t>πόψη</w:t>
      </w:r>
      <w:r w:rsidRPr="001F7E31">
        <w:rPr>
          <w:lang w:val="el-GR"/>
        </w:rPr>
        <w:t>.</w:t>
      </w:r>
    </w:p>
    <w:p w14:paraId="79B88D4C" w14:textId="77777777" w:rsidR="0041378D" w:rsidRPr="006B2C94" w:rsidRDefault="0041378D" w:rsidP="00714384">
      <w:pPr>
        <w:pStyle w:val="20"/>
        <w:spacing w:line="276" w:lineRule="auto"/>
        <w:rPr>
          <w:lang w:val="el-GR"/>
        </w:rPr>
      </w:pPr>
      <w:bookmarkStart w:id="103" w:name="_Toc95217449"/>
      <w:bookmarkStart w:id="104" w:name="_Toc101395896"/>
      <w:r>
        <w:rPr>
          <w:rFonts w:ascii="Calibri" w:hAnsi="Calibri"/>
          <w:lang w:val="el-GR"/>
        </w:rPr>
        <w:t xml:space="preserve">6.4 </w:t>
      </w:r>
      <w:r>
        <w:rPr>
          <w:rFonts w:ascii="Calibri" w:hAnsi="Calibri"/>
          <w:lang w:val="el-GR"/>
        </w:rPr>
        <w:tab/>
        <w:t>Απόρριψη παραδοτέων – Αντικατάσταση</w:t>
      </w:r>
      <w:r>
        <w:rPr>
          <w:rStyle w:val="ad"/>
          <w:rFonts w:ascii="Calibri" w:hAnsi="Calibri"/>
          <w:lang w:val="el-GR"/>
        </w:rPr>
        <w:footnoteReference w:id="111"/>
      </w:r>
      <w:bookmarkEnd w:id="103"/>
      <w:bookmarkEnd w:id="104"/>
    </w:p>
    <w:p w14:paraId="38119180" w14:textId="3E2722B7" w:rsidR="0041378D" w:rsidRPr="006B2C94" w:rsidRDefault="0041378D" w:rsidP="00714384">
      <w:pPr>
        <w:spacing w:line="276" w:lineRule="auto"/>
        <w:rPr>
          <w:lang w:val="el-GR"/>
        </w:rPr>
      </w:pPr>
      <w:r>
        <w:rPr>
          <w:rFonts w:eastAsia="SimSun"/>
          <w:szCs w:val="22"/>
          <w:lang w:val="el-GR"/>
        </w:rPr>
        <w:t xml:space="preserve">Σε περίπτωση οριστικής απόρριψης ολόκληρου ή μέρους των παρεχόμενων υπηρεσιών ή /και </w:t>
      </w:r>
      <w:r w:rsidR="009A205D">
        <w:rPr>
          <w:rFonts w:eastAsia="SimSun"/>
          <w:szCs w:val="22"/>
          <w:lang w:val="el-GR"/>
        </w:rPr>
        <w:t>των υλικών</w:t>
      </w:r>
      <w:r>
        <w:rPr>
          <w:rFonts w:eastAsia="SimSun"/>
          <w:szCs w:val="22"/>
          <w:lang w:val="el-GR"/>
        </w:rPr>
        <w:t xml:space="preserve">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3E747D0C" w14:textId="7B6BCA21" w:rsidR="0041378D" w:rsidRDefault="0041378D" w:rsidP="00714384">
      <w:pPr>
        <w:spacing w:line="276" w:lineRule="auto"/>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37524896" w14:textId="77777777" w:rsidR="00BF1A81" w:rsidRDefault="00BF1A81" w:rsidP="00714384">
      <w:pPr>
        <w:spacing w:line="276" w:lineRule="auto"/>
        <w:rPr>
          <w:b/>
          <w:bCs/>
          <w:sz w:val="24"/>
          <w:lang w:val="el-GR" w:eastAsia="el-GR"/>
        </w:rPr>
      </w:pPr>
    </w:p>
    <w:p w14:paraId="15EDFBCB" w14:textId="71BF1C73" w:rsidR="0041378D" w:rsidRDefault="0041378D" w:rsidP="00714384">
      <w:pPr>
        <w:suppressAutoHyphens w:val="0"/>
        <w:autoSpaceDE w:val="0"/>
        <w:autoSpaceDN w:val="0"/>
        <w:adjustRightInd w:val="0"/>
        <w:spacing w:after="60" w:line="276" w:lineRule="auto"/>
        <w:jc w:val="center"/>
        <w:rPr>
          <w:b/>
          <w:bCs/>
          <w:sz w:val="24"/>
          <w:lang w:val="el-GR" w:eastAsia="el-GR"/>
        </w:rPr>
      </w:pPr>
      <w:r w:rsidRPr="0017075C">
        <w:rPr>
          <w:b/>
          <w:bCs/>
          <w:sz w:val="24"/>
          <w:lang w:val="el-GR" w:eastAsia="el-GR"/>
        </w:rPr>
        <w:t xml:space="preserve">Ο ΔΗΜΑΡΧΟΣ </w:t>
      </w:r>
      <w:r>
        <w:rPr>
          <w:b/>
          <w:bCs/>
          <w:sz w:val="24"/>
          <w:lang w:val="el-GR" w:eastAsia="el-GR"/>
        </w:rPr>
        <w:t xml:space="preserve">ΚΥΜΗΣ </w:t>
      </w:r>
      <w:r w:rsidR="00381CC1">
        <w:rPr>
          <w:b/>
          <w:bCs/>
          <w:sz w:val="24"/>
          <w:lang w:val="el-GR" w:eastAsia="el-GR"/>
        </w:rPr>
        <w:t>–</w:t>
      </w:r>
      <w:r>
        <w:rPr>
          <w:b/>
          <w:bCs/>
          <w:sz w:val="24"/>
          <w:lang w:val="el-GR" w:eastAsia="el-GR"/>
        </w:rPr>
        <w:t xml:space="preserve"> ΑΛΙΒΕΡΙΟΥ</w:t>
      </w:r>
    </w:p>
    <w:p w14:paraId="48E7748D" w14:textId="49F09214" w:rsidR="00381CC1" w:rsidRDefault="00381CC1" w:rsidP="00714384">
      <w:pPr>
        <w:suppressAutoHyphens w:val="0"/>
        <w:autoSpaceDE w:val="0"/>
        <w:autoSpaceDN w:val="0"/>
        <w:adjustRightInd w:val="0"/>
        <w:spacing w:after="60" w:line="276" w:lineRule="auto"/>
        <w:jc w:val="center"/>
        <w:rPr>
          <w:b/>
          <w:bCs/>
          <w:sz w:val="24"/>
          <w:lang w:val="el-GR" w:eastAsia="el-GR"/>
        </w:rPr>
      </w:pPr>
    </w:p>
    <w:p w14:paraId="2D20F636" w14:textId="5A4DB254" w:rsidR="00381CC1" w:rsidRPr="00141195" w:rsidRDefault="00381CC1" w:rsidP="00714384">
      <w:pPr>
        <w:suppressAutoHyphens w:val="0"/>
        <w:autoSpaceDE w:val="0"/>
        <w:autoSpaceDN w:val="0"/>
        <w:adjustRightInd w:val="0"/>
        <w:spacing w:after="60" w:line="276" w:lineRule="auto"/>
        <w:jc w:val="center"/>
        <w:rPr>
          <w:b/>
          <w:bCs/>
          <w:sz w:val="24"/>
          <w:lang w:val="el-GR" w:eastAsia="el-GR"/>
        </w:rPr>
      </w:pPr>
      <w:r>
        <w:rPr>
          <w:b/>
          <w:bCs/>
          <w:sz w:val="24"/>
          <w:lang w:val="el-GR" w:eastAsia="el-GR"/>
        </w:rPr>
        <w:t>ΑΘΑΝΑΣΙΟΣ ΜΠΟΥΡΑΝΤΑΣ</w:t>
      </w:r>
    </w:p>
    <w:p w14:paraId="13C7013D" w14:textId="7233B249" w:rsidR="0041378D" w:rsidRPr="0017075C" w:rsidRDefault="0041378D" w:rsidP="00714384">
      <w:pPr>
        <w:suppressAutoHyphens w:val="0"/>
        <w:autoSpaceDE w:val="0"/>
        <w:autoSpaceDN w:val="0"/>
        <w:adjustRightInd w:val="0"/>
        <w:spacing w:after="60" w:line="276" w:lineRule="auto"/>
        <w:jc w:val="center"/>
        <w:rPr>
          <w:sz w:val="24"/>
          <w:lang w:val="el-GR" w:eastAsia="el-GR"/>
        </w:rPr>
      </w:pPr>
    </w:p>
    <w:p w14:paraId="54873B14" w14:textId="77777777" w:rsidR="00F65E26" w:rsidRDefault="00F65E26"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257E5A85" w14:textId="2E5F6829" w:rsidR="0041378D" w:rsidRPr="0099545E" w:rsidRDefault="007D54BB" w:rsidP="00714384">
      <w:pPr>
        <w:pStyle w:val="20"/>
        <w:spacing w:line="276" w:lineRule="auto"/>
        <w:rPr>
          <w:rFonts w:asciiTheme="minorHAnsi" w:hAnsiTheme="minorHAnsi" w:cstheme="minorHAnsi"/>
          <w:bCs/>
          <w:sz w:val="22"/>
          <w:szCs w:val="20"/>
          <w:lang w:val="el-GR"/>
        </w:rPr>
      </w:pPr>
      <w:bookmarkStart w:id="105" w:name="_Toc78752634"/>
      <w:bookmarkStart w:id="106" w:name="_Toc95217450"/>
      <w:bookmarkStart w:id="107" w:name="_Toc101395897"/>
      <w:r>
        <w:rPr>
          <w:rFonts w:asciiTheme="minorHAnsi" w:hAnsiTheme="minorHAnsi" w:cstheme="minorHAnsi"/>
          <w:sz w:val="22"/>
          <w:szCs w:val="20"/>
          <w:lang w:val="el-GR"/>
        </w:rPr>
        <w:t>Π</w:t>
      </w:r>
      <w:r w:rsidR="0041378D" w:rsidRPr="0099545E">
        <w:rPr>
          <w:rFonts w:asciiTheme="minorHAnsi" w:hAnsiTheme="minorHAnsi" w:cstheme="minorHAnsi"/>
          <w:sz w:val="22"/>
          <w:szCs w:val="20"/>
          <w:lang w:val="el-GR"/>
        </w:rPr>
        <w:t>ΑΡΑΡΤΗΜΑΤΑ</w:t>
      </w:r>
      <w:bookmarkEnd w:id="105"/>
      <w:bookmarkEnd w:id="106"/>
      <w:bookmarkEnd w:id="107"/>
    </w:p>
    <w:p w14:paraId="7B63579C" w14:textId="7003A98B" w:rsidR="0041378D" w:rsidRPr="0099545E" w:rsidRDefault="0041378D" w:rsidP="00714384">
      <w:pPr>
        <w:pStyle w:val="20"/>
        <w:spacing w:line="276" w:lineRule="auto"/>
        <w:rPr>
          <w:rFonts w:asciiTheme="minorHAnsi" w:hAnsiTheme="minorHAnsi" w:cstheme="minorHAnsi"/>
          <w:sz w:val="22"/>
          <w:szCs w:val="20"/>
          <w:lang w:val="el-GR"/>
        </w:rPr>
      </w:pPr>
      <w:bookmarkStart w:id="108" w:name="__RefHeading___Toc470009838"/>
      <w:bookmarkStart w:id="109" w:name="_Toc95217451"/>
      <w:bookmarkStart w:id="110" w:name="_Toc78752635"/>
      <w:bookmarkStart w:id="111" w:name="_Toc101395898"/>
      <w:bookmarkEnd w:id="108"/>
      <w:r w:rsidRPr="0099545E">
        <w:rPr>
          <w:rFonts w:asciiTheme="minorHAnsi" w:hAnsiTheme="minorHAnsi" w:cstheme="minorHAnsi"/>
          <w:sz w:val="22"/>
          <w:szCs w:val="20"/>
          <w:lang w:val="el-GR"/>
        </w:rPr>
        <w:t>ΠΑΡΑΡΤΗΜΑ Ι –</w:t>
      </w:r>
      <w:bookmarkEnd w:id="109"/>
      <w:bookmarkEnd w:id="110"/>
      <w:bookmarkEnd w:id="111"/>
      <w:r w:rsidR="009A205D">
        <w:rPr>
          <w:rFonts w:asciiTheme="minorHAnsi" w:hAnsiTheme="minorHAnsi" w:cstheme="minorHAnsi"/>
          <w:sz w:val="22"/>
          <w:szCs w:val="20"/>
          <w:lang w:val="el-GR"/>
        </w:rPr>
        <w:t xml:space="preserve"> </w:t>
      </w:r>
      <w:r w:rsidR="001A467F">
        <w:rPr>
          <w:rFonts w:asciiTheme="minorHAnsi" w:hAnsiTheme="minorHAnsi" w:cstheme="minorHAnsi"/>
          <w:sz w:val="22"/>
          <w:szCs w:val="20"/>
          <w:lang w:val="el-GR"/>
        </w:rPr>
        <w:t xml:space="preserve"> μελέτη </w:t>
      </w:r>
    </w:p>
    <w:p w14:paraId="2D24FDD3" w14:textId="77777777" w:rsidR="0041378D" w:rsidRPr="00123677" w:rsidRDefault="0041378D" w:rsidP="00714384">
      <w:pPr>
        <w:spacing w:line="276" w:lineRule="auto"/>
        <w:rPr>
          <w:lang w:val="el-GR"/>
        </w:rPr>
      </w:pPr>
      <w:bookmarkStart w:id="112" w:name="_Hlk150955735"/>
      <w:r w:rsidRPr="00123677">
        <w:rPr>
          <w:lang w:val="el-GR"/>
        </w:rPr>
        <w:t>Επισυνάπτεται ως ξεχωριστό τεύχος.</w:t>
      </w:r>
    </w:p>
    <w:p w14:paraId="00BF1021" w14:textId="77777777" w:rsidR="00E10BF8" w:rsidRDefault="00E10BF8" w:rsidP="00714384">
      <w:pPr>
        <w:pStyle w:val="20"/>
        <w:spacing w:line="276" w:lineRule="auto"/>
        <w:rPr>
          <w:rFonts w:asciiTheme="minorHAnsi" w:hAnsiTheme="minorHAnsi" w:cstheme="minorHAnsi"/>
          <w:sz w:val="22"/>
          <w:szCs w:val="20"/>
          <w:lang w:val="el-GR"/>
        </w:rPr>
      </w:pPr>
      <w:bookmarkStart w:id="113" w:name="_Toc78752641"/>
      <w:bookmarkStart w:id="114" w:name="_Toc95217455"/>
      <w:bookmarkStart w:id="115" w:name="_Toc101395902"/>
      <w:bookmarkEnd w:id="112"/>
      <w:r w:rsidRPr="0099545E">
        <w:rPr>
          <w:rFonts w:asciiTheme="minorHAnsi" w:hAnsiTheme="minorHAnsi" w:cstheme="minorHAnsi"/>
          <w:sz w:val="22"/>
          <w:szCs w:val="20"/>
          <w:lang w:val="el-GR"/>
        </w:rPr>
        <w:t xml:space="preserve">ΠΑΡΑΡΤΗΜΑ </w:t>
      </w:r>
      <w:r>
        <w:rPr>
          <w:rFonts w:asciiTheme="minorHAnsi" w:hAnsiTheme="minorHAnsi" w:cstheme="minorHAnsi"/>
          <w:sz w:val="22"/>
          <w:szCs w:val="20"/>
          <w:lang w:val="el-GR"/>
        </w:rPr>
        <w:t>ΙΙ</w:t>
      </w:r>
      <w:r w:rsidRPr="0099545E">
        <w:rPr>
          <w:rFonts w:asciiTheme="minorHAnsi" w:hAnsiTheme="minorHAnsi" w:cstheme="minorHAnsi"/>
          <w:sz w:val="22"/>
          <w:szCs w:val="20"/>
          <w:lang w:val="el-GR"/>
        </w:rPr>
        <w:t xml:space="preserve">:  </w:t>
      </w:r>
      <w:bookmarkEnd w:id="113"/>
      <w:bookmarkEnd w:id="114"/>
      <w:r w:rsidRPr="0099545E">
        <w:rPr>
          <w:rFonts w:asciiTheme="minorHAnsi" w:hAnsiTheme="minorHAnsi" w:cstheme="minorHAnsi"/>
          <w:sz w:val="22"/>
          <w:szCs w:val="20"/>
          <w:lang w:val="el-GR"/>
        </w:rPr>
        <w:t>Ευρωπαϊκό Ενιαίο Έγγραφο Σύμβασης (ΕΕΕΣ)</w:t>
      </w:r>
      <w:bookmarkEnd w:id="115"/>
    </w:p>
    <w:p w14:paraId="7820810D" w14:textId="77777777" w:rsidR="00BF1A81" w:rsidRPr="00123677" w:rsidRDefault="00BF1A81" w:rsidP="00BF1A81">
      <w:pPr>
        <w:spacing w:line="276" w:lineRule="auto"/>
        <w:rPr>
          <w:lang w:val="el-GR"/>
        </w:rPr>
      </w:pPr>
      <w:r w:rsidRPr="00123677">
        <w:rPr>
          <w:lang w:val="el-GR"/>
        </w:rPr>
        <w:t>Επισυνάπτεται ως ξεχωριστό τεύχος.</w:t>
      </w:r>
    </w:p>
    <w:p w14:paraId="6EA344CF" w14:textId="65195D2B" w:rsidR="0041378D" w:rsidRPr="0099545E" w:rsidRDefault="0041378D" w:rsidP="00714384">
      <w:pPr>
        <w:pStyle w:val="20"/>
        <w:spacing w:line="276" w:lineRule="auto"/>
        <w:rPr>
          <w:rFonts w:asciiTheme="minorHAnsi" w:hAnsiTheme="minorHAnsi" w:cstheme="minorHAnsi"/>
          <w:sz w:val="22"/>
          <w:szCs w:val="20"/>
          <w:lang w:val="el-GR"/>
        </w:rPr>
      </w:pPr>
      <w:bookmarkStart w:id="116" w:name="_Toc95217458"/>
      <w:bookmarkStart w:id="117" w:name="_Toc101395906"/>
      <w:bookmarkStart w:id="118" w:name="_Hlk127191716"/>
      <w:r w:rsidRPr="0099545E">
        <w:rPr>
          <w:rFonts w:asciiTheme="minorHAnsi" w:hAnsiTheme="minorHAnsi" w:cstheme="minorHAnsi"/>
          <w:sz w:val="22"/>
          <w:szCs w:val="20"/>
          <w:lang w:val="el-GR"/>
        </w:rPr>
        <w:t xml:space="preserve">ΠΑΡΑΡΤΗΜΑ </w:t>
      </w:r>
      <w:r w:rsidR="009A205D">
        <w:rPr>
          <w:rFonts w:asciiTheme="minorHAnsi" w:hAnsiTheme="minorHAnsi" w:cstheme="minorHAnsi"/>
          <w:sz w:val="22"/>
          <w:szCs w:val="20"/>
          <w:lang w:val="el-GR"/>
        </w:rPr>
        <w:t>ΙΙΙ</w:t>
      </w:r>
      <w:r w:rsidRPr="0099545E">
        <w:rPr>
          <w:rFonts w:asciiTheme="minorHAnsi" w:hAnsiTheme="minorHAnsi" w:cstheme="minorHAnsi"/>
          <w:sz w:val="22"/>
          <w:szCs w:val="20"/>
          <w:lang w:val="el-GR"/>
        </w:rPr>
        <w:t xml:space="preserve"> – Ενημέρωση για την επεξεργασία προσωπικών δεδομένων</w:t>
      </w:r>
      <w:bookmarkEnd w:id="116"/>
      <w:bookmarkEnd w:id="117"/>
    </w:p>
    <w:bookmarkEnd w:id="118"/>
    <w:p w14:paraId="0893B788" w14:textId="77777777" w:rsidR="0041378D" w:rsidRPr="00A75C67" w:rsidRDefault="0041378D" w:rsidP="00714384">
      <w:pPr>
        <w:pStyle w:val="af0"/>
        <w:spacing w:before="1" w:line="276" w:lineRule="auto"/>
        <w:ind w:left="140" w:right="134"/>
        <w:rPr>
          <w:lang w:val="el-GR"/>
        </w:rPr>
      </w:pPr>
      <w:r w:rsidRPr="00A75C67">
        <w:rPr>
          <w:lang w:val="el-GR"/>
        </w:rPr>
        <w:t>Η</w:t>
      </w:r>
      <w:r w:rsidRPr="00A75C67">
        <w:rPr>
          <w:spacing w:val="1"/>
          <w:lang w:val="el-GR"/>
        </w:rPr>
        <w:t xml:space="preserve"> </w:t>
      </w:r>
      <w:r w:rsidRPr="00A75C67">
        <w:rPr>
          <w:lang w:val="el-GR"/>
        </w:rPr>
        <w:t>Αναθέτουσα</w:t>
      </w:r>
      <w:r w:rsidRPr="00A75C67">
        <w:rPr>
          <w:spacing w:val="1"/>
          <w:lang w:val="el-GR"/>
        </w:rPr>
        <w:t xml:space="preserve"> </w:t>
      </w:r>
      <w:r w:rsidRPr="00A75C67">
        <w:rPr>
          <w:lang w:val="el-GR"/>
        </w:rPr>
        <w:t>Αρχή</w:t>
      </w:r>
      <w:r w:rsidRPr="00A75C67">
        <w:rPr>
          <w:spacing w:val="1"/>
          <w:lang w:val="el-GR"/>
        </w:rPr>
        <w:t xml:space="preserve"> </w:t>
      </w:r>
      <w:r w:rsidRPr="00A75C67">
        <w:rPr>
          <w:lang w:val="el-GR"/>
        </w:rPr>
        <w:t>ενημερώνει</w:t>
      </w:r>
      <w:r w:rsidRPr="00A75C67">
        <w:rPr>
          <w:spacing w:val="1"/>
          <w:lang w:val="el-GR"/>
        </w:rPr>
        <w:t xml:space="preserve"> </w:t>
      </w:r>
      <w:r w:rsidRPr="00A75C67">
        <w:rPr>
          <w:lang w:val="el-GR"/>
        </w:rPr>
        <w:t>υπό</w:t>
      </w:r>
      <w:r w:rsidRPr="00A75C67">
        <w:rPr>
          <w:spacing w:val="1"/>
          <w:lang w:val="el-GR"/>
        </w:rPr>
        <w:t xml:space="preserve"> </w:t>
      </w:r>
      <w:r w:rsidRPr="00A75C67">
        <w:rPr>
          <w:lang w:val="el-GR"/>
        </w:rPr>
        <w:t>την</w:t>
      </w:r>
      <w:r w:rsidRPr="00A75C67">
        <w:rPr>
          <w:spacing w:val="1"/>
          <w:lang w:val="el-GR"/>
        </w:rPr>
        <w:t xml:space="preserve"> </w:t>
      </w:r>
      <w:r w:rsidRPr="00A75C67">
        <w:rPr>
          <w:lang w:val="el-GR"/>
        </w:rPr>
        <w:t>ιδιότητά</w:t>
      </w:r>
      <w:r w:rsidRPr="00A75C67">
        <w:rPr>
          <w:spacing w:val="1"/>
          <w:lang w:val="el-GR"/>
        </w:rPr>
        <w:t xml:space="preserve"> </w:t>
      </w:r>
      <w:r w:rsidRPr="00A75C67">
        <w:rPr>
          <w:lang w:val="el-GR"/>
        </w:rPr>
        <w:t>της</w:t>
      </w:r>
      <w:r w:rsidRPr="00A75C67">
        <w:rPr>
          <w:spacing w:val="1"/>
          <w:lang w:val="el-GR"/>
        </w:rPr>
        <w:t xml:space="preserve"> </w:t>
      </w:r>
      <w:r w:rsidRPr="00A75C67">
        <w:rPr>
          <w:lang w:val="el-GR"/>
        </w:rPr>
        <w:t>ως</w:t>
      </w:r>
      <w:r w:rsidRPr="00A75C67">
        <w:rPr>
          <w:spacing w:val="1"/>
          <w:lang w:val="el-GR"/>
        </w:rPr>
        <w:t xml:space="preserve"> </w:t>
      </w:r>
      <w:r w:rsidRPr="00A75C67">
        <w:rPr>
          <w:lang w:val="el-GR"/>
        </w:rPr>
        <w:t>υπεύθυνης</w:t>
      </w:r>
      <w:r w:rsidRPr="00A75C67">
        <w:rPr>
          <w:spacing w:val="1"/>
          <w:lang w:val="el-GR"/>
        </w:rPr>
        <w:t xml:space="preserve"> </w:t>
      </w:r>
      <w:r w:rsidRPr="00A75C67">
        <w:rPr>
          <w:lang w:val="el-GR"/>
        </w:rPr>
        <w:t>επεξεργασίας</w:t>
      </w:r>
      <w:r w:rsidRPr="00A75C67">
        <w:rPr>
          <w:spacing w:val="1"/>
          <w:lang w:val="el-GR"/>
        </w:rPr>
        <w:t xml:space="preserve"> </w:t>
      </w:r>
      <w:r w:rsidRPr="00A75C67">
        <w:rPr>
          <w:lang w:val="el-GR"/>
        </w:rPr>
        <w:t xml:space="preserve">το </w:t>
      </w:r>
      <w:r w:rsidRPr="00A75C67">
        <w:rPr>
          <w:spacing w:val="-47"/>
          <w:lang w:val="el-GR"/>
        </w:rPr>
        <w:t xml:space="preserve"> </w:t>
      </w:r>
      <w:r w:rsidRPr="00A75C67">
        <w:rPr>
          <w:lang w:val="el-GR"/>
        </w:rPr>
        <w:t>φυσικό πρόσωπο που υπογράφει την προσφορά ως Προσφέρων ή ως Νόμιμος Εκπρόσωπος</w:t>
      </w:r>
      <w:r w:rsidRPr="00A75C67">
        <w:rPr>
          <w:spacing w:val="-47"/>
          <w:lang w:val="el-GR"/>
        </w:rPr>
        <w:t xml:space="preserve"> </w:t>
      </w:r>
      <w:r w:rsidRPr="00A75C67">
        <w:rPr>
          <w:lang w:val="el-GR"/>
        </w:rPr>
        <w:t>Προσφέροντος,</w:t>
      </w:r>
      <w:r w:rsidRPr="00A75C67">
        <w:rPr>
          <w:spacing w:val="1"/>
          <w:lang w:val="el-GR"/>
        </w:rPr>
        <w:t xml:space="preserve"> </w:t>
      </w:r>
      <w:r w:rsidRPr="00A75C67">
        <w:rPr>
          <w:lang w:val="el-GR"/>
        </w:rPr>
        <w:t>ότι</w:t>
      </w:r>
      <w:r w:rsidRPr="00A75C67">
        <w:rPr>
          <w:spacing w:val="1"/>
          <w:lang w:val="el-GR"/>
        </w:rPr>
        <w:t xml:space="preserve"> </w:t>
      </w:r>
      <w:r w:rsidRPr="00A75C67">
        <w:rPr>
          <w:lang w:val="el-GR"/>
        </w:rPr>
        <w:t>το</w:t>
      </w:r>
      <w:r w:rsidRPr="00A75C67">
        <w:rPr>
          <w:spacing w:val="1"/>
          <w:lang w:val="el-GR"/>
        </w:rPr>
        <w:t xml:space="preserve"> </w:t>
      </w:r>
      <w:r w:rsidRPr="00A75C67">
        <w:rPr>
          <w:lang w:val="el-GR"/>
        </w:rPr>
        <w:t>ίδιο</w:t>
      </w:r>
      <w:r w:rsidRPr="00A75C67">
        <w:rPr>
          <w:spacing w:val="1"/>
          <w:lang w:val="el-GR"/>
        </w:rPr>
        <w:t xml:space="preserve"> </w:t>
      </w:r>
      <w:r w:rsidRPr="00A75C67">
        <w:rPr>
          <w:lang w:val="el-GR"/>
        </w:rPr>
        <w:t>ή</w:t>
      </w:r>
      <w:r w:rsidRPr="00A75C67">
        <w:rPr>
          <w:spacing w:val="1"/>
          <w:lang w:val="el-GR"/>
        </w:rPr>
        <w:t xml:space="preserve"> </w:t>
      </w:r>
      <w:r w:rsidRPr="00A75C67">
        <w:rPr>
          <w:lang w:val="el-GR"/>
        </w:rPr>
        <w:t>και</w:t>
      </w:r>
      <w:r w:rsidRPr="00A75C67">
        <w:rPr>
          <w:spacing w:val="1"/>
          <w:lang w:val="el-GR"/>
        </w:rPr>
        <w:t xml:space="preserve"> </w:t>
      </w:r>
      <w:r w:rsidRPr="00A75C67">
        <w:rPr>
          <w:lang w:val="el-GR"/>
        </w:rPr>
        <w:t>τρίτοι,</w:t>
      </w:r>
      <w:r w:rsidRPr="00A75C67">
        <w:rPr>
          <w:spacing w:val="1"/>
          <w:lang w:val="el-GR"/>
        </w:rPr>
        <w:t xml:space="preserve"> </w:t>
      </w:r>
      <w:r w:rsidRPr="00A75C67">
        <w:rPr>
          <w:lang w:val="el-GR"/>
        </w:rPr>
        <w:t>κατ’</w:t>
      </w:r>
      <w:r w:rsidRPr="00A75C67">
        <w:rPr>
          <w:spacing w:val="1"/>
          <w:lang w:val="el-GR"/>
        </w:rPr>
        <w:t xml:space="preserve"> </w:t>
      </w:r>
      <w:r w:rsidRPr="00A75C67">
        <w:rPr>
          <w:lang w:val="el-GR"/>
        </w:rPr>
        <w:t>εντολή</w:t>
      </w:r>
      <w:r w:rsidRPr="00A75C67">
        <w:rPr>
          <w:spacing w:val="1"/>
          <w:lang w:val="el-GR"/>
        </w:rPr>
        <w:t xml:space="preserve"> </w:t>
      </w:r>
      <w:r w:rsidRPr="00A75C67">
        <w:rPr>
          <w:lang w:val="el-GR"/>
        </w:rPr>
        <w:t>και</w:t>
      </w:r>
      <w:r w:rsidRPr="00A75C67">
        <w:rPr>
          <w:spacing w:val="1"/>
          <w:lang w:val="el-GR"/>
        </w:rPr>
        <w:t xml:space="preserve"> </w:t>
      </w:r>
      <w:r w:rsidRPr="00A75C67">
        <w:rPr>
          <w:lang w:val="el-GR"/>
        </w:rPr>
        <w:t>για</w:t>
      </w:r>
      <w:r w:rsidRPr="00A75C67">
        <w:rPr>
          <w:spacing w:val="1"/>
          <w:lang w:val="el-GR"/>
        </w:rPr>
        <w:t xml:space="preserve"> </w:t>
      </w:r>
      <w:r w:rsidRPr="00A75C67">
        <w:rPr>
          <w:lang w:val="el-GR"/>
        </w:rPr>
        <w:t>λογαριασμό</w:t>
      </w:r>
      <w:r w:rsidRPr="00A75C67">
        <w:rPr>
          <w:spacing w:val="1"/>
          <w:lang w:val="el-GR"/>
        </w:rPr>
        <w:t xml:space="preserve"> </w:t>
      </w:r>
      <w:r w:rsidRPr="00A75C67">
        <w:rPr>
          <w:lang w:val="el-GR"/>
        </w:rPr>
        <w:t>του,</w:t>
      </w:r>
      <w:r w:rsidRPr="00A75C67">
        <w:rPr>
          <w:spacing w:val="1"/>
          <w:lang w:val="el-GR"/>
        </w:rPr>
        <w:t xml:space="preserve"> </w:t>
      </w:r>
      <w:r w:rsidRPr="00A75C67">
        <w:rPr>
          <w:lang w:val="el-GR"/>
        </w:rPr>
        <w:t>θα</w:t>
      </w:r>
      <w:r w:rsidRPr="00A75C67">
        <w:rPr>
          <w:spacing w:val="1"/>
          <w:lang w:val="el-GR"/>
        </w:rPr>
        <w:t xml:space="preserve"> </w:t>
      </w:r>
      <w:r w:rsidRPr="00A75C67">
        <w:rPr>
          <w:lang w:val="el-GR"/>
        </w:rPr>
        <w:t>επεξεργάζονται</w:t>
      </w:r>
      <w:r w:rsidRPr="00A75C67">
        <w:rPr>
          <w:spacing w:val="-4"/>
          <w:lang w:val="el-GR"/>
        </w:rPr>
        <w:t xml:space="preserve"> </w:t>
      </w:r>
      <w:r w:rsidRPr="00A75C67">
        <w:rPr>
          <w:lang w:val="el-GR"/>
        </w:rPr>
        <w:t>τα ακόλουθα δεδομένα</w:t>
      </w:r>
      <w:r w:rsidRPr="00A75C67">
        <w:rPr>
          <w:spacing w:val="-3"/>
          <w:lang w:val="el-GR"/>
        </w:rPr>
        <w:t xml:space="preserve"> </w:t>
      </w:r>
      <w:r w:rsidRPr="00A75C67">
        <w:rPr>
          <w:lang w:val="el-GR"/>
        </w:rPr>
        <w:t>ως εξής:</w:t>
      </w:r>
    </w:p>
    <w:p w14:paraId="25F4997A" w14:textId="77777777" w:rsidR="0041378D" w:rsidRPr="00A75C67" w:rsidRDefault="0041378D" w:rsidP="00714384">
      <w:pPr>
        <w:pStyle w:val="af0"/>
        <w:spacing w:before="121" w:line="276" w:lineRule="auto"/>
        <w:ind w:left="140" w:right="136"/>
        <w:rPr>
          <w:lang w:val="el-GR"/>
        </w:rPr>
      </w:pPr>
      <w:r w:rsidRPr="00A75C67">
        <w:rPr>
          <w:lang w:val="el-GR"/>
        </w:rPr>
        <w:t>Ι. Αντικείμενο επεξεργασίας είναι τα δεδομένα προσωπικού χαρακτήρα που περιέχονται</w:t>
      </w:r>
      <w:r w:rsidRPr="00A75C67">
        <w:rPr>
          <w:spacing w:val="1"/>
          <w:lang w:val="el-GR"/>
        </w:rPr>
        <w:t xml:space="preserve"> </w:t>
      </w:r>
      <w:r w:rsidRPr="00A75C67">
        <w:rPr>
          <w:lang w:val="el-GR"/>
        </w:rPr>
        <w:t>στους φακέλους της προσφοράς και τα αποδεικτικά μέσα τα οποία υποβάλλονται στην</w:t>
      </w:r>
      <w:r w:rsidRPr="00A75C67">
        <w:rPr>
          <w:spacing w:val="1"/>
          <w:lang w:val="el-GR"/>
        </w:rPr>
        <w:t xml:space="preserve"> </w:t>
      </w:r>
      <w:r w:rsidRPr="00A75C67">
        <w:rPr>
          <w:lang w:val="el-GR"/>
        </w:rPr>
        <w:t>Αναθέτουσα Αρχή, στο πλαίσιο του παρόντος Διαγωνισμού, από το φυσικό πρόσωπο το</w:t>
      </w:r>
      <w:r w:rsidRPr="00A75C67">
        <w:rPr>
          <w:spacing w:val="1"/>
          <w:lang w:val="el-GR"/>
        </w:rPr>
        <w:t xml:space="preserve"> </w:t>
      </w:r>
      <w:r w:rsidRPr="00A75C67">
        <w:rPr>
          <w:lang w:val="el-GR"/>
        </w:rPr>
        <w:t>οποίο</w:t>
      </w:r>
      <w:r w:rsidRPr="00A75C67">
        <w:rPr>
          <w:spacing w:val="-3"/>
          <w:lang w:val="el-GR"/>
        </w:rPr>
        <w:t xml:space="preserve"> </w:t>
      </w:r>
      <w:r w:rsidRPr="00A75C67">
        <w:rPr>
          <w:lang w:val="el-GR"/>
        </w:rPr>
        <w:t>είναι</w:t>
      </w:r>
      <w:r w:rsidRPr="00A75C67">
        <w:rPr>
          <w:spacing w:val="-1"/>
          <w:lang w:val="el-GR"/>
        </w:rPr>
        <w:t xml:space="preserve"> </w:t>
      </w:r>
      <w:r w:rsidRPr="00A75C67">
        <w:rPr>
          <w:lang w:val="el-GR"/>
        </w:rPr>
        <w:t>το</w:t>
      </w:r>
      <w:r w:rsidRPr="00A75C67">
        <w:rPr>
          <w:spacing w:val="1"/>
          <w:lang w:val="el-GR"/>
        </w:rPr>
        <w:t xml:space="preserve"> </w:t>
      </w:r>
      <w:r w:rsidRPr="00A75C67">
        <w:rPr>
          <w:lang w:val="el-GR"/>
        </w:rPr>
        <w:t>ίδιο</w:t>
      </w:r>
      <w:r w:rsidRPr="00A75C67">
        <w:rPr>
          <w:spacing w:val="-3"/>
          <w:lang w:val="el-GR"/>
        </w:rPr>
        <w:t xml:space="preserve"> </w:t>
      </w:r>
      <w:r w:rsidRPr="00A75C67">
        <w:rPr>
          <w:lang w:val="el-GR"/>
        </w:rPr>
        <w:t>Προσφέρων ή</w:t>
      </w:r>
      <w:r w:rsidRPr="00A75C67">
        <w:rPr>
          <w:spacing w:val="-1"/>
          <w:lang w:val="el-GR"/>
        </w:rPr>
        <w:t xml:space="preserve"> </w:t>
      </w:r>
      <w:r w:rsidRPr="00A75C67">
        <w:rPr>
          <w:lang w:val="el-GR"/>
        </w:rPr>
        <w:t>Νόμιμος</w:t>
      </w:r>
      <w:r w:rsidRPr="00A75C67">
        <w:rPr>
          <w:spacing w:val="-2"/>
          <w:lang w:val="el-GR"/>
        </w:rPr>
        <w:t xml:space="preserve"> </w:t>
      </w:r>
      <w:r w:rsidRPr="00A75C67">
        <w:rPr>
          <w:lang w:val="el-GR"/>
        </w:rPr>
        <w:t>Εκπρόσωπος</w:t>
      </w:r>
      <w:r w:rsidRPr="00A75C67">
        <w:rPr>
          <w:spacing w:val="2"/>
          <w:lang w:val="el-GR"/>
        </w:rPr>
        <w:t xml:space="preserve"> </w:t>
      </w:r>
      <w:r w:rsidRPr="00A75C67">
        <w:rPr>
          <w:lang w:val="el-GR"/>
        </w:rPr>
        <w:t>Προσφέροντος.</w:t>
      </w:r>
    </w:p>
    <w:p w14:paraId="33B09239" w14:textId="77777777" w:rsidR="0041378D" w:rsidRPr="00A75C67" w:rsidRDefault="0041378D" w:rsidP="00714384">
      <w:pPr>
        <w:pStyle w:val="af0"/>
        <w:spacing w:before="118" w:line="276" w:lineRule="auto"/>
        <w:ind w:left="140" w:right="130"/>
        <w:rPr>
          <w:lang w:val="el-GR"/>
        </w:rPr>
      </w:pPr>
      <w:r w:rsidRPr="00A75C67">
        <w:rPr>
          <w:lang w:val="el-GR"/>
        </w:rPr>
        <w:t>ΙΙ. Σκοπός της επεξεργασίας είναι η αξιολόγηση του Φακέλου Προσφοράς, η ανάθεση της</w:t>
      </w:r>
      <w:r w:rsidRPr="00A75C67">
        <w:rPr>
          <w:spacing w:val="1"/>
          <w:lang w:val="el-GR"/>
        </w:rPr>
        <w:t xml:space="preserve"> </w:t>
      </w:r>
      <w:r w:rsidRPr="00A75C67">
        <w:rPr>
          <w:lang w:val="el-GR"/>
        </w:rPr>
        <w:t>Σύμβασης,</w:t>
      </w:r>
      <w:r w:rsidRPr="00A75C67">
        <w:rPr>
          <w:spacing w:val="28"/>
          <w:lang w:val="el-GR"/>
        </w:rPr>
        <w:t xml:space="preserve"> </w:t>
      </w:r>
      <w:r w:rsidRPr="00A75C67">
        <w:rPr>
          <w:lang w:val="el-GR"/>
        </w:rPr>
        <w:t>η</w:t>
      </w:r>
      <w:r w:rsidRPr="00A75C67">
        <w:rPr>
          <w:spacing w:val="27"/>
          <w:lang w:val="el-GR"/>
        </w:rPr>
        <w:t xml:space="preserve"> </w:t>
      </w:r>
      <w:r w:rsidRPr="00A75C67">
        <w:rPr>
          <w:lang w:val="el-GR"/>
        </w:rPr>
        <w:t>προάσπιση</w:t>
      </w:r>
      <w:r w:rsidRPr="00A75C67">
        <w:rPr>
          <w:spacing w:val="26"/>
          <w:lang w:val="el-GR"/>
        </w:rPr>
        <w:t xml:space="preserve"> </w:t>
      </w:r>
      <w:r w:rsidRPr="00A75C67">
        <w:rPr>
          <w:lang w:val="el-GR"/>
        </w:rPr>
        <w:t>των</w:t>
      </w:r>
      <w:r w:rsidRPr="00A75C67">
        <w:rPr>
          <w:spacing w:val="27"/>
          <w:lang w:val="el-GR"/>
        </w:rPr>
        <w:t xml:space="preserve"> </w:t>
      </w:r>
      <w:r w:rsidRPr="00A75C67">
        <w:rPr>
          <w:lang w:val="el-GR"/>
        </w:rPr>
        <w:t>δικαιωμάτων</w:t>
      </w:r>
      <w:r w:rsidRPr="00A75C67">
        <w:rPr>
          <w:spacing w:val="24"/>
          <w:lang w:val="el-GR"/>
        </w:rPr>
        <w:t xml:space="preserve"> </w:t>
      </w:r>
      <w:r w:rsidRPr="00A75C67">
        <w:rPr>
          <w:lang w:val="el-GR"/>
        </w:rPr>
        <w:t>της</w:t>
      </w:r>
      <w:r w:rsidRPr="00A75C67">
        <w:rPr>
          <w:spacing w:val="29"/>
          <w:lang w:val="el-GR"/>
        </w:rPr>
        <w:t xml:space="preserve"> </w:t>
      </w:r>
      <w:r w:rsidRPr="00A75C67">
        <w:rPr>
          <w:lang w:val="el-GR"/>
        </w:rPr>
        <w:t>Αναθέτουσας</w:t>
      </w:r>
      <w:r w:rsidRPr="00A75C67">
        <w:rPr>
          <w:spacing w:val="28"/>
          <w:lang w:val="el-GR"/>
        </w:rPr>
        <w:t xml:space="preserve"> </w:t>
      </w:r>
      <w:r w:rsidRPr="00A75C67">
        <w:rPr>
          <w:lang w:val="el-GR"/>
        </w:rPr>
        <w:t>Αρχής,</w:t>
      </w:r>
      <w:r w:rsidRPr="00A75C67">
        <w:rPr>
          <w:spacing w:val="29"/>
          <w:lang w:val="el-GR"/>
        </w:rPr>
        <w:t xml:space="preserve"> </w:t>
      </w:r>
      <w:r w:rsidRPr="00A75C67">
        <w:rPr>
          <w:lang w:val="el-GR"/>
        </w:rPr>
        <w:t>η</w:t>
      </w:r>
      <w:r w:rsidRPr="00A75C67">
        <w:rPr>
          <w:spacing w:val="26"/>
          <w:lang w:val="el-GR"/>
        </w:rPr>
        <w:t xml:space="preserve"> </w:t>
      </w:r>
      <w:r w:rsidRPr="00A75C67">
        <w:rPr>
          <w:lang w:val="el-GR"/>
        </w:rPr>
        <w:t>εκπλήρωση</w:t>
      </w:r>
      <w:r w:rsidRPr="00A75C67">
        <w:rPr>
          <w:spacing w:val="27"/>
          <w:lang w:val="el-GR"/>
        </w:rPr>
        <w:t xml:space="preserve"> </w:t>
      </w:r>
      <w:r w:rsidRPr="00A75C67">
        <w:rPr>
          <w:lang w:val="el-GR"/>
        </w:rPr>
        <w:t>των</w:t>
      </w:r>
      <w:r w:rsidRPr="00A75C67">
        <w:rPr>
          <w:spacing w:val="26"/>
          <w:lang w:val="el-GR"/>
        </w:rPr>
        <w:t xml:space="preserve"> </w:t>
      </w:r>
      <w:r w:rsidRPr="00A75C67">
        <w:rPr>
          <w:lang w:val="el-GR"/>
        </w:rPr>
        <w:t>εκ</w:t>
      </w:r>
      <w:r w:rsidRPr="00A75C67">
        <w:rPr>
          <w:spacing w:val="-47"/>
          <w:lang w:val="el-GR"/>
        </w:rPr>
        <w:t xml:space="preserve"> </w:t>
      </w:r>
      <w:r w:rsidRPr="00A75C67">
        <w:rPr>
          <w:lang w:val="el-GR"/>
        </w:rPr>
        <w:t>του νόμου υποχρεώσεων της Αναθέτουσας Αρχής και η εν γένει ασφάλεια και προστασία</w:t>
      </w:r>
      <w:r w:rsidRPr="00A75C67">
        <w:rPr>
          <w:spacing w:val="1"/>
          <w:lang w:val="el-GR"/>
        </w:rPr>
        <w:t xml:space="preserve"> </w:t>
      </w:r>
      <w:r w:rsidRPr="00A75C67">
        <w:rPr>
          <w:lang w:val="el-GR"/>
        </w:rPr>
        <w:t>των συναλλαγών. Τα δεδομένα ταυτοπροσωπίας</w:t>
      </w:r>
      <w:r w:rsidRPr="00A75C67">
        <w:rPr>
          <w:spacing w:val="1"/>
          <w:lang w:val="el-GR"/>
        </w:rPr>
        <w:t xml:space="preserve"> </w:t>
      </w:r>
      <w:r w:rsidRPr="00A75C67">
        <w:rPr>
          <w:lang w:val="el-GR"/>
        </w:rPr>
        <w:t>και επικοινωνίας</w:t>
      </w:r>
      <w:r w:rsidRPr="00A75C67">
        <w:rPr>
          <w:spacing w:val="49"/>
          <w:lang w:val="el-GR"/>
        </w:rPr>
        <w:t xml:space="preserve"> </w:t>
      </w:r>
      <w:r w:rsidRPr="00A75C67">
        <w:rPr>
          <w:lang w:val="el-GR"/>
        </w:rPr>
        <w:t>θα χρησιμοποιηθούν</w:t>
      </w:r>
      <w:r w:rsidRPr="00A75C67">
        <w:rPr>
          <w:spacing w:val="1"/>
          <w:lang w:val="el-GR"/>
        </w:rPr>
        <w:t xml:space="preserve"> </w:t>
      </w:r>
      <w:r w:rsidRPr="00A75C67">
        <w:rPr>
          <w:lang w:val="el-GR"/>
        </w:rPr>
        <w:t>από</w:t>
      </w:r>
      <w:r w:rsidRPr="00A75C67">
        <w:rPr>
          <w:spacing w:val="1"/>
          <w:lang w:val="el-GR"/>
        </w:rPr>
        <w:t xml:space="preserve"> </w:t>
      </w:r>
      <w:r w:rsidRPr="00A75C67">
        <w:rPr>
          <w:lang w:val="el-GR"/>
        </w:rPr>
        <w:t>την</w:t>
      </w:r>
      <w:r w:rsidRPr="00A75C67">
        <w:rPr>
          <w:spacing w:val="1"/>
          <w:lang w:val="el-GR"/>
        </w:rPr>
        <w:t xml:space="preserve"> </w:t>
      </w:r>
      <w:r w:rsidRPr="00A75C67">
        <w:rPr>
          <w:lang w:val="el-GR"/>
        </w:rPr>
        <w:t>Αναθέτουσα</w:t>
      </w:r>
      <w:r w:rsidRPr="00A75C67">
        <w:rPr>
          <w:spacing w:val="1"/>
          <w:lang w:val="el-GR"/>
        </w:rPr>
        <w:t xml:space="preserve"> </w:t>
      </w:r>
      <w:r w:rsidRPr="00A75C67">
        <w:rPr>
          <w:lang w:val="el-GR"/>
        </w:rPr>
        <w:t>Αρχή</w:t>
      </w:r>
      <w:r w:rsidRPr="00A75C67">
        <w:rPr>
          <w:spacing w:val="1"/>
          <w:lang w:val="el-GR"/>
        </w:rPr>
        <w:t xml:space="preserve"> </w:t>
      </w:r>
      <w:r w:rsidRPr="00A75C67">
        <w:rPr>
          <w:lang w:val="el-GR"/>
        </w:rPr>
        <w:t>και</w:t>
      </w:r>
      <w:r w:rsidRPr="00A75C67">
        <w:rPr>
          <w:spacing w:val="1"/>
          <w:lang w:val="el-GR"/>
        </w:rPr>
        <w:t xml:space="preserve"> </w:t>
      </w:r>
      <w:r w:rsidRPr="00A75C67">
        <w:rPr>
          <w:lang w:val="el-GR"/>
        </w:rPr>
        <w:t>για</w:t>
      </w:r>
      <w:r w:rsidRPr="00A75C67">
        <w:rPr>
          <w:spacing w:val="1"/>
          <w:lang w:val="el-GR"/>
        </w:rPr>
        <w:t xml:space="preserve"> </w:t>
      </w:r>
      <w:r w:rsidRPr="00A75C67">
        <w:rPr>
          <w:lang w:val="el-GR"/>
        </w:rPr>
        <w:t>την</w:t>
      </w:r>
      <w:r w:rsidRPr="00A75C67">
        <w:rPr>
          <w:spacing w:val="1"/>
          <w:lang w:val="el-GR"/>
        </w:rPr>
        <w:t xml:space="preserve"> </w:t>
      </w:r>
      <w:r w:rsidRPr="00A75C67">
        <w:rPr>
          <w:lang w:val="el-GR"/>
        </w:rPr>
        <w:t>ενημέρωση</w:t>
      </w:r>
      <w:r w:rsidRPr="00A75C67">
        <w:rPr>
          <w:spacing w:val="1"/>
          <w:lang w:val="el-GR"/>
        </w:rPr>
        <w:t xml:space="preserve"> </w:t>
      </w:r>
      <w:r w:rsidRPr="00A75C67">
        <w:rPr>
          <w:lang w:val="el-GR"/>
        </w:rPr>
        <w:t>των</w:t>
      </w:r>
      <w:r w:rsidRPr="00A75C67">
        <w:rPr>
          <w:spacing w:val="1"/>
          <w:lang w:val="el-GR"/>
        </w:rPr>
        <w:t xml:space="preserve"> </w:t>
      </w:r>
      <w:r w:rsidRPr="00A75C67">
        <w:rPr>
          <w:lang w:val="el-GR"/>
        </w:rPr>
        <w:t>Προσφερόντων</w:t>
      </w:r>
      <w:r w:rsidRPr="00A75C67">
        <w:rPr>
          <w:spacing w:val="1"/>
          <w:lang w:val="el-GR"/>
        </w:rPr>
        <w:t xml:space="preserve"> </w:t>
      </w:r>
      <w:r w:rsidRPr="00A75C67">
        <w:rPr>
          <w:lang w:val="el-GR"/>
        </w:rPr>
        <w:t>σχετικά</w:t>
      </w:r>
      <w:r w:rsidRPr="00A75C67">
        <w:rPr>
          <w:spacing w:val="1"/>
          <w:lang w:val="el-GR"/>
        </w:rPr>
        <w:t xml:space="preserve"> </w:t>
      </w:r>
      <w:r w:rsidRPr="00A75C67">
        <w:rPr>
          <w:lang w:val="el-GR"/>
        </w:rPr>
        <w:t>με</w:t>
      </w:r>
      <w:r w:rsidRPr="00A75C67">
        <w:rPr>
          <w:spacing w:val="1"/>
          <w:lang w:val="el-GR"/>
        </w:rPr>
        <w:t xml:space="preserve"> </w:t>
      </w:r>
      <w:r w:rsidRPr="00A75C67">
        <w:rPr>
          <w:lang w:val="el-GR"/>
        </w:rPr>
        <w:t>την</w:t>
      </w:r>
      <w:r w:rsidRPr="00A75C67">
        <w:rPr>
          <w:spacing w:val="-47"/>
          <w:lang w:val="el-GR"/>
        </w:rPr>
        <w:t xml:space="preserve"> </w:t>
      </w:r>
      <w:r w:rsidRPr="00A75C67">
        <w:rPr>
          <w:lang w:val="el-GR"/>
        </w:rPr>
        <w:t>αξιολόγηση</w:t>
      </w:r>
      <w:r w:rsidRPr="00A75C67">
        <w:rPr>
          <w:spacing w:val="-4"/>
          <w:lang w:val="el-GR"/>
        </w:rPr>
        <w:t xml:space="preserve"> </w:t>
      </w:r>
      <w:r w:rsidRPr="00A75C67">
        <w:rPr>
          <w:lang w:val="el-GR"/>
        </w:rPr>
        <w:t>των</w:t>
      </w:r>
      <w:r w:rsidRPr="00A75C67">
        <w:rPr>
          <w:spacing w:val="-3"/>
          <w:lang w:val="el-GR"/>
        </w:rPr>
        <w:t xml:space="preserve"> </w:t>
      </w:r>
      <w:r w:rsidRPr="00A75C67">
        <w:rPr>
          <w:lang w:val="el-GR"/>
        </w:rPr>
        <w:t>προσφορών.</w:t>
      </w:r>
    </w:p>
    <w:p w14:paraId="17E65154" w14:textId="77777777" w:rsidR="0041378D" w:rsidRPr="00A75C67" w:rsidRDefault="0041378D" w:rsidP="00714384">
      <w:pPr>
        <w:pStyle w:val="af0"/>
        <w:spacing w:before="122" w:line="276" w:lineRule="auto"/>
        <w:ind w:left="140"/>
        <w:rPr>
          <w:lang w:val="el-GR"/>
        </w:rPr>
      </w:pPr>
      <w:r w:rsidRPr="00A75C67">
        <w:rPr>
          <w:lang w:val="el-GR"/>
        </w:rPr>
        <w:t>ΙΙΙ.</w:t>
      </w:r>
      <w:r w:rsidRPr="00A75C67">
        <w:rPr>
          <w:spacing w:val="-2"/>
          <w:lang w:val="el-GR"/>
        </w:rPr>
        <w:t xml:space="preserve"> </w:t>
      </w:r>
      <w:r w:rsidRPr="00A75C67">
        <w:rPr>
          <w:lang w:val="el-GR"/>
        </w:rPr>
        <w:t>Αποδέκτες</w:t>
      </w:r>
      <w:r w:rsidRPr="00A75C67">
        <w:rPr>
          <w:spacing w:val="-3"/>
          <w:lang w:val="el-GR"/>
        </w:rPr>
        <w:t xml:space="preserve"> </w:t>
      </w:r>
      <w:r w:rsidRPr="00A75C67">
        <w:rPr>
          <w:lang w:val="el-GR"/>
        </w:rPr>
        <w:t>των</w:t>
      </w:r>
      <w:r w:rsidRPr="00A75C67">
        <w:rPr>
          <w:spacing w:val="-4"/>
          <w:lang w:val="el-GR"/>
        </w:rPr>
        <w:t xml:space="preserve"> </w:t>
      </w:r>
      <w:r w:rsidRPr="00A75C67">
        <w:rPr>
          <w:lang w:val="el-GR"/>
        </w:rPr>
        <w:t>ανωτέρω</w:t>
      </w:r>
      <w:r w:rsidRPr="00A75C67">
        <w:rPr>
          <w:spacing w:val="-1"/>
          <w:lang w:val="el-GR"/>
        </w:rPr>
        <w:t xml:space="preserve"> </w:t>
      </w:r>
      <w:r w:rsidRPr="00A75C67">
        <w:rPr>
          <w:lang w:val="el-GR"/>
        </w:rPr>
        <w:t>(υπό</w:t>
      </w:r>
      <w:r w:rsidRPr="00A75C67">
        <w:rPr>
          <w:spacing w:val="1"/>
          <w:lang w:val="el-GR"/>
        </w:rPr>
        <w:t xml:space="preserve"> </w:t>
      </w:r>
      <w:r w:rsidRPr="00A75C67">
        <w:rPr>
          <w:lang w:val="el-GR"/>
        </w:rPr>
        <w:t>Α)</w:t>
      </w:r>
      <w:r w:rsidRPr="00A75C67">
        <w:rPr>
          <w:spacing w:val="-3"/>
          <w:lang w:val="el-GR"/>
        </w:rPr>
        <w:t xml:space="preserve"> </w:t>
      </w:r>
      <w:r w:rsidRPr="00A75C67">
        <w:rPr>
          <w:lang w:val="el-GR"/>
        </w:rPr>
        <w:t>δεδομένων</w:t>
      </w:r>
      <w:r w:rsidRPr="00A75C67">
        <w:rPr>
          <w:spacing w:val="-3"/>
          <w:lang w:val="el-GR"/>
        </w:rPr>
        <w:t xml:space="preserve"> </w:t>
      </w:r>
      <w:r w:rsidRPr="00A75C67">
        <w:rPr>
          <w:lang w:val="el-GR"/>
        </w:rPr>
        <w:t>στους</w:t>
      </w:r>
      <w:r w:rsidRPr="00A75C67">
        <w:rPr>
          <w:spacing w:val="-1"/>
          <w:lang w:val="el-GR"/>
        </w:rPr>
        <w:t xml:space="preserve"> </w:t>
      </w:r>
      <w:r w:rsidRPr="00A75C67">
        <w:rPr>
          <w:lang w:val="el-GR"/>
        </w:rPr>
        <w:t>οποίους</w:t>
      </w:r>
      <w:r w:rsidRPr="00A75C67">
        <w:rPr>
          <w:spacing w:val="-2"/>
          <w:lang w:val="el-GR"/>
        </w:rPr>
        <w:t xml:space="preserve"> </w:t>
      </w:r>
      <w:r w:rsidRPr="00A75C67">
        <w:rPr>
          <w:lang w:val="el-GR"/>
        </w:rPr>
        <w:t>κοινοποιούνται</w:t>
      </w:r>
      <w:r w:rsidRPr="00A75C67">
        <w:rPr>
          <w:spacing w:val="-3"/>
          <w:lang w:val="el-GR"/>
        </w:rPr>
        <w:t xml:space="preserve"> </w:t>
      </w:r>
      <w:r w:rsidRPr="00A75C67">
        <w:rPr>
          <w:lang w:val="el-GR"/>
        </w:rPr>
        <w:t>είναι:</w:t>
      </w:r>
    </w:p>
    <w:p w14:paraId="79CAB4F7" w14:textId="77777777" w:rsidR="0041378D" w:rsidRPr="00A75C67" w:rsidRDefault="0041378D" w:rsidP="00714384">
      <w:pPr>
        <w:pStyle w:val="af0"/>
        <w:spacing w:before="120" w:line="276" w:lineRule="auto"/>
        <w:ind w:left="140" w:right="137"/>
        <w:rPr>
          <w:lang w:val="el-GR"/>
        </w:rPr>
      </w:pPr>
      <w:r w:rsidRPr="00A75C67">
        <w:rPr>
          <w:lang w:val="el-GR"/>
        </w:rPr>
        <w:t>(α)</w:t>
      </w:r>
      <w:r w:rsidRPr="00A75C67">
        <w:rPr>
          <w:spacing w:val="1"/>
          <w:lang w:val="el-GR"/>
        </w:rPr>
        <w:t xml:space="preserve"> </w:t>
      </w:r>
      <w:r w:rsidRPr="00A75C67">
        <w:rPr>
          <w:lang w:val="el-GR"/>
        </w:rPr>
        <w:t>Φορείς</w:t>
      </w:r>
      <w:r w:rsidRPr="00A75C67">
        <w:rPr>
          <w:spacing w:val="1"/>
          <w:lang w:val="el-GR"/>
        </w:rPr>
        <w:t xml:space="preserve"> </w:t>
      </w:r>
      <w:r w:rsidRPr="00A75C67">
        <w:rPr>
          <w:lang w:val="el-GR"/>
        </w:rPr>
        <w:t>στους</w:t>
      </w:r>
      <w:r w:rsidRPr="00A75C67">
        <w:rPr>
          <w:spacing w:val="1"/>
          <w:lang w:val="el-GR"/>
        </w:rPr>
        <w:t xml:space="preserve"> </w:t>
      </w:r>
      <w:r w:rsidRPr="00A75C67">
        <w:rPr>
          <w:lang w:val="el-GR"/>
        </w:rPr>
        <w:t>οποίους</w:t>
      </w:r>
      <w:r w:rsidRPr="00A75C67">
        <w:rPr>
          <w:spacing w:val="1"/>
          <w:lang w:val="el-GR"/>
        </w:rPr>
        <w:t xml:space="preserve"> </w:t>
      </w:r>
      <w:r w:rsidRPr="00A75C67">
        <w:rPr>
          <w:lang w:val="el-GR"/>
        </w:rPr>
        <w:t>η</w:t>
      </w:r>
      <w:r w:rsidRPr="00A75C67">
        <w:rPr>
          <w:spacing w:val="1"/>
          <w:lang w:val="el-GR"/>
        </w:rPr>
        <w:t xml:space="preserve"> </w:t>
      </w:r>
      <w:r w:rsidRPr="00A75C67">
        <w:rPr>
          <w:lang w:val="el-GR"/>
        </w:rPr>
        <w:t>Αναθέτουσα</w:t>
      </w:r>
      <w:r w:rsidRPr="00A75C67">
        <w:rPr>
          <w:spacing w:val="1"/>
          <w:lang w:val="el-GR"/>
        </w:rPr>
        <w:t xml:space="preserve"> </w:t>
      </w:r>
      <w:r w:rsidRPr="00A75C67">
        <w:rPr>
          <w:lang w:val="el-GR"/>
        </w:rPr>
        <w:t>Αρχή</w:t>
      </w:r>
      <w:r w:rsidRPr="00A75C67">
        <w:rPr>
          <w:spacing w:val="1"/>
          <w:lang w:val="el-GR"/>
        </w:rPr>
        <w:t xml:space="preserve"> </w:t>
      </w:r>
      <w:r w:rsidRPr="00A75C67">
        <w:rPr>
          <w:lang w:val="el-GR"/>
        </w:rPr>
        <w:t>αναθέτει</w:t>
      </w:r>
      <w:r w:rsidRPr="00A75C67">
        <w:rPr>
          <w:spacing w:val="1"/>
          <w:lang w:val="el-GR"/>
        </w:rPr>
        <w:t xml:space="preserve"> </w:t>
      </w:r>
      <w:r w:rsidRPr="00A75C67">
        <w:rPr>
          <w:lang w:val="el-GR"/>
        </w:rPr>
        <w:t>την</w:t>
      </w:r>
      <w:r w:rsidRPr="00A75C67">
        <w:rPr>
          <w:spacing w:val="1"/>
          <w:lang w:val="el-GR"/>
        </w:rPr>
        <w:t xml:space="preserve"> </w:t>
      </w:r>
      <w:r w:rsidRPr="00A75C67">
        <w:rPr>
          <w:lang w:val="el-GR"/>
        </w:rPr>
        <w:t>εκτέλεση</w:t>
      </w:r>
      <w:r w:rsidRPr="00A75C67">
        <w:rPr>
          <w:spacing w:val="1"/>
          <w:lang w:val="el-GR"/>
        </w:rPr>
        <w:t xml:space="preserve"> </w:t>
      </w:r>
      <w:r w:rsidRPr="00A75C67">
        <w:rPr>
          <w:lang w:val="el-GR"/>
        </w:rPr>
        <w:t>συγκεκριμένων</w:t>
      </w:r>
      <w:r w:rsidRPr="00A75C67">
        <w:rPr>
          <w:spacing w:val="1"/>
          <w:lang w:val="el-GR"/>
        </w:rPr>
        <w:t xml:space="preserve"> </w:t>
      </w:r>
      <w:r w:rsidRPr="00A75C67">
        <w:rPr>
          <w:lang w:val="el-GR"/>
        </w:rPr>
        <w:t>ενεργειών</w:t>
      </w:r>
      <w:r w:rsidRPr="00A75C67">
        <w:rPr>
          <w:spacing w:val="1"/>
          <w:lang w:val="el-GR"/>
        </w:rPr>
        <w:t xml:space="preserve"> </w:t>
      </w:r>
      <w:r w:rsidRPr="00A75C67">
        <w:rPr>
          <w:lang w:val="el-GR"/>
        </w:rPr>
        <w:t>για</w:t>
      </w:r>
      <w:r w:rsidRPr="00A75C67">
        <w:rPr>
          <w:spacing w:val="1"/>
          <w:lang w:val="el-GR"/>
        </w:rPr>
        <w:t xml:space="preserve"> </w:t>
      </w:r>
      <w:r w:rsidRPr="00A75C67">
        <w:rPr>
          <w:lang w:val="el-GR"/>
        </w:rPr>
        <w:t>λογαριασμό</w:t>
      </w:r>
      <w:r w:rsidRPr="00A75C67">
        <w:rPr>
          <w:spacing w:val="1"/>
          <w:lang w:val="el-GR"/>
        </w:rPr>
        <w:t xml:space="preserve"> </w:t>
      </w:r>
      <w:r w:rsidRPr="00A75C67">
        <w:rPr>
          <w:lang w:val="el-GR"/>
        </w:rPr>
        <w:t>της,</w:t>
      </w:r>
      <w:r w:rsidRPr="00A75C67">
        <w:rPr>
          <w:spacing w:val="1"/>
          <w:lang w:val="el-GR"/>
        </w:rPr>
        <w:t xml:space="preserve"> </w:t>
      </w:r>
      <w:r w:rsidRPr="00A75C67">
        <w:rPr>
          <w:lang w:val="el-GR"/>
        </w:rPr>
        <w:t>δηλαδή</w:t>
      </w:r>
      <w:r w:rsidRPr="00A75C67">
        <w:rPr>
          <w:spacing w:val="1"/>
          <w:lang w:val="el-GR"/>
        </w:rPr>
        <w:t xml:space="preserve"> </w:t>
      </w:r>
      <w:r w:rsidRPr="00A75C67">
        <w:rPr>
          <w:lang w:val="el-GR"/>
        </w:rPr>
        <w:t>οι</w:t>
      </w:r>
      <w:r w:rsidRPr="00A75C67">
        <w:rPr>
          <w:spacing w:val="1"/>
          <w:lang w:val="el-GR"/>
        </w:rPr>
        <w:t xml:space="preserve"> </w:t>
      </w:r>
      <w:r w:rsidRPr="00A75C67">
        <w:rPr>
          <w:lang w:val="el-GR"/>
        </w:rPr>
        <w:t>Σύμβουλοι,</w:t>
      </w:r>
      <w:r w:rsidRPr="00A75C67">
        <w:rPr>
          <w:spacing w:val="1"/>
          <w:lang w:val="el-GR"/>
        </w:rPr>
        <w:t xml:space="preserve"> </w:t>
      </w:r>
      <w:r w:rsidRPr="00A75C67">
        <w:rPr>
          <w:lang w:val="el-GR"/>
        </w:rPr>
        <w:t>τα</w:t>
      </w:r>
      <w:r w:rsidRPr="00A75C67">
        <w:rPr>
          <w:spacing w:val="1"/>
          <w:lang w:val="el-GR"/>
        </w:rPr>
        <w:t xml:space="preserve"> </w:t>
      </w:r>
      <w:r w:rsidRPr="00A75C67">
        <w:rPr>
          <w:lang w:val="el-GR"/>
        </w:rPr>
        <w:t>υπηρεσιακά</w:t>
      </w:r>
      <w:r w:rsidRPr="00A75C67">
        <w:rPr>
          <w:spacing w:val="1"/>
          <w:lang w:val="el-GR"/>
        </w:rPr>
        <w:t xml:space="preserve"> </w:t>
      </w:r>
      <w:r w:rsidRPr="00A75C67">
        <w:rPr>
          <w:lang w:val="el-GR"/>
        </w:rPr>
        <w:t>στελέχη,</w:t>
      </w:r>
      <w:r w:rsidRPr="00A75C67">
        <w:rPr>
          <w:spacing w:val="1"/>
          <w:lang w:val="el-GR"/>
        </w:rPr>
        <w:t xml:space="preserve"> </w:t>
      </w:r>
      <w:r w:rsidRPr="00A75C67">
        <w:rPr>
          <w:lang w:val="el-GR"/>
        </w:rPr>
        <w:t>μέλη</w:t>
      </w:r>
      <w:r w:rsidRPr="00A75C67">
        <w:rPr>
          <w:spacing w:val="1"/>
          <w:lang w:val="el-GR"/>
        </w:rPr>
        <w:t xml:space="preserve"> </w:t>
      </w:r>
      <w:r w:rsidRPr="00A75C67">
        <w:rPr>
          <w:lang w:val="el-GR"/>
        </w:rPr>
        <w:t>Επιτροπών</w:t>
      </w:r>
      <w:r w:rsidRPr="00A75C67">
        <w:rPr>
          <w:spacing w:val="1"/>
          <w:lang w:val="el-GR"/>
        </w:rPr>
        <w:t xml:space="preserve"> </w:t>
      </w:r>
      <w:r w:rsidRPr="00A75C67">
        <w:rPr>
          <w:lang w:val="el-GR"/>
        </w:rPr>
        <w:t>Αξιολόγησης,</w:t>
      </w:r>
      <w:r w:rsidRPr="00A75C67">
        <w:rPr>
          <w:spacing w:val="1"/>
          <w:lang w:val="el-GR"/>
        </w:rPr>
        <w:t xml:space="preserve"> </w:t>
      </w:r>
      <w:r w:rsidRPr="00A75C67">
        <w:rPr>
          <w:lang w:val="el-GR"/>
        </w:rPr>
        <w:t>Χειριστές</w:t>
      </w:r>
      <w:r w:rsidRPr="00A75C67">
        <w:rPr>
          <w:spacing w:val="1"/>
          <w:lang w:val="el-GR"/>
        </w:rPr>
        <w:t xml:space="preserve"> </w:t>
      </w:r>
      <w:r w:rsidRPr="00A75C67">
        <w:rPr>
          <w:lang w:val="el-GR"/>
        </w:rPr>
        <w:t>του</w:t>
      </w:r>
      <w:r w:rsidRPr="00A75C67">
        <w:rPr>
          <w:spacing w:val="1"/>
          <w:lang w:val="el-GR"/>
        </w:rPr>
        <w:t xml:space="preserve"> </w:t>
      </w:r>
      <w:r w:rsidRPr="00A75C67">
        <w:rPr>
          <w:lang w:val="el-GR"/>
        </w:rPr>
        <w:t>Ηλεκτρονικού</w:t>
      </w:r>
      <w:r w:rsidRPr="00A75C67">
        <w:rPr>
          <w:spacing w:val="1"/>
          <w:lang w:val="el-GR"/>
        </w:rPr>
        <w:t xml:space="preserve"> </w:t>
      </w:r>
      <w:r w:rsidRPr="00A75C67">
        <w:rPr>
          <w:lang w:val="el-GR"/>
        </w:rPr>
        <w:t>Διαγωνισμού</w:t>
      </w:r>
      <w:r w:rsidRPr="00A75C67">
        <w:rPr>
          <w:spacing w:val="1"/>
          <w:lang w:val="el-GR"/>
        </w:rPr>
        <w:t xml:space="preserve"> </w:t>
      </w:r>
      <w:r w:rsidRPr="00A75C67">
        <w:rPr>
          <w:lang w:val="el-GR"/>
        </w:rPr>
        <w:t>και</w:t>
      </w:r>
      <w:r w:rsidRPr="00A75C67">
        <w:rPr>
          <w:spacing w:val="1"/>
          <w:lang w:val="el-GR"/>
        </w:rPr>
        <w:t xml:space="preserve"> </w:t>
      </w:r>
      <w:r w:rsidRPr="00A75C67">
        <w:rPr>
          <w:lang w:val="el-GR"/>
        </w:rPr>
        <w:t>λοιποί</w:t>
      </w:r>
      <w:r w:rsidRPr="00A75C67">
        <w:rPr>
          <w:spacing w:val="1"/>
          <w:lang w:val="el-GR"/>
        </w:rPr>
        <w:t xml:space="preserve"> </w:t>
      </w:r>
      <w:r w:rsidRPr="00A75C67">
        <w:rPr>
          <w:lang w:val="el-GR"/>
        </w:rPr>
        <w:t>εν</w:t>
      </w:r>
      <w:r w:rsidRPr="00A75C67">
        <w:rPr>
          <w:spacing w:val="1"/>
          <w:lang w:val="el-GR"/>
        </w:rPr>
        <w:t xml:space="preserve"> </w:t>
      </w:r>
      <w:r w:rsidRPr="00A75C67">
        <w:rPr>
          <w:lang w:val="el-GR"/>
        </w:rPr>
        <w:t>γένει</w:t>
      </w:r>
      <w:r w:rsidRPr="00A75C67">
        <w:rPr>
          <w:spacing w:val="1"/>
          <w:lang w:val="el-GR"/>
        </w:rPr>
        <w:t xml:space="preserve"> </w:t>
      </w:r>
      <w:proofErr w:type="spellStart"/>
      <w:r w:rsidRPr="00A75C67">
        <w:rPr>
          <w:lang w:val="el-GR"/>
        </w:rPr>
        <w:t>προστηθέντες</w:t>
      </w:r>
      <w:proofErr w:type="spellEnd"/>
      <w:r w:rsidRPr="00A75C67">
        <w:rPr>
          <w:spacing w:val="-3"/>
          <w:lang w:val="el-GR"/>
        </w:rPr>
        <w:t xml:space="preserve"> </w:t>
      </w:r>
      <w:r w:rsidRPr="00A75C67">
        <w:rPr>
          <w:lang w:val="el-GR"/>
        </w:rPr>
        <w:t>της,</w:t>
      </w:r>
      <w:r w:rsidRPr="00A75C67">
        <w:rPr>
          <w:spacing w:val="-2"/>
          <w:lang w:val="el-GR"/>
        </w:rPr>
        <w:t xml:space="preserve"> </w:t>
      </w:r>
      <w:r w:rsidRPr="00A75C67">
        <w:rPr>
          <w:lang w:val="el-GR"/>
        </w:rPr>
        <w:t>υπό</w:t>
      </w:r>
      <w:r w:rsidRPr="00A75C67">
        <w:rPr>
          <w:spacing w:val="-2"/>
          <w:lang w:val="el-GR"/>
        </w:rPr>
        <w:t xml:space="preserve"> </w:t>
      </w:r>
      <w:r w:rsidRPr="00A75C67">
        <w:rPr>
          <w:lang w:val="el-GR"/>
        </w:rPr>
        <w:t>τον</w:t>
      </w:r>
      <w:r w:rsidRPr="00A75C67">
        <w:rPr>
          <w:spacing w:val="-3"/>
          <w:lang w:val="el-GR"/>
        </w:rPr>
        <w:t xml:space="preserve"> </w:t>
      </w:r>
      <w:r w:rsidRPr="00A75C67">
        <w:rPr>
          <w:lang w:val="el-GR"/>
        </w:rPr>
        <w:t>όρο</w:t>
      </w:r>
      <w:r w:rsidRPr="00A75C67">
        <w:rPr>
          <w:spacing w:val="-1"/>
          <w:lang w:val="el-GR"/>
        </w:rPr>
        <w:t xml:space="preserve"> </w:t>
      </w:r>
      <w:r w:rsidRPr="00A75C67">
        <w:rPr>
          <w:lang w:val="el-GR"/>
        </w:rPr>
        <w:t>της</w:t>
      </w:r>
      <w:r w:rsidRPr="00A75C67">
        <w:rPr>
          <w:spacing w:val="-3"/>
          <w:lang w:val="el-GR"/>
        </w:rPr>
        <w:t xml:space="preserve"> </w:t>
      </w:r>
      <w:r w:rsidRPr="00A75C67">
        <w:rPr>
          <w:lang w:val="el-GR"/>
        </w:rPr>
        <w:t>τήρησης σε κάθε</w:t>
      </w:r>
      <w:r w:rsidRPr="00A75C67">
        <w:rPr>
          <w:spacing w:val="-3"/>
          <w:lang w:val="el-GR"/>
        </w:rPr>
        <w:t xml:space="preserve"> </w:t>
      </w:r>
      <w:r w:rsidRPr="00A75C67">
        <w:rPr>
          <w:lang w:val="el-GR"/>
        </w:rPr>
        <w:t>περίπτωση</w:t>
      </w:r>
      <w:r w:rsidRPr="00A75C67">
        <w:rPr>
          <w:spacing w:val="-3"/>
          <w:lang w:val="el-GR"/>
        </w:rPr>
        <w:t xml:space="preserve"> </w:t>
      </w:r>
      <w:r w:rsidRPr="00A75C67">
        <w:rPr>
          <w:lang w:val="el-GR"/>
        </w:rPr>
        <w:t>του</w:t>
      </w:r>
      <w:r w:rsidRPr="00A75C67">
        <w:rPr>
          <w:spacing w:val="1"/>
          <w:lang w:val="el-GR"/>
        </w:rPr>
        <w:t xml:space="preserve"> </w:t>
      </w:r>
      <w:r w:rsidRPr="00A75C67">
        <w:rPr>
          <w:lang w:val="el-GR"/>
        </w:rPr>
        <w:t>απορρήτου.</w:t>
      </w:r>
    </w:p>
    <w:p w14:paraId="708D636F" w14:textId="77777777" w:rsidR="0041378D" w:rsidRPr="00A75C67" w:rsidRDefault="0041378D" w:rsidP="00714384">
      <w:pPr>
        <w:pStyle w:val="af0"/>
        <w:spacing w:before="119" w:line="276" w:lineRule="auto"/>
        <w:ind w:left="140" w:right="140"/>
        <w:rPr>
          <w:lang w:val="el-GR"/>
        </w:rPr>
      </w:pPr>
      <w:r w:rsidRPr="00A75C67">
        <w:rPr>
          <w:lang w:val="el-GR"/>
        </w:rPr>
        <w:t>(β) Το Δημόσιο, άλλοι δημόσιοι φορείς ή δικαστικές αρχές ή άλλες αρχές ή δικαιοδοτικά</w:t>
      </w:r>
      <w:r w:rsidRPr="00A75C67">
        <w:rPr>
          <w:spacing w:val="1"/>
          <w:lang w:val="el-GR"/>
        </w:rPr>
        <w:t xml:space="preserve"> </w:t>
      </w:r>
      <w:r w:rsidRPr="00A75C67">
        <w:rPr>
          <w:lang w:val="el-GR"/>
        </w:rPr>
        <w:t>όργανα,</w:t>
      </w:r>
      <w:r w:rsidRPr="00A75C67">
        <w:rPr>
          <w:spacing w:val="-4"/>
          <w:lang w:val="el-GR"/>
        </w:rPr>
        <w:t xml:space="preserve"> </w:t>
      </w:r>
      <w:r w:rsidRPr="00A75C67">
        <w:rPr>
          <w:lang w:val="el-GR"/>
        </w:rPr>
        <w:t>στο</w:t>
      </w:r>
      <w:r w:rsidRPr="00A75C67">
        <w:rPr>
          <w:spacing w:val="1"/>
          <w:lang w:val="el-GR"/>
        </w:rPr>
        <w:t xml:space="preserve"> </w:t>
      </w:r>
      <w:r w:rsidRPr="00A75C67">
        <w:rPr>
          <w:lang w:val="el-GR"/>
        </w:rPr>
        <w:t>πλαίσιο</w:t>
      </w:r>
      <w:r w:rsidRPr="00A75C67">
        <w:rPr>
          <w:spacing w:val="1"/>
          <w:lang w:val="el-GR"/>
        </w:rPr>
        <w:t xml:space="preserve"> </w:t>
      </w:r>
      <w:r w:rsidRPr="00A75C67">
        <w:rPr>
          <w:lang w:val="el-GR"/>
        </w:rPr>
        <w:t>των</w:t>
      </w:r>
      <w:r w:rsidRPr="00A75C67">
        <w:rPr>
          <w:spacing w:val="-4"/>
          <w:lang w:val="el-GR"/>
        </w:rPr>
        <w:t xml:space="preserve"> </w:t>
      </w:r>
      <w:r w:rsidRPr="00A75C67">
        <w:rPr>
          <w:lang w:val="el-GR"/>
        </w:rPr>
        <w:t>αρμοδιοτήτων</w:t>
      </w:r>
      <w:r w:rsidRPr="00A75C67">
        <w:rPr>
          <w:spacing w:val="-3"/>
          <w:lang w:val="el-GR"/>
        </w:rPr>
        <w:t xml:space="preserve"> </w:t>
      </w:r>
      <w:r w:rsidRPr="00A75C67">
        <w:rPr>
          <w:lang w:val="el-GR"/>
        </w:rPr>
        <w:t>τους.</w:t>
      </w:r>
    </w:p>
    <w:p w14:paraId="7B2C9554" w14:textId="77777777" w:rsidR="0041378D" w:rsidRPr="00A75C67" w:rsidRDefault="0041378D" w:rsidP="00714384">
      <w:pPr>
        <w:pStyle w:val="af0"/>
        <w:spacing w:before="120" w:line="276" w:lineRule="auto"/>
        <w:ind w:left="140" w:right="135"/>
        <w:rPr>
          <w:lang w:val="el-GR"/>
        </w:rPr>
      </w:pPr>
      <w:r w:rsidRPr="00A75C67">
        <w:rPr>
          <w:lang w:val="el-GR"/>
        </w:rPr>
        <w:t>(γ) Έτεροι συμμετέχοντες στο Διαγωνισμό, στο πλαίσιο της αρχής της διαφάνειας και του</w:t>
      </w:r>
      <w:r w:rsidRPr="00A75C67">
        <w:rPr>
          <w:spacing w:val="1"/>
          <w:lang w:val="el-GR"/>
        </w:rPr>
        <w:t xml:space="preserve"> </w:t>
      </w:r>
      <w:r w:rsidRPr="00A75C67">
        <w:rPr>
          <w:lang w:val="el-GR"/>
        </w:rPr>
        <w:t>δικαιώματος</w:t>
      </w:r>
      <w:r w:rsidRPr="00A75C67">
        <w:rPr>
          <w:spacing w:val="1"/>
          <w:lang w:val="el-GR"/>
        </w:rPr>
        <w:t xml:space="preserve"> </w:t>
      </w:r>
      <w:r w:rsidRPr="00A75C67">
        <w:rPr>
          <w:lang w:val="el-GR"/>
        </w:rPr>
        <w:t>προδικαστικής</w:t>
      </w:r>
      <w:r w:rsidRPr="00A75C67">
        <w:rPr>
          <w:spacing w:val="1"/>
          <w:lang w:val="el-GR"/>
        </w:rPr>
        <w:t xml:space="preserve"> </w:t>
      </w:r>
      <w:r w:rsidRPr="00A75C67">
        <w:rPr>
          <w:lang w:val="el-GR"/>
        </w:rPr>
        <w:t>και</w:t>
      </w:r>
      <w:r w:rsidRPr="00A75C67">
        <w:rPr>
          <w:spacing w:val="1"/>
          <w:lang w:val="el-GR"/>
        </w:rPr>
        <w:t xml:space="preserve"> </w:t>
      </w:r>
      <w:r w:rsidRPr="00A75C67">
        <w:rPr>
          <w:lang w:val="el-GR"/>
        </w:rPr>
        <w:t>δικαστικής</w:t>
      </w:r>
      <w:r w:rsidRPr="00A75C67">
        <w:rPr>
          <w:spacing w:val="1"/>
          <w:lang w:val="el-GR"/>
        </w:rPr>
        <w:t xml:space="preserve"> </w:t>
      </w:r>
      <w:r w:rsidRPr="00A75C67">
        <w:rPr>
          <w:lang w:val="el-GR"/>
        </w:rPr>
        <w:t>προστασίας</w:t>
      </w:r>
      <w:r w:rsidRPr="00A75C67">
        <w:rPr>
          <w:spacing w:val="1"/>
          <w:lang w:val="el-GR"/>
        </w:rPr>
        <w:t xml:space="preserve"> </w:t>
      </w:r>
      <w:r w:rsidRPr="00A75C67">
        <w:rPr>
          <w:lang w:val="el-GR"/>
        </w:rPr>
        <w:t>των</w:t>
      </w:r>
      <w:r w:rsidRPr="00A75C67">
        <w:rPr>
          <w:spacing w:val="1"/>
          <w:lang w:val="el-GR"/>
        </w:rPr>
        <w:t xml:space="preserve"> </w:t>
      </w:r>
      <w:r w:rsidRPr="00A75C67">
        <w:rPr>
          <w:lang w:val="el-GR"/>
        </w:rPr>
        <w:t>συμμετεχόντων</w:t>
      </w:r>
      <w:r w:rsidRPr="00A75C67">
        <w:rPr>
          <w:spacing w:val="1"/>
          <w:lang w:val="el-GR"/>
        </w:rPr>
        <w:t xml:space="preserve"> </w:t>
      </w:r>
      <w:r w:rsidRPr="00A75C67">
        <w:rPr>
          <w:lang w:val="el-GR"/>
        </w:rPr>
        <w:t>στο</w:t>
      </w:r>
      <w:r w:rsidRPr="00A75C67">
        <w:rPr>
          <w:spacing w:val="1"/>
          <w:lang w:val="el-GR"/>
        </w:rPr>
        <w:t xml:space="preserve"> </w:t>
      </w:r>
      <w:r w:rsidRPr="00A75C67">
        <w:rPr>
          <w:lang w:val="el-GR"/>
        </w:rPr>
        <w:t>Διαγωνισμό,</w:t>
      </w:r>
      <w:r w:rsidRPr="00A75C67">
        <w:rPr>
          <w:spacing w:val="-1"/>
          <w:lang w:val="el-GR"/>
        </w:rPr>
        <w:t xml:space="preserve"> </w:t>
      </w:r>
      <w:r w:rsidRPr="00A75C67">
        <w:rPr>
          <w:lang w:val="el-GR"/>
        </w:rPr>
        <w:t>σύμφωνα με</w:t>
      </w:r>
      <w:r w:rsidRPr="00A75C67">
        <w:rPr>
          <w:spacing w:val="-2"/>
          <w:lang w:val="el-GR"/>
        </w:rPr>
        <w:t xml:space="preserve"> </w:t>
      </w:r>
      <w:r w:rsidRPr="00A75C67">
        <w:rPr>
          <w:lang w:val="el-GR"/>
        </w:rPr>
        <w:t>το</w:t>
      </w:r>
      <w:r w:rsidRPr="00A75C67">
        <w:rPr>
          <w:spacing w:val="1"/>
          <w:lang w:val="el-GR"/>
        </w:rPr>
        <w:t xml:space="preserve"> </w:t>
      </w:r>
      <w:r w:rsidRPr="00A75C67">
        <w:rPr>
          <w:lang w:val="el-GR"/>
        </w:rPr>
        <w:t>νόμο.</w:t>
      </w:r>
    </w:p>
    <w:p w14:paraId="7869A907" w14:textId="77777777" w:rsidR="0041378D" w:rsidRPr="00A75C67" w:rsidRDefault="0041378D" w:rsidP="00714384">
      <w:pPr>
        <w:pStyle w:val="afb"/>
        <w:widowControl w:val="0"/>
        <w:numPr>
          <w:ilvl w:val="0"/>
          <w:numId w:val="42"/>
        </w:numPr>
        <w:tabs>
          <w:tab w:val="left" w:pos="481"/>
        </w:tabs>
        <w:suppressAutoHyphens w:val="0"/>
        <w:autoSpaceDE w:val="0"/>
        <w:autoSpaceDN w:val="0"/>
        <w:spacing w:before="122" w:after="0" w:line="276" w:lineRule="auto"/>
        <w:ind w:right="136" w:firstLine="0"/>
        <w:contextualSpacing w:val="0"/>
        <w:rPr>
          <w:lang w:val="el-GR"/>
        </w:rPr>
      </w:pPr>
      <w:r w:rsidRPr="00A75C67">
        <w:rPr>
          <w:lang w:val="el-GR"/>
        </w:rPr>
        <w:t>Τα</w:t>
      </w:r>
      <w:r w:rsidRPr="00A75C67">
        <w:rPr>
          <w:spacing w:val="1"/>
          <w:lang w:val="el-GR"/>
        </w:rPr>
        <w:t xml:space="preserve"> </w:t>
      </w:r>
      <w:r w:rsidRPr="00A75C67">
        <w:rPr>
          <w:lang w:val="el-GR"/>
        </w:rPr>
        <w:t>δεδομένα</w:t>
      </w:r>
      <w:r w:rsidRPr="00A75C67">
        <w:rPr>
          <w:spacing w:val="1"/>
          <w:lang w:val="el-GR"/>
        </w:rPr>
        <w:t xml:space="preserve"> </w:t>
      </w:r>
      <w:r w:rsidRPr="00A75C67">
        <w:rPr>
          <w:lang w:val="el-GR"/>
        </w:rPr>
        <w:t>θα</w:t>
      </w:r>
      <w:r w:rsidRPr="00A75C67">
        <w:rPr>
          <w:spacing w:val="1"/>
          <w:lang w:val="el-GR"/>
        </w:rPr>
        <w:t xml:space="preserve"> </w:t>
      </w:r>
      <w:r w:rsidRPr="00A75C67">
        <w:rPr>
          <w:lang w:val="el-GR"/>
        </w:rPr>
        <w:t>τηρούνται</w:t>
      </w:r>
      <w:r w:rsidRPr="00A75C67">
        <w:rPr>
          <w:spacing w:val="1"/>
          <w:lang w:val="el-GR"/>
        </w:rPr>
        <w:t xml:space="preserve"> </w:t>
      </w:r>
      <w:r w:rsidRPr="00A75C67">
        <w:rPr>
          <w:lang w:val="el-GR"/>
        </w:rPr>
        <w:t>για</w:t>
      </w:r>
      <w:r w:rsidRPr="00A75C67">
        <w:rPr>
          <w:spacing w:val="1"/>
          <w:lang w:val="el-GR"/>
        </w:rPr>
        <w:t xml:space="preserve"> </w:t>
      </w:r>
      <w:r w:rsidRPr="00A75C67">
        <w:rPr>
          <w:lang w:val="el-GR"/>
        </w:rPr>
        <w:t>χρονικό</w:t>
      </w:r>
      <w:r w:rsidRPr="00A75C67">
        <w:rPr>
          <w:spacing w:val="1"/>
          <w:lang w:val="el-GR"/>
        </w:rPr>
        <w:t xml:space="preserve"> </w:t>
      </w:r>
      <w:r w:rsidRPr="00A75C67">
        <w:rPr>
          <w:lang w:val="el-GR"/>
        </w:rPr>
        <w:t>διάστημα</w:t>
      </w:r>
      <w:r w:rsidRPr="00A75C67">
        <w:rPr>
          <w:spacing w:val="1"/>
          <w:lang w:val="el-GR"/>
        </w:rPr>
        <w:t xml:space="preserve"> </w:t>
      </w:r>
      <w:r w:rsidRPr="00A75C67">
        <w:rPr>
          <w:lang w:val="el-GR"/>
        </w:rPr>
        <w:t>για</w:t>
      </w:r>
      <w:r w:rsidRPr="00A75C67">
        <w:rPr>
          <w:spacing w:val="1"/>
          <w:lang w:val="el-GR"/>
        </w:rPr>
        <w:t xml:space="preserve"> </w:t>
      </w:r>
      <w:r w:rsidRPr="00A75C67">
        <w:rPr>
          <w:lang w:val="el-GR"/>
        </w:rPr>
        <w:t>χρονικό</w:t>
      </w:r>
      <w:r w:rsidRPr="00A75C67">
        <w:rPr>
          <w:spacing w:val="1"/>
          <w:lang w:val="el-GR"/>
        </w:rPr>
        <w:t xml:space="preserve"> </w:t>
      </w:r>
      <w:r w:rsidRPr="00A75C67">
        <w:rPr>
          <w:lang w:val="el-GR"/>
        </w:rPr>
        <w:t>διάστημα</w:t>
      </w:r>
      <w:r w:rsidRPr="00A75C67">
        <w:rPr>
          <w:spacing w:val="1"/>
          <w:lang w:val="el-GR"/>
        </w:rPr>
        <w:t xml:space="preserve"> </w:t>
      </w:r>
      <w:r w:rsidRPr="00A75C67">
        <w:rPr>
          <w:lang w:val="el-GR"/>
        </w:rPr>
        <w:t>ίσο</w:t>
      </w:r>
      <w:r w:rsidRPr="00A75C67">
        <w:rPr>
          <w:spacing w:val="1"/>
          <w:lang w:val="el-GR"/>
        </w:rPr>
        <w:t xml:space="preserve"> </w:t>
      </w:r>
      <w:r w:rsidRPr="00A75C67">
        <w:rPr>
          <w:lang w:val="el-GR"/>
        </w:rPr>
        <w:t>με</w:t>
      </w:r>
      <w:r w:rsidRPr="00A75C67">
        <w:rPr>
          <w:spacing w:val="1"/>
          <w:lang w:val="el-GR"/>
        </w:rPr>
        <w:t xml:space="preserve"> </w:t>
      </w:r>
      <w:r w:rsidRPr="00A75C67">
        <w:rPr>
          <w:lang w:val="el-GR"/>
        </w:rPr>
        <w:t>τη</w:t>
      </w:r>
      <w:r w:rsidRPr="00A75C67">
        <w:rPr>
          <w:spacing w:val="1"/>
          <w:lang w:val="el-GR"/>
        </w:rPr>
        <w:t xml:space="preserve"> </w:t>
      </w:r>
      <w:r w:rsidRPr="00A75C67">
        <w:rPr>
          <w:lang w:val="el-GR"/>
        </w:rPr>
        <w:t>διάρκεια της εκτέλεσης της σύμβασης, και μετά τη λήξη αυτής για χρονικό διάστημα πέντε</w:t>
      </w:r>
      <w:r w:rsidRPr="00A75C67">
        <w:rPr>
          <w:spacing w:val="1"/>
          <w:lang w:val="el-GR"/>
        </w:rPr>
        <w:t xml:space="preserve"> </w:t>
      </w:r>
      <w:r w:rsidRPr="00A75C67">
        <w:rPr>
          <w:lang w:val="el-GR"/>
        </w:rPr>
        <w:t>ετών,</w:t>
      </w:r>
      <w:r w:rsidRPr="00A75C67">
        <w:rPr>
          <w:spacing w:val="1"/>
          <w:lang w:val="el-GR"/>
        </w:rPr>
        <w:t xml:space="preserve"> </w:t>
      </w:r>
      <w:r w:rsidRPr="00A75C67">
        <w:rPr>
          <w:lang w:val="el-GR"/>
        </w:rPr>
        <w:t>για</w:t>
      </w:r>
      <w:r w:rsidRPr="00A75C67">
        <w:rPr>
          <w:spacing w:val="1"/>
          <w:lang w:val="el-GR"/>
        </w:rPr>
        <w:t xml:space="preserve"> </w:t>
      </w:r>
      <w:r w:rsidRPr="00A75C67">
        <w:rPr>
          <w:lang w:val="el-GR"/>
        </w:rPr>
        <w:t>μελλοντικούς</w:t>
      </w:r>
      <w:r w:rsidRPr="00A75C67">
        <w:rPr>
          <w:spacing w:val="1"/>
          <w:lang w:val="el-GR"/>
        </w:rPr>
        <w:t xml:space="preserve"> </w:t>
      </w:r>
      <w:r w:rsidRPr="00A75C67">
        <w:rPr>
          <w:lang w:val="el-GR"/>
        </w:rPr>
        <w:t>φορολογικούς-δημοσιονομικούς</w:t>
      </w:r>
      <w:r w:rsidRPr="00A75C67">
        <w:rPr>
          <w:spacing w:val="1"/>
          <w:lang w:val="el-GR"/>
        </w:rPr>
        <w:t xml:space="preserve"> </w:t>
      </w:r>
      <w:r w:rsidRPr="00A75C67">
        <w:rPr>
          <w:lang w:val="el-GR"/>
        </w:rPr>
        <w:t>ή</w:t>
      </w:r>
      <w:r w:rsidRPr="00A75C67">
        <w:rPr>
          <w:spacing w:val="1"/>
          <w:lang w:val="el-GR"/>
        </w:rPr>
        <w:t xml:space="preserve"> </w:t>
      </w:r>
      <w:r w:rsidRPr="00A75C67">
        <w:rPr>
          <w:lang w:val="el-GR"/>
        </w:rPr>
        <w:t>ελέγχους</w:t>
      </w:r>
      <w:r w:rsidRPr="00A75C67">
        <w:rPr>
          <w:spacing w:val="1"/>
          <w:lang w:val="el-GR"/>
        </w:rPr>
        <w:t xml:space="preserve"> </w:t>
      </w:r>
      <w:r w:rsidRPr="00A75C67">
        <w:rPr>
          <w:lang w:val="el-GR"/>
        </w:rPr>
        <w:t>χρηματοδοτών</w:t>
      </w:r>
      <w:r w:rsidRPr="00A75C67">
        <w:rPr>
          <w:spacing w:val="1"/>
          <w:lang w:val="el-GR"/>
        </w:rPr>
        <w:t xml:space="preserve"> </w:t>
      </w:r>
      <w:r w:rsidRPr="00A75C67">
        <w:rPr>
          <w:lang w:val="el-GR"/>
        </w:rPr>
        <w:t>ή</w:t>
      </w:r>
      <w:r w:rsidRPr="00A75C67">
        <w:rPr>
          <w:spacing w:val="1"/>
          <w:lang w:val="el-GR"/>
        </w:rPr>
        <w:t xml:space="preserve"> </w:t>
      </w:r>
      <w:r w:rsidRPr="00A75C67">
        <w:rPr>
          <w:lang w:val="el-GR"/>
        </w:rPr>
        <w:t>άλλους</w:t>
      </w:r>
      <w:r w:rsidRPr="00A75C67">
        <w:rPr>
          <w:spacing w:val="1"/>
          <w:lang w:val="el-GR"/>
        </w:rPr>
        <w:t xml:space="preserve"> </w:t>
      </w:r>
      <w:r w:rsidRPr="00A75C67">
        <w:rPr>
          <w:lang w:val="el-GR"/>
        </w:rPr>
        <w:t>προβλεπόμενους</w:t>
      </w:r>
      <w:r w:rsidRPr="00A75C67">
        <w:rPr>
          <w:spacing w:val="1"/>
          <w:lang w:val="el-GR"/>
        </w:rPr>
        <w:t xml:space="preserve"> </w:t>
      </w:r>
      <w:r w:rsidRPr="00A75C67">
        <w:rPr>
          <w:lang w:val="el-GR"/>
        </w:rPr>
        <w:t>ελέγχους</w:t>
      </w:r>
      <w:r w:rsidRPr="00A75C67">
        <w:rPr>
          <w:spacing w:val="1"/>
          <w:lang w:val="el-GR"/>
        </w:rPr>
        <w:t xml:space="preserve"> </w:t>
      </w:r>
      <w:r w:rsidRPr="00A75C67">
        <w:rPr>
          <w:lang w:val="el-GR"/>
        </w:rPr>
        <w:t>από</w:t>
      </w:r>
      <w:r w:rsidRPr="00A75C67">
        <w:rPr>
          <w:spacing w:val="1"/>
          <w:lang w:val="el-GR"/>
        </w:rPr>
        <w:t xml:space="preserve"> </w:t>
      </w:r>
      <w:r w:rsidRPr="00A75C67">
        <w:rPr>
          <w:lang w:val="el-GR"/>
        </w:rPr>
        <w:t>την</w:t>
      </w:r>
      <w:r w:rsidRPr="00A75C67">
        <w:rPr>
          <w:spacing w:val="1"/>
          <w:lang w:val="el-GR"/>
        </w:rPr>
        <w:t xml:space="preserve"> </w:t>
      </w:r>
      <w:r w:rsidRPr="00A75C67">
        <w:rPr>
          <w:lang w:val="el-GR"/>
        </w:rPr>
        <w:t>κείμενη</w:t>
      </w:r>
      <w:r w:rsidRPr="00A75C67">
        <w:rPr>
          <w:spacing w:val="1"/>
          <w:lang w:val="el-GR"/>
        </w:rPr>
        <w:t xml:space="preserve"> </w:t>
      </w:r>
      <w:r w:rsidRPr="00A75C67">
        <w:rPr>
          <w:lang w:val="el-GR"/>
        </w:rPr>
        <w:t>νομοθεσία,</w:t>
      </w:r>
      <w:r w:rsidRPr="00A75C67">
        <w:rPr>
          <w:spacing w:val="1"/>
          <w:lang w:val="el-GR"/>
        </w:rPr>
        <w:t xml:space="preserve"> </w:t>
      </w:r>
      <w:r w:rsidRPr="00A75C67">
        <w:rPr>
          <w:lang w:val="el-GR"/>
        </w:rPr>
        <w:t>εκτός</w:t>
      </w:r>
      <w:r w:rsidRPr="00A75C67">
        <w:rPr>
          <w:spacing w:val="1"/>
          <w:lang w:val="el-GR"/>
        </w:rPr>
        <w:t xml:space="preserve"> </w:t>
      </w:r>
      <w:r w:rsidRPr="00A75C67">
        <w:rPr>
          <w:lang w:val="el-GR"/>
        </w:rPr>
        <w:t>εάν η</w:t>
      </w:r>
      <w:r w:rsidRPr="00A75C67">
        <w:rPr>
          <w:spacing w:val="1"/>
          <w:lang w:val="el-GR"/>
        </w:rPr>
        <w:t xml:space="preserve"> </w:t>
      </w:r>
      <w:r w:rsidRPr="00A75C67">
        <w:rPr>
          <w:lang w:val="el-GR"/>
        </w:rPr>
        <w:t>νομοθεσία</w:t>
      </w:r>
      <w:r w:rsidRPr="00A75C67">
        <w:rPr>
          <w:spacing w:val="1"/>
          <w:lang w:val="el-GR"/>
        </w:rPr>
        <w:t xml:space="preserve"> </w:t>
      </w:r>
      <w:r w:rsidRPr="00A75C67">
        <w:rPr>
          <w:lang w:val="el-GR"/>
        </w:rPr>
        <w:t>προβλέπει διαφορετική περίοδο διατήρησης. Σε περίπτωση εκκρεμοδικίας αναφορικά με</w:t>
      </w:r>
      <w:r w:rsidRPr="00A75C67">
        <w:rPr>
          <w:spacing w:val="1"/>
          <w:lang w:val="el-GR"/>
        </w:rPr>
        <w:t xml:space="preserve"> </w:t>
      </w:r>
      <w:r w:rsidRPr="00A75C67">
        <w:rPr>
          <w:lang w:val="el-GR"/>
        </w:rPr>
        <w:t>δημόσια σύμβαση τα δεδομένα τηρούνται μέχρι το πέρας της εκκρεμοδικίας. Μετά τη λήξη</w:t>
      </w:r>
      <w:r w:rsidRPr="00A75C67">
        <w:rPr>
          <w:spacing w:val="1"/>
          <w:lang w:val="el-GR"/>
        </w:rPr>
        <w:t xml:space="preserve"> </w:t>
      </w:r>
      <w:r w:rsidRPr="00A75C67">
        <w:rPr>
          <w:lang w:val="el-GR"/>
        </w:rPr>
        <w:t>των</w:t>
      </w:r>
      <w:r w:rsidRPr="00A75C67">
        <w:rPr>
          <w:spacing w:val="-2"/>
          <w:lang w:val="el-GR"/>
        </w:rPr>
        <w:t xml:space="preserve"> </w:t>
      </w:r>
      <w:r w:rsidRPr="00A75C67">
        <w:rPr>
          <w:lang w:val="el-GR"/>
        </w:rPr>
        <w:t>ανωτέρω</w:t>
      </w:r>
      <w:r w:rsidRPr="00A75C67">
        <w:rPr>
          <w:spacing w:val="-2"/>
          <w:lang w:val="el-GR"/>
        </w:rPr>
        <w:t xml:space="preserve"> </w:t>
      </w:r>
      <w:r w:rsidRPr="00A75C67">
        <w:rPr>
          <w:lang w:val="el-GR"/>
        </w:rPr>
        <w:t>περιόδων,</w:t>
      </w:r>
      <w:r w:rsidRPr="00A75C67">
        <w:rPr>
          <w:spacing w:val="-2"/>
          <w:lang w:val="el-GR"/>
        </w:rPr>
        <w:t xml:space="preserve"> </w:t>
      </w:r>
      <w:r w:rsidRPr="00A75C67">
        <w:rPr>
          <w:lang w:val="el-GR"/>
        </w:rPr>
        <w:t>τα</w:t>
      </w:r>
      <w:r w:rsidRPr="00A75C67">
        <w:rPr>
          <w:spacing w:val="-3"/>
          <w:lang w:val="el-GR"/>
        </w:rPr>
        <w:t xml:space="preserve"> </w:t>
      </w:r>
      <w:r w:rsidRPr="00A75C67">
        <w:rPr>
          <w:lang w:val="el-GR"/>
        </w:rPr>
        <w:t>προσωπικά δεδομένα</w:t>
      </w:r>
      <w:r w:rsidRPr="00A75C67">
        <w:rPr>
          <w:spacing w:val="-2"/>
          <w:lang w:val="el-GR"/>
        </w:rPr>
        <w:t xml:space="preserve"> </w:t>
      </w:r>
      <w:r w:rsidRPr="00A75C67">
        <w:rPr>
          <w:lang w:val="el-GR"/>
        </w:rPr>
        <w:t>θα</w:t>
      </w:r>
      <w:r w:rsidRPr="00A75C67">
        <w:rPr>
          <w:spacing w:val="-2"/>
          <w:lang w:val="el-GR"/>
        </w:rPr>
        <w:t xml:space="preserve"> </w:t>
      </w:r>
      <w:r w:rsidRPr="00A75C67">
        <w:rPr>
          <w:lang w:val="el-GR"/>
        </w:rPr>
        <w:t>καταστρέφονται.</w:t>
      </w:r>
    </w:p>
    <w:p w14:paraId="088678F1" w14:textId="77777777" w:rsidR="0041378D" w:rsidRPr="00A75C67" w:rsidRDefault="0041378D" w:rsidP="00714384">
      <w:pPr>
        <w:pStyle w:val="afb"/>
        <w:widowControl w:val="0"/>
        <w:numPr>
          <w:ilvl w:val="0"/>
          <w:numId w:val="42"/>
        </w:numPr>
        <w:tabs>
          <w:tab w:val="left" w:pos="462"/>
        </w:tabs>
        <w:suppressAutoHyphens w:val="0"/>
        <w:autoSpaceDE w:val="0"/>
        <w:autoSpaceDN w:val="0"/>
        <w:spacing w:before="119" w:after="0" w:line="276" w:lineRule="auto"/>
        <w:ind w:right="137" w:firstLine="0"/>
        <w:contextualSpacing w:val="0"/>
        <w:rPr>
          <w:lang w:val="el-GR"/>
        </w:rPr>
      </w:pPr>
      <w:r w:rsidRPr="00A75C67">
        <w:rPr>
          <w:lang w:val="el-GR"/>
        </w:rPr>
        <w:t>Το</w:t>
      </w:r>
      <w:r w:rsidRPr="00A75C67">
        <w:rPr>
          <w:spacing w:val="1"/>
          <w:lang w:val="el-GR"/>
        </w:rPr>
        <w:t xml:space="preserve"> </w:t>
      </w:r>
      <w:r w:rsidRPr="00A75C67">
        <w:rPr>
          <w:lang w:val="el-GR"/>
        </w:rPr>
        <w:t>φυσικό</w:t>
      </w:r>
      <w:r w:rsidRPr="00A75C67">
        <w:rPr>
          <w:spacing w:val="1"/>
          <w:lang w:val="el-GR"/>
        </w:rPr>
        <w:t xml:space="preserve"> </w:t>
      </w:r>
      <w:r w:rsidRPr="00A75C67">
        <w:rPr>
          <w:lang w:val="el-GR"/>
        </w:rPr>
        <w:t>πρόσωπο</w:t>
      </w:r>
      <w:r w:rsidRPr="00A75C67">
        <w:rPr>
          <w:spacing w:val="1"/>
          <w:lang w:val="el-GR"/>
        </w:rPr>
        <w:t xml:space="preserve"> </w:t>
      </w:r>
      <w:r w:rsidRPr="00A75C67">
        <w:rPr>
          <w:lang w:val="el-GR"/>
        </w:rPr>
        <w:t>που</w:t>
      </w:r>
      <w:r w:rsidRPr="00A75C67">
        <w:rPr>
          <w:spacing w:val="1"/>
          <w:lang w:val="el-GR"/>
        </w:rPr>
        <w:t xml:space="preserve"> </w:t>
      </w:r>
      <w:r w:rsidRPr="00A75C67">
        <w:rPr>
          <w:lang w:val="el-GR"/>
        </w:rPr>
        <w:t>είναι</w:t>
      </w:r>
      <w:r w:rsidRPr="00A75C67">
        <w:rPr>
          <w:spacing w:val="1"/>
          <w:lang w:val="el-GR"/>
        </w:rPr>
        <w:t xml:space="preserve"> </w:t>
      </w:r>
      <w:r w:rsidRPr="00A75C67">
        <w:rPr>
          <w:lang w:val="el-GR"/>
        </w:rPr>
        <w:t>είτε</w:t>
      </w:r>
      <w:r w:rsidRPr="00A75C67">
        <w:rPr>
          <w:spacing w:val="1"/>
          <w:lang w:val="el-GR"/>
        </w:rPr>
        <w:t xml:space="preserve"> </w:t>
      </w:r>
      <w:r w:rsidRPr="00A75C67">
        <w:rPr>
          <w:lang w:val="el-GR"/>
        </w:rPr>
        <w:t>Προσφέρων</w:t>
      </w:r>
      <w:r w:rsidRPr="00A75C67">
        <w:rPr>
          <w:spacing w:val="1"/>
          <w:lang w:val="el-GR"/>
        </w:rPr>
        <w:t xml:space="preserve"> </w:t>
      </w:r>
      <w:r w:rsidRPr="00A75C67">
        <w:rPr>
          <w:lang w:val="el-GR"/>
        </w:rPr>
        <w:t>είτε</w:t>
      </w:r>
      <w:r w:rsidRPr="00A75C67">
        <w:rPr>
          <w:spacing w:val="1"/>
          <w:lang w:val="el-GR"/>
        </w:rPr>
        <w:t xml:space="preserve"> </w:t>
      </w:r>
      <w:r w:rsidRPr="00A75C67">
        <w:rPr>
          <w:lang w:val="el-GR"/>
        </w:rPr>
        <w:t>Νόμιμος</w:t>
      </w:r>
      <w:r w:rsidRPr="00A75C67">
        <w:rPr>
          <w:spacing w:val="1"/>
          <w:lang w:val="el-GR"/>
        </w:rPr>
        <w:t xml:space="preserve"> </w:t>
      </w:r>
      <w:r w:rsidRPr="00A75C67">
        <w:rPr>
          <w:lang w:val="el-GR"/>
        </w:rPr>
        <w:t>Εκπρόσωπος</w:t>
      </w:r>
      <w:r w:rsidRPr="00A75C67">
        <w:rPr>
          <w:spacing w:val="1"/>
          <w:lang w:val="el-GR"/>
        </w:rPr>
        <w:t xml:space="preserve"> </w:t>
      </w:r>
      <w:r w:rsidRPr="00A75C67">
        <w:rPr>
          <w:lang w:val="el-GR"/>
        </w:rPr>
        <w:t>του</w:t>
      </w:r>
      <w:r w:rsidRPr="00A75C67">
        <w:rPr>
          <w:spacing w:val="1"/>
          <w:lang w:val="el-GR"/>
        </w:rPr>
        <w:t xml:space="preserve"> </w:t>
      </w:r>
      <w:r w:rsidRPr="00A75C67">
        <w:rPr>
          <w:lang w:val="el-GR"/>
        </w:rPr>
        <w:t>Προσφέροντος,</w:t>
      </w:r>
      <w:r w:rsidRPr="00A75C67">
        <w:rPr>
          <w:spacing w:val="1"/>
          <w:lang w:val="el-GR"/>
        </w:rPr>
        <w:t xml:space="preserve"> </w:t>
      </w:r>
      <w:r w:rsidRPr="00A75C67">
        <w:rPr>
          <w:lang w:val="el-GR"/>
        </w:rPr>
        <w:t>μπορεί</w:t>
      </w:r>
      <w:r w:rsidRPr="00A75C67">
        <w:rPr>
          <w:spacing w:val="1"/>
          <w:lang w:val="el-GR"/>
        </w:rPr>
        <w:t xml:space="preserve"> </w:t>
      </w:r>
      <w:r w:rsidRPr="00A75C67">
        <w:rPr>
          <w:lang w:val="el-GR"/>
        </w:rPr>
        <w:t>να</w:t>
      </w:r>
      <w:r w:rsidRPr="00A75C67">
        <w:rPr>
          <w:spacing w:val="1"/>
          <w:lang w:val="el-GR"/>
        </w:rPr>
        <w:t xml:space="preserve"> </w:t>
      </w:r>
      <w:r w:rsidRPr="00A75C67">
        <w:rPr>
          <w:lang w:val="el-GR"/>
        </w:rPr>
        <w:t>ασκεί</w:t>
      </w:r>
      <w:r w:rsidRPr="00A75C67">
        <w:rPr>
          <w:spacing w:val="1"/>
          <w:lang w:val="el-GR"/>
        </w:rPr>
        <w:t xml:space="preserve"> </w:t>
      </w:r>
      <w:r w:rsidRPr="00A75C67">
        <w:rPr>
          <w:lang w:val="el-GR"/>
        </w:rPr>
        <w:t>κάθε</w:t>
      </w:r>
      <w:r w:rsidRPr="00A75C67">
        <w:rPr>
          <w:spacing w:val="1"/>
          <w:lang w:val="el-GR"/>
        </w:rPr>
        <w:t xml:space="preserve"> </w:t>
      </w:r>
      <w:r w:rsidRPr="00A75C67">
        <w:rPr>
          <w:lang w:val="el-GR"/>
        </w:rPr>
        <w:t>νόμιμο</w:t>
      </w:r>
      <w:r w:rsidRPr="00A75C67">
        <w:rPr>
          <w:spacing w:val="1"/>
          <w:lang w:val="el-GR"/>
        </w:rPr>
        <w:t xml:space="preserve"> </w:t>
      </w:r>
      <w:r w:rsidRPr="00A75C67">
        <w:rPr>
          <w:lang w:val="el-GR"/>
        </w:rPr>
        <w:t>δικαίωμά</w:t>
      </w:r>
      <w:r w:rsidRPr="00A75C67">
        <w:rPr>
          <w:spacing w:val="1"/>
          <w:lang w:val="el-GR"/>
        </w:rPr>
        <w:t xml:space="preserve"> </w:t>
      </w:r>
      <w:r w:rsidRPr="00A75C67">
        <w:rPr>
          <w:lang w:val="el-GR"/>
        </w:rPr>
        <w:t>του</w:t>
      </w:r>
      <w:r w:rsidRPr="00A75C67">
        <w:rPr>
          <w:spacing w:val="1"/>
          <w:lang w:val="el-GR"/>
        </w:rPr>
        <w:t xml:space="preserve"> </w:t>
      </w:r>
      <w:r w:rsidRPr="00A75C67">
        <w:rPr>
          <w:lang w:val="el-GR"/>
        </w:rPr>
        <w:t>σχετικά</w:t>
      </w:r>
      <w:r w:rsidRPr="00A75C67">
        <w:rPr>
          <w:spacing w:val="1"/>
          <w:lang w:val="el-GR"/>
        </w:rPr>
        <w:t xml:space="preserve"> </w:t>
      </w:r>
      <w:r w:rsidRPr="00A75C67">
        <w:rPr>
          <w:lang w:val="el-GR"/>
        </w:rPr>
        <w:t>με</w:t>
      </w:r>
      <w:r w:rsidRPr="00A75C67">
        <w:rPr>
          <w:spacing w:val="1"/>
          <w:lang w:val="el-GR"/>
        </w:rPr>
        <w:t xml:space="preserve"> </w:t>
      </w:r>
      <w:r w:rsidRPr="00A75C67">
        <w:rPr>
          <w:lang w:val="el-GR"/>
        </w:rPr>
        <w:t>τα</w:t>
      </w:r>
      <w:r w:rsidRPr="00A75C67">
        <w:rPr>
          <w:spacing w:val="1"/>
          <w:lang w:val="el-GR"/>
        </w:rPr>
        <w:t xml:space="preserve"> </w:t>
      </w:r>
      <w:r w:rsidRPr="00A75C67">
        <w:rPr>
          <w:lang w:val="el-GR"/>
        </w:rPr>
        <w:t>δεδομένα</w:t>
      </w:r>
      <w:r w:rsidRPr="00A75C67">
        <w:rPr>
          <w:spacing w:val="1"/>
          <w:lang w:val="el-GR"/>
        </w:rPr>
        <w:t xml:space="preserve"> </w:t>
      </w:r>
      <w:r w:rsidRPr="00A75C67">
        <w:rPr>
          <w:lang w:val="el-GR"/>
        </w:rPr>
        <w:t>προσωπικού</w:t>
      </w:r>
      <w:r w:rsidRPr="00A75C67">
        <w:rPr>
          <w:spacing w:val="1"/>
          <w:lang w:val="el-GR"/>
        </w:rPr>
        <w:t xml:space="preserve"> </w:t>
      </w:r>
      <w:r w:rsidRPr="00A75C67">
        <w:rPr>
          <w:lang w:val="el-GR"/>
        </w:rPr>
        <w:t>χαρακτήρα</w:t>
      </w:r>
      <w:r w:rsidRPr="00A75C67">
        <w:rPr>
          <w:spacing w:val="1"/>
          <w:lang w:val="el-GR"/>
        </w:rPr>
        <w:t xml:space="preserve"> </w:t>
      </w:r>
      <w:r w:rsidRPr="00A75C67">
        <w:rPr>
          <w:lang w:val="el-GR"/>
        </w:rPr>
        <w:t>που</w:t>
      </w:r>
      <w:r w:rsidRPr="00A75C67">
        <w:rPr>
          <w:spacing w:val="1"/>
          <w:lang w:val="el-GR"/>
        </w:rPr>
        <w:t xml:space="preserve"> </w:t>
      </w:r>
      <w:r w:rsidRPr="00A75C67">
        <w:rPr>
          <w:lang w:val="el-GR"/>
        </w:rPr>
        <w:t>το</w:t>
      </w:r>
      <w:r w:rsidRPr="00A75C67">
        <w:rPr>
          <w:spacing w:val="1"/>
          <w:lang w:val="el-GR"/>
        </w:rPr>
        <w:t xml:space="preserve"> </w:t>
      </w:r>
      <w:r w:rsidRPr="00A75C67">
        <w:rPr>
          <w:lang w:val="el-GR"/>
        </w:rPr>
        <w:lastRenderedPageBreak/>
        <w:t>αφορούν,</w:t>
      </w:r>
      <w:r w:rsidRPr="00A75C67">
        <w:rPr>
          <w:spacing w:val="1"/>
          <w:lang w:val="el-GR"/>
        </w:rPr>
        <w:t xml:space="preserve"> </w:t>
      </w:r>
      <w:r w:rsidRPr="00A75C67">
        <w:rPr>
          <w:lang w:val="el-GR"/>
        </w:rPr>
        <w:t>απευθυνόμενο</w:t>
      </w:r>
      <w:r w:rsidRPr="00A75C67">
        <w:rPr>
          <w:spacing w:val="1"/>
          <w:lang w:val="el-GR"/>
        </w:rPr>
        <w:t xml:space="preserve"> </w:t>
      </w:r>
      <w:r w:rsidRPr="00A75C67">
        <w:rPr>
          <w:lang w:val="el-GR"/>
        </w:rPr>
        <w:t>στον</w:t>
      </w:r>
      <w:r w:rsidRPr="00A75C67">
        <w:rPr>
          <w:spacing w:val="1"/>
          <w:lang w:val="el-GR"/>
        </w:rPr>
        <w:t xml:space="preserve"> </w:t>
      </w:r>
      <w:r w:rsidRPr="00A75C67">
        <w:rPr>
          <w:lang w:val="el-GR"/>
        </w:rPr>
        <w:t>υπεύθυνο</w:t>
      </w:r>
      <w:r w:rsidRPr="00A75C67">
        <w:rPr>
          <w:spacing w:val="1"/>
          <w:lang w:val="el-GR"/>
        </w:rPr>
        <w:t xml:space="preserve"> </w:t>
      </w:r>
      <w:r w:rsidRPr="00A75C67">
        <w:rPr>
          <w:lang w:val="el-GR"/>
        </w:rPr>
        <w:t>προστασίας</w:t>
      </w:r>
      <w:r w:rsidRPr="00A75C67">
        <w:rPr>
          <w:spacing w:val="1"/>
          <w:lang w:val="el-GR"/>
        </w:rPr>
        <w:t xml:space="preserve"> </w:t>
      </w:r>
      <w:r w:rsidRPr="00A75C67">
        <w:rPr>
          <w:lang w:val="el-GR"/>
        </w:rPr>
        <w:t>προσωπικών</w:t>
      </w:r>
      <w:r w:rsidRPr="00A75C67">
        <w:rPr>
          <w:spacing w:val="-4"/>
          <w:lang w:val="el-GR"/>
        </w:rPr>
        <w:t xml:space="preserve"> </w:t>
      </w:r>
      <w:r w:rsidRPr="00A75C67">
        <w:rPr>
          <w:lang w:val="el-GR"/>
        </w:rPr>
        <w:t>δεδομένων</w:t>
      </w:r>
      <w:r w:rsidRPr="00A75C67">
        <w:rPr>
          <w:spacing w:val="-3"/>
          <w:lang w:val="el-GR"/>
        </w:rPr>
        <w:t xml:space="preserve"> </w:t>
      </w:r>
      <w:r w:rsidRPr="00A75C67">
        <w:rPr>
          <w:lang w:val="el-GR"/>
        </w:rPr>
        <w:t>της Αναθέτουσας Αρχής.</w:t>
      </w:r>
    </w:p>
    <w:p w14:paraId="29DA71B8" w14:textId="77777777" w:rsidR="0041378D" w:rsidRPr="00A75C67" w:rsidRDefault="0041378D" w:rsidP="00714384">
      <w:pPr>
        <w:pStyle w:val="afb"/>
        <w:widowControl w:val="0"/>
        <w:numPr>
          <w:ilvl w:val="0"/>
          <w:numId w:val="42"/>
        </w:numPr>
        <w:tabs>
          <w:tab w:val="left" w:pos="429"/>
        </w:tabs>
        <w:suppressAutoHyphens w:val="0"/>
        <w:autoSpaceDE w:val="0"/>
        <w:autoSpaceDN w:val="0"/>
        <w:spacing w:before="121" w:after="0" w:line="276" w:lineRule="auto"/>
        <w:ind w:right="132" w:firstLine="0"/>
        <w:contextualSpacing w:val="0"/>
        <w:rPr>
          <w:lang w:val="el-GR"/>
        </w:rPr>
      </w:pPr>
      <w:r>
        <w:t>H</w:t>
      </w:r>
      <w:r w:rsidRPr="00A75C67">
        <w:rPr>
          <w:lang w:val="el-GR"/>
        </w:rPr>
        <w:t xml:space="preserve"> Αναθέτουσα Αρχή έχει υποχρέωση να λαμβάνει κάθε εύλογο μέτρο για τη διασφάλιση</w:t>
      </w:r>
      <w:r w:rsidRPr="00A75C67">
        <w:rPr>
          <w:spacing w:val="-47"/>
          <w:lang w:val="el-GR"/>
        </w:rPr>
        <w:t xml:space="preserve"> </w:t>
      </w:r>
      <w:r w:rsidRPr="00A75C67">
        <w:rPr>
          <w:lang w:val="el-GR"/>
        </w:rPr>
        <w:t>του απόρρητου και της ασφάλειας της επεξεργασίας των δεδομένων και της προστασίας</w:t>
      </w:r>
      <w:r w:rsidRPr="00A75C67">
        <w:rPr>
          <w:spacing w:val="1"/>
          <w:lang w:val="el-GR"/>
        </w:rPr>
        <w:t xml:space="preserve"> </w:t>
      </w:r>
      <w:r w:rsidRPr="00A75C67">
        <w:rPr>
          <w:lang w:val="el-GR"/>
        </w:rPr>
        <w:t>τους</w:t>
      </w:r>
      <w:r w:rsidRPr="00A75C67">
        <w:rPr>
          <w:spacing w:val="1"/>
          <w:lang w:val="el-GR"/>
        </w:rPr>
        <w:t xml:space="preserve"> </w:t>
      </w:r>
      <w:r w:rsidRPr="00A75C67">
        <w:rPr>
          <w:lang w:val="el-GR"/>
        </w:rPr>
        <w:t>από</w:t>
      </w:r>
      <w:r w:rsidRPr="00A75C67">
        <w:rPr>
          <w:spacing w:val="1"/>
          <w:lang w:val="el-GR"/>
        </w:rPr>
        <w:t xml:space="preserve"> </w:t>
      </w:r>
      <w:r w:rsidRPr="00A75C67">
        <w:rPr>
          <w:lang w:val="el-GR"/>
        </w:rPr>
        <w:t>τυχαία</w:t>
      </w:r>
      <w:r w:rsidRPr="00A75C67">
        <w:rPr>
          <w:spacing w:val="1"/>
          <w:lang w:val="el-GR"/>
        </w:rPr>
        <w:t xml:space="preserve"> </w:t>
      </w:r>
      <w:r w:rsidRPr="00A75C67">
        <w:rPr>
          <w:lang w:val="el-GR"/>
        </w:rPr>
        <w:t>ή</w:t>
      </w:r>
      <w:r w:rsidRPr="00A75C67">
        <w:rPr>
          <w:spacing w:val="1"/>
          <w:lang w:val="el-GR"/>
        </w:rPr>
        <w:t xml:space="preserve"> </w:t>
      </w:r>
      <w:r w:rsidRPr="00A75C67">
        <w:rPr>
          <w:lang w:val="el-GR"/>
        </w:rPr>
        <w:t>αθέμιτη</w:t>
      </w:r>
      <w:r w:rsidRPr="00A75C67">
        <w:rPr>
          <w:spacing w:val="1"/>
          <w:lang w:val="el-GR"/>
        </w:rPr>
        <w:t xml:space="preserve"> </w:t>
      </w:r>
      <w:r w:rsidRPr="00A75C67">
        <w:rPr>
          <w:lang w:val="el-GR"/>
        </w:rPr>
        <w:t>καταστροφή,</w:t>
      </w:r>
      <w:r w:rsidRPr="00A75C67">
        <w:rPr>
          <w:spacing w:val="1"/>
          <w:lang w:val="el-GR"/>
        </w:rPr>
        <w:t xml:space="preserve"> </w:t>
      </w:r>
      <w:r w:rsidRPr="00A75C67">
        <w:rPr>
          <w:lang w:val="el-GR"/>
        </w:rPr>
        <w:t>τυχαία</w:t>
      </w:r>
      <w:r w:rsidRPr="00A75C67">
        <w:rPr>
          <w:spacing w:val="1"/>
          <w:lang w:val="el-GR"/>
        </w:rPr>
        <w:t xml:space="preserve"> </w:t>
      </w:r>
      <w:r w:rsidRPr="00A75C67">
        <w:rPr>
          <w:lang w:val="el-GR"/>
        </w:rPr>
        <w:t>απώλεια,</w:t>
      </w:r>
      <w:r w:rsidRPr="00A75C67">
        <w:rPr>
          <w:spacing w:val="1"/>
          <w:lang w:val="el-GR"/>
        </w:rPr>
        <w:t xml:space="preserve"> </w:t>
      </w:r>
      <w:r w:rsidRPr="00A75C67">
        <w:rPr>
          <w:lang w:val="el-GR"/>
        </w:rPr>
        <w:t>αλλοίωση,</w:t>
      </w:r>
      <w:r w:rsidRPr="00A75C67">
        <w:rPr>
          <w:spacing w:val="1"/>
          <w:lang w:val="el-GR"/>
        </w:rPr>
        <w:t xml:space="preserve"> </w:t>
      </w:r>
      <w:r w:rsidRPr="00A75C67">
        <w:rPr>
          <w:lang w:val="el-GR"/>
        </w:rPr>
        <w:t>απαγορευμένη</w:t>
      </w:r>
      <w:r w:rsidRPr="00A75C67">
        <w:rPr>
          <w:spacing w:val="1"/>
          <w:lang w:val="el-GR"/>
        </w:rPr>
        <w:t xml:space="preserve"> </w:t>
      </w:r>
      <w:r w:rsidRPr="00A75C67">
        <w:rPr>
          <w:lang w:val="el-GR"/>
        </w:rPr>
        <w:t>διάδοση</w:t>
      </w:r>
      <w:r w:rsidRPr="00A75C67">
        <w:rPr>
          <w:spacing w:val="-2"/>
          <w:lang w:val="el-GR"/>
        </w:rPr>
        <w:t xml:space="preserve"> </w:t>
      </w:r>
      <w:r w:rsidRPr="00A75C67">
        <w:rPr>
          <w:lang w:val="el-GR"/>
        </w:rPr>
        <w:t>ή</w:t>
      </w:r>
      <w:r w:rsidRPr="00A75C67">
        <w:rPr>
          <w:spacing w:val="-1"/>
          <w:lang w:val="el-GR"/>
        </w:rPr>
        <w:t xml:space="preserve"> </w:t>
      </w:r>
      <w:r w:rsidRPr="00A75C67">
        <w:rPr>
          <w:lang w:val="el-GR"/>
        </w:rPr>
        <w:t>πρόσβαση</w:t>
      </w:r>
      <w:r w:rsidRPr="00A75C67">
        <w:rPr>
          <w:spacing w:val="-2"/>
          <w:lang w:val="el-GR"/>
        </w:rPr>
        <w:t xml:space="preserve"> </w:t>
      </w:r>
      <w:r w:rsidRPr="00A75C67">
        <w:rPr>
          <w:lang w:val="el-GR"/>
        </w:rPr>
        <w:t>από</w:t>
      </w:r>
      <w:r w:rsidRPr="00A75C67">
        <w:rPr>
          <w:spacing w:val="-2"/>
          <w:lang w:val="el-GR"/>
        </w:rPr>
        <w:t xml:space="preserve"> </w:t>
      </w:r>
      <w:r w:rsidRPr="00A75C67">
        <w:rPr>
          <w:lang w:val="el-GR"/>
        </w:rPr>
        <w:t>οποιονδήποτε</w:t>
      </w:r>
      <w:r w:rsidRPr="00A75C67">
        <w:rPr>
          <w:spacing w:val="-1"/>
          <w:lang w:val="el-GR"/>
        </w:rPr>
        <w:t xml:space="preserve"> </w:t>
      </w:r>
      <w:r w:rsidRPr="00A75C67">
        <w:rPr>
          <w:lang w:val="el-GR"/>
        </w:rPr>
        <w:t>και</w:t>
      </w:r>
      <w:r w:rsidRPr="00A75C67">
        <w:rPr>
          <w:spacing w:val="-4"/>
          <w:lang w:val="el-GR"/>
        </w:rPr>
        <w:t xml:space="preserve"> </w:t>
      </w:r>
      <w:r w:rsidRPr="00A75C67">
        <w:rPr>
          <w:lang w:val="el-GR"/>
        </w:rPr>
        <w:t>κάθε</w:t>
      </w:r>
      <w:r w:rsidRPr="00A75C67">
        <w:rPr>
          <w:spacing w:val="-1"/>
          <w:lang w:val="el-GR"/>
        </w:rPr>
        <w:t xml:space="preserve"> </w:t>
      </w:r>
      <w:r w:rsidRPr="00A75C67">
        <w:rPr>
          <w:lang w:val="el-GR"/>
        </w:rPr>
        <w:t>άλλης</w:t>
      </w:r>
      <w:r w:rsidRPr="00A75C67">
        <w:rPr>
          <w:spacing w:val="-3"/>
          <w:lang w:val="el-GR"/>
        </w:rPr>
        <w:t xml:space="preserve"> </w:t>
      </w:r>
      <w:r w:rsidRPr="00A75C67">
        <w:rPr>
          <w:lang w:val="el-GR"/>
        </w:rPr>
        <w:t>μορφή</w:t>
      </w:r>
      <w:r w:rsidRPr="00A75C67">
        <w:rPr>
          <w:spacing w:val="-2"/>
          <w:lang w:val="el-GR"/>
        </w:rPr>
        <w:t xml:space="preserve"> </w:t>
      </w:r>
      <w:r w:rsidRPr="00A75C67">
        <w:rPr>
          <w:lang w:val="el-GR"/>
        </w:rPr>
        <w:t>αθέμιτη</w:t>
      </w:r>
      <w:r w:rsidRPr="00A75C67">
        <w:rPr>
          <w:spacing w:val="-3"/>
          <w:lang w:val="el-GR"/>
        </w:rPr>
        <w:t xml:space="preserve"> </w:t>
      </w:r>
      <w:r w:rsidRPr="00A75C67">
        <w:rPr>
          <w:lang w:val="el-GR"/>
        </w:rPr>
        <w:t>επεξεργασία.</w:t>
      </w:r>
    </w:p>
    <w:p w14:paraId="3C497437" w14:textId="77777777" w:rsidR="0041378D" w:rsidRPr="00D80B77" w:rsidRDefault="0041378D" w:rsidP="00714384">
      <w:pPr>
        <w:spacing w:line="276" w:lineRule="auto"/>
        <w:rPr>
          <w:lang w:val="el-GR"/>
        </w:rPr>
      </w:pPr>
    </w:p>
    <w:p w14:paraId="68FC29AF" w14:textId="5CAC78D6" w:rsidR="0041378D" w:rsidRDefault="0041378D"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5FA481DB" w14:textId="45169FC6"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0FFC5A61" w14:textId="5F2400D8"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034154DC" w14:textId="7C612F18"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3758AE3F" w14:textId="60218179"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0070EFF4" w14:textId="07B213D3"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55AF3143" w14:textId="3D01B1BE"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050C9274" w14:textId="4E5B2A1B"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1A6B2FF8" w14:textId="1D1BEEA0"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539E2613" w14:textId="75277859"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0640D92F" w14:textId="00D89474"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0FC3D859" w14:textId="674F7645"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6E791349" w14:textId="35E5D45A"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4D104BD9" w14:textId="053AA4CB"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35D0B4DF" w14:textId="22B7A089"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79967338" w14:textId="1BCF282D"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7545117F" w14:textId="75BD3C74"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77C53023" w14:textId="62D4B49C"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1521B54B" w14:textId="4934B1F2"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059B777F" w14:textId="3843E9CD"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206D2CD3" w14:textId="175D5BD8"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739921FE" w14:textId="54B9F3C6"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7CC9DF59" w14:textId="678A532A"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40A55996" w14:textId="226A957A"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6DF535D2" w14:textId="731EA495"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799CEC86" w14:textId="142ACF63"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7BD9B24C" w14:textId="6999F5E8"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527BBF7D" w14:textId="706E0210"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p w14:paraId="47520FFB" w14:textId="323BE6E0" w:rsidR="002E36BC" w:rsidRDefault="002E36BC" w:rsidP="007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rPr>
          <w:rFonts w:eastAsia="SimSun"/>
          <w:szCs w:val="22"/>
          <w:lang w:val="el-GR"/>
        </w:rPr>
      </w:pPr>
    </w:p>
    <w:sectPr w:rsidR="002E36BC" w:rsidSect="004441F0">
      <w:headerReference w:type="default" r:id="rId19"/>
      <w:footerReference w:type="default" r:id="rId20"/>
      <w:footnotePr>
        <w:pos w:val="beneathText"/>
      </w:footnotePr>
      <w:pgSz w:w="11906" w:h="16838"/>
      <w:pgMar w:top="993" w:right="1134" w:bottom="1134" w:left="1134" w:header="432"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235C" w14:textId="77777777" w:rsidR="00105F9D" w:rsidRDefault="00105F9D">
      <w:pPr>
        <w:spacing w:after="0"/>
      </w:pPr>
      <w:r>
        <w:separator/>
      </w:r>
    </w:p>
  </w:endnote>
  <w:endnote w:type="continuationSeparator" w:id="0">
    <w:p w14:paraId="3C60B68D" w14:textId="77777777" w:rsidR="00105F9D" w:rsidRDefault="00105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Bold">
    <w:panose1 w:val="00000000000000000000"/>
    <w:charset w:val="A1"/>
    <w:family w:val="auto"/>
    <w:notTrueType/>
    <w:pitch w:val="default"/>
    <w:sig w:usb0="00000081" w:usb1="00000000" w:usb2="00000000" w:usb3="00000000" w:csb0="00000008" w:csb1="00000000"/>
  </w:font>
  <w:font w:name="CIDFont+F2">
    <w:panose1 w:val="00000000000000000000"/>
    <w:charset w:val="A1"/>
    <w:family w:val="auto"/>
    <w:notTrueType/>
    <w:pitch w:val="default"/>
    <w:sig w:usb0="00000081" w:usb1="00000000" w:usb2="00000000" w:usb3="00000000" w:csb0="00000008" w:csb1="00000000"/>
  </w:font>
  <w:font w:name="Arial,Bold">
    <w:altName w:val="Arial"/>
    <w:panose1 w:val="00000000000000000000"/>
    <w:charset w:val="A1"/>
    <w:family w:val="auto"/>
    <w:notTrueType/>
    <w:pitch w:val="default"/>
    <w:sig w:usb0="00000081" w:usb1="00000000" w:usb2="00000000" w:usb3="00000000" w:csb0="00000008" w:csb1="00000000"/>
  </w:font>
  <w:font w:name="ArialMT">
    <w:charset w:val="00"/>
    <w:family w:val="swiss"/>
    <w:pitch w:val="variable"/>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991243"/>
      <w:docPartObj>
        <w:docPartGallery w:val="Page Numbers (Bottom of Page)"/>
        <w:docPartUnique/>
      </w:docPartObj>
    </w:sdtPr>
    <w:sdtContent>
      <w:p w14:paraId="6812BA55" w14:textId="432137F3" w:rsidR="00B64311" w:rsidRDefault="00B64311">
        <w:pPr>
          <w:pStyle w:val="af5"/>
          <w:jc w:val="center"/>
        </w:pPr>
        <w:r>
          <w:fldChar w:fldCharType="begin"/>
        </w:r>
        <w:r>
          <w:instrText>PAGE   \* MERGEFORMAT</w:instrText>
        </w:r>
        <w:r>
          <w:fldChar w:fldCharType="separate"/>
        </w:r>
        <w:r>
          <w:rPr>
            <w:lang w:val="el-GR"/>
          </w:rPr>
          <w:t>2</w:t>
        </w:r>
        <w:r>
          <w:fldChar w:fldCharType="end"/>
        </w:r>
      </w:p>
    </w:sdtContent>
  </w:sdt>
  <w:p w14:paraId="1C36368E" w14:textId="77777777" w:rsidR="00757DD4" w:rsidRDefault="00757DD4" w:rsidP="00E87B94">
    <w:pPr>
      <w:pStyle w:val="af5"/>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8095" w14:textId="77777777" w:rsidR="00105F9D" w:rsidRDefault="00105F9D">
      <w:pPr>
        <w:spacing w:after="0"/>
      </w:pPr>
      <w:r>
        <w:separator/>
      </w:r>
    </w:p>
  </w:footnote>
  <w:footnote w:type="continuationSeparator" w:id="0">
    <w:p w14:paraId="21D6A942" w14:textId="77777777" w:rsidR="00105F9D" w:rsidRDefault="00105F9D">
      <w:pPr>
        <w:spacing w:after="0"/>
      </w:pPr>
      <w:r>
        <w:continuationSeparator/>
      </w:r>
    </w:p>
  </w:footnote>
  <w:footnote w:id="1">
    <w:p w14:paraId="7111AACB" w14:textId="77777777" w:rsidR="00757DD4" w:rsidRPr="00C229F3" w:rsidRDefault="00757DD4">
      <w:pPr>
        <w:pStyle w:val="afc"/>
        <w:rPr>
          <w:lang w:val="el-GR"/>
        </w:rPr>
      </w:pPr>
      <w:r>
        <w:rPr>
          <w:rStyle w:val="a6"/>
        </w:rPr>
        <w:footnoteRef/>
      </w:r>
      <w:r w:rsidRPr="00C229F3">
        <w:rPr>
          <w:lang w:val="el-GR"/>
        </w:rPr>
        <w:tab/>
        <w:t>Προσθήκες και εν γένει προσαρμογές άρθρων της διακήρυξης (πέραν των όσων ήδη προβλέπονται ρητά στο κείμενο και τις υποσημειώσεις της διακήρυξης), μπορούν να προστίθενται και να περιλαμβάνονται, μόνο εφόσον είναι απόλυτα συμβατές με την ισχύουσα νομοθεσία, στο πλαίσιο της ρήτρας ευελιξίας.</w:t>
      </w:r>
    </w:p>
  </w:footnote>
  <w:footnote w:id="2">
    <w:p w14:paraId="0AE79390" w14:textId="77777777" w:rsidR="00757DD4" w:rsidRPr="00A722EE" w:rsidRDefault="00757DD4" w:rsidP="00CC6656">
      <w:pPr>
        <w:pStyle w:val="afc"/>
        <w:rPr>
          <w:lang w:val="el-GR"/>
        </w:rPr>
      </w:pPr>
      <w:r>
        <w:rPr>
          <w:rStyle w:val="ad"/>
        </w:rPr>
        <w:footnoteRef/>
      </w:r>
      <w:r w:rsidRPr="00A722EE">
        <w:rPr>
          <w:lang w:val="el-GR"/>
        </w:rPr>
        <w:t xml:space="preserve"> Άρθρο 18 παρ. 2 του ν. 4412/2016</w:t>
      </w:r>
    </w:p>
  </w:footnote>
  <w:footnote w:id="3">
    <w:p w14:paraId="7114C0D8" w14:textId="77777777" w:rsidR="00757DD4" w:rsidRPr="00A722EE" w:rsidRDefault="00757DD4" w:rsidP="00CC6656">
      <w:pPr>
        <w:pStyle w:val="afc"/>
        <w:rPr>
          <w:lang w:val="el-GR"/>
        </w:rPr>
      </w:pPr>
      <w:r>
        <w:rPr>
          <w:rStyle w:val="ad"/>
        </w:rPr>
        <w:footnoteRef/>
      </w:r>
      <w:r w:rsidRPr="00A722EE">
        <w:rPr>
          <w:lang w:val="el-GR"/>
        </w:rPr>
        <w:t xml:space="preserve"> 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4">
    <w:p w14:paraId="44370DE3" w14:textId="77777777" w:rsidR="00757DD4" w:rsidRPr="00C00535" w:rsidRDefault="00757DD4" w:rsidP="00CC6656">
      <w:pPr>
        <w:pStyle w:val="afc"/>
        <w:rPr>
          <w:lang w:val="el-GR"/>
        </w:rPr>
      </w:pPr>
      <w:r>
        <w:rPr>
          <w:rStyle w:val="ad"/>
        </w:rPr>
        <w:footnoteRef/>
      </w:r>
      <w:r w:rsidRPr="00C00535">
        <w:rPr>
          <w:lang w:val="el-GR"/>
        </w:rPr>
        <w:t xml:space="preserve"> Άρθρο 67, παρ.3 του ν. 4412/2016 &amp;. άρθρο 121, παρ.5 του ν. 4412/2016.</w:t>
      </w:r>
    </w:p>
  </w:footnote>
  <w:footnote w:id="5">
    <w:p w14:paraId="0F1C9B34" w14:textId="77777777" w:rsidR="00757DD4" w:rsidRPr="00C00535" w:rsidRDefault="00757DD4" w:rsidP="00CC6656">
      <w:pPr>
        <w:pStyle w:val="afc"/>
        <w:rPr>
          <w:lang w:val="el-GR"/>
        </w:rPr>
      </w:pPr>
      <w:r>
        <w:rPr>
          <w:rStyle w:val="ad"/>
        </w:rPr>
        <w:footnoteRef/>
      </w:r>
      <w:r w:rsidRPr="00C00535">
        <w:rPr>
          <w:lang w:val="el-GR"/>
        </w:rPr>
        <w:t xml:space="preserve"> </w:t>
      </w:r>
      <w:r w:rsidRPr="00C00535">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6">
    <w:p w14:paraId="577AD648" w14:textId="77777777" w:rsidR="00757DD4" w:rsidRPr="00C00535" w:rsidRDefault="00757DD4" w:rsidP="004B7EAD">
      <w:pPr>
        <w:pStyle w:val="afc"/>
        <w:rPr>
          <w:lang w:val="el-GR"/>
        </w:rPr>
      </w:pPr>
      <w:r>
        <w:rPr>
          <w:rStyle w:val="ad"/>
        </w:rPr>
        <w:footnoteRef/>
      </w:r>
      <w:r w:rsidRPr="00C00535">
        <w:rPr>
          <w:lang w:val="el-GR"/>
        </w:rPr>
        <w:t xml:space="preserve"> </w:t>
      </w:r>
      <w:r w:rsidRPr="00C00535">
        <w:rPr>
          <w:lang w:val="el-GR"/>
        </w:rPr>
        <w:t>Πρβλ. άρθρο 80 παρ. 10 ν. 4412/2016</w:t>
      </w:r>
    </w:p>
  </w:footnote>
  <w:footnote w:id="7">
    <w:p w14:paraId="1E7B716F" w14:textId="77777777" w:rsidR="00757DD4" w:rsidRPr="00C00535" w:rsidRDefault="00757DD4" w:rsidP="004B7EAD">
      <w:pPr>
        <w:pStyle w:val="afc"/>
        <w:rPr>
          <w:lang w:val="el-GR"/>
        </w:rPr>
      </w:pPr>
      <w:r>
        <w:rPr>
          <w:rStyle w:val="ad"/>
        </w:rPr>
        <w:footnoteRef/>
      </w:r>
      <w:r w:rsidRPr="00C00535">
        <w:rPr>
          <w:lang w:val="el-GR"/>
        </w:rPr>
        <w:t xml:space="preserve"> Άρθρο 92, παρ.4 του ν. 4412/2016</w:t>
      </w:r>
    </w:p>
  </w:footnote>
  <w:footnote w:id="8">
    <w:p w14:paraId="00BB6AAC" w14:textId="77777777" w:rsidR="00757DD4" w:rsidRPr="005F4DEE" w:rsidRDefault="00757DD4" w:rsidP="004B7EAD">
      <w:pPr>
        <w:pStyle w:val="afc"/>
        <w:rPr>
          <w:lang w:val="el-GR"/>
        </w:rPr>
      </w:pPr>
      <w:r>
        <w:rPr>
          <w:rStyle w:val="ad"/>
        </w:rPr>
        <w:footnoteRef/>
      </w:r>
      <w:r w:rsidRPr="005F4DEE">
        <w:rPr>
          <w:lang w:val="el-GR"/>
        </w:rPr>
        <w:t xml:space="preserve"> Με την επιφύλαξη της εν </w:t>
      </w:r>
      <w:r w:rsidRPr="005F4DEE">
        <w:rPr>
          <w:lang w:val="el-GR"/>
        </w:rPr>
        <w:t>όλω ή εν μέρει σύνταξης των εγγράφων σε άλλη γλώσσα</w:t>
      </w:r>
    </w:p>
  </w:footnote>
  <w:footnote w:id="9">
    <w:p w14:paraId="30F7F691" w14:textId="77777777" w:rsidR="00757DD4" w:rsidRPr="005F4DEE" w:rsidRDefault="00757DD4" w:rsidP="004B7EAD">
      <w:pPr>
        <w:pStyle w:val="afc"/>
        <w:rPr>
          <w:lang w:val="el-GR"/>
        </w:rPr>
      </w:pPr>
      <w:r>
        <w:rPr>
          <w:rStyle w:val="ad"/>
        </w:rPr>
        <w:footnoteRef/>
      </w:r>
      <w:r w:rsidRPr="005F4DEE">
        <w:rPr>
          <w:lang w:val="el-GR"/>
        </w:rPr>
        <w:t xml:space="preserve"> Άρθρο 72 ν. 4412/2016</w:t>
      </w:r>
    </w:p>
  </w:footnote>
  <w:footnote w:id="10">
    <w:p w14:paraId="33BAE75A" w14:textId="77777777" w:rsidR="00757DD4" w:rsidRPr="005F4DEE" w:rsidRDefault="00757DD4" w:rsidP="004B7EAD">
      <w:pPr>
        <w:pStyle w:val="afc"/>
        <w:rPr>
          <w:lang w:val="el-GR"/>
        </w:rPr>
      </w:pPr>
      <w:r>
        <w:rPr>
          <w:rStyle w:val="ad"/>
        </w:rPr>
        <w:footnoteRef/>
      </w:r>
      <w:r w:rsidRPr="005F4DEE">
        <w:rPr>
          <w:lang w:val="el-GR"/>
        </w:rPr>
        <w:t xml:space="preserve"> </w:t>
      </w:r>
      <w:r w:rsidRPr="005F4DEE">
        <w:rPr>
          <w:lang w:val="el-GR"/>
        </w:rPr>
        <w:t>Πρβλ. άρθρο 120 Ν.4512/2018 (ΦΕΚ Α΄ 5/17.1.2017), καθώς και άρθρο 15 παρ.1 Ν.4541/2018 (ΦΕΚ Α΄ 93/31.5.2018)</w:t>
      </w:r>
    </w:p>
  </w:footnote>
  <w:footnote w:id="11">
    <w:p w14:paraId="244A4266" w14:textId="77777777" w:rsidR="00757DD4" w:rsidRPr="005F4DEE" w:rsidRDefault="00757DD4" w:rsidP="004B7EAD">
      <w:pPr>
        <w:pStyle w:val="afc"/>
        <w:rPr>
          <w:lang w:val="el-GR"/>
        </w:rPr>
      </w:pPr>
      <w:r>
        <w:rPr>
          <w:rStyle w:val="ad"/>
        </w:rPr>
        <w:footnoteRef/>
      </w:r>
      <w:r w:rsidRPr="005F4DEE">
        <w:rPr>
          <w:lang w:val="el-GR"/>
        </w:rPr>
        <w:t xml:space="preserve"> Τα γραμμάτια σύστασης χρηματικής παρακαταθήκης του Ταμείου Παρακαταθηκών και Δανείων, για την παροχή εγγυήσεων συμμετοχής και καλής εκτέλεσης (</w:t>
      </w:r>
      <w:r w:rsidRPr="005F4DEE">
        <w:rPr>
          <w:lang w:val="el-GR"/>
        </w:rPr>
        <w:t>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12">
    <w:p w14:paraId="4FE204F4" w14:textId="77777777" w:rsidR="00757DD4" w:rsidRPr="005F4DEE" w:rsidRDefault="00757DD4" w:rsidP="004B7EAD">
      <w:pPr>
        <w:pStyle w:val="afc"/>
        <w:rPr>
          <w:lang w:val="el-GR"/>
        </w:rPr>
      </w:pPr>
      <w:r>
        <w:rPr>
          <w:rStyle w:val="ad"/>
        </w:rPr>
        <w:footnoteRef/>
      </w:r>
      <w:r w:rsidRPr="005F4DEE">
        <w:rPr>
          <w:lang w:val="el-GR"/>
        </w:rPr>
        <w:t xml:space="preserve"> Παρ. 12 άρθρου 72 ν. 4412/2016</w:t>
      </w:r>
    </w:p>
  </w:footnote>
  <w:footnote w:id="13">
    <w:p w14:paraId="2CE4E82F" w14:textId="77777777" w:rsidR="00757DD4" w:rsidRPr="005F4DEE" w:rsidRDefault="00757DD4" w:rsidP="004B7EAD">
      <w:pPr>
        <w:pStyle w:val="afc"/>
        <w:rPr>
          <w:lang w:val="el-GR"/>
        </w:rPr>
      </w:pPr>
      <w:r>
        <w:rPr>
          <w:rStyle w:val="ad"/>
        </w:rPr>
        <w:footnoteRef/>
      </w:r>
      <w:r w:rsidRPr="005F4DEE">
        <w:rPr>
          <w:lang w:val="el-GR"/>
        </w:rPr>
        <w:t xml:space="preserve"> Βλ. σχετικά με ΣΔΣ </w:t>
      </w:r>
      <w:r w:rsidRPr="005F4DEE">
        <w:t>https</w:t>
      </w:r>
      <w:r w:rsidRPr="005F4DEE">
        <w:rPr>
          <w:lang w:val="el-GR"/>
        </w:rPr>
        <w:t>://</w:t>
      </w:r>
      <w:r w:rsidRPr="005F4DEE">
        <w:t>www</w:t>
      </w:r>
      <w:r w:rsidRPr="005F4DEE">
        <w:rPr>
          <w:lang w:val="el-GR"/>
        </w:rPr>
        <w:t>.</w:t>
      </w:r>
      <w:r w:rsidRPr="005F4DEE">
        <w:t>wto</w:t>
      </w:r>
      <w:r w:rsidRPr="005F4DEE">
        <w:rPr>
          <w:lang w:val="el-GR"/>
        </w:rPr>
        <w:t>.</w:t>
      </w:r>
      <w:r w:rsidRPr="005F4DEE">
        <w:t>org</w:t>
      </w:r>
      <w:r w:rsidRPr="005F4DEE">
        <w:rPr>
          <w:lang w:val="el-GR"/>
        </w:rPr>
        <w:t>/</w:t>
      </w:r>
      <w:r w:rsidRPr="005F4DEE">
        <w:t>english</w:t>
      </w:r>
      <w:r w:rsidRPr="005F4DEE">
        <w:rPr>
          <w:lang w:val="el-GR"/>
        </w:rPr>
        <w:t>/</w:t>
      </w:r>
      <w:r w:rsidRPr="005F4DEE">
        <w:t>tratop</w:t>
      </w:r>
      <w:r w:rsidRPr="005F4DEE">
        <w:rPr>
          <w:lang w:val="el-GR"/>
        </w:rPr>
        <w:t>_</w:t>
      </w:r>
      <w:r w:rsidRPr="005F4DEE">
        <w:t>e</w:t>
      </w:r>
      <w:r w:rsidRPr="005F4DEE">
        <w:rPr>
          <w:lang w:val="el-GR"/>
        </w:rPr>
        <w:t>/</w:t>
      </w:r>
      <w:r w:rsidRPr="005F4DEE">
        <w:t>gproc</w:t>
      </w:r>
      <w:r w:rsidRPr="005F4DEE">
        <w:rPr>
          <w:lang w:val="el-GR"/>
        </w:rPr>
        <w:t>_</w:t>
      </w:r>
      <w:r w:rsidRPr="005F4DEE">
        <w:t>e</w:t>
      </w:r>
      <w:r w:rsidRPr="005F4DEE">
        <w:rPr>
          <w:lang w:val="el-GR"/>
        </w:rPr>
        <w:t>/</w:t>
      </w:r>
      <w:r w:rsidRPr="005F4DEE">
        <w:t>gp</w:t>
      </w:r>
      <w:r w:rsidRPr="005F4DEE">
        <w:rPr>
          <w:lang w:val="el-GR"/>
        </w:rPr>
        <w:t>_</w:t>
      </w:r>
      <w:r w:rsidRPr="005F4DEE">
        <w:t>gpa</w:t>
      </w:r>
      <w:r w:rsidRPr="005F4DEE">
        <w:rPr>
          <w:lang w:val="el-GR"/>
        </w:rPr>
        <w:t>_</w:t>
      </w:r>
      <w:r w:rsidRPr="005F4DEE">
        <w:t>e</w:t>
      </w:r>
      <w:r w:rsidRPr="005F4DEE">
        <w:rPr>
          <w:lang w:val="el-GR"/>
        </w:rPr>
        <w:t>.</w:t>
      </w:r>
      <w:r w:rsidRPr="005F4DEE">
        <w:t>htm</w:t>
      </w:r>
    </w:p>
  </w:footnote>
  <w:footnote w:id="14">
    <w:p w14:paraId="64AC25A5" w14:textId="77777777" w:rsidR="00757DD4" w:rsidRPr="005F4DEE" w:rsidRDefault="00757DD4" w:rsidP="004B7EAD">
      <w:pPr>
        <w:pStyle w:val="afc"/>
        <w:rPr>
          <w:lang w:val="el-GR"/>
        </w:rPr>
      </w:pPr>
      <w:r>
        <w:rPr>
          <w:rStyle w:val="ad"/>
        </w:rPr>
        <w:footnoteRef/>
      </w:r>
      <w:r w:rsidRPr="005F4DEE">
        <w:rPr>
          <w:lang w:val="el-GR"/>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15">
    <w:p w14:paraId="3B2D0B3A" w14:textId="77777777" w:rsidR="00757DD4" w:rsidRPr="005F4DEE" w:rsidRDefault="00757DD4" w:rsidP="004B7EAD">
      <w:pPr>
        <w:pStyle w:val="afc"/>
        <w:rPr>
          <w:lang w:val="el-GR"/>
        </w:rPr>
      </w:pPr>
      <w:r>
        <w:rPr>
          <w:rStyle w:val="ad"/>
        </w:rPr>
        <w:footnoteRef/>
      </w:r>
      <w:r w:rsidRPr="005F4DEE">
        <w:rPr>
          <w:lang w:val="el-GR"/>
        </w:rPr>
        <w:t xml:space="preserve"> Επισημαίνεται ότι απαγορεύεται η συμμετοχή </w:t>
      </w:r>
      <w:r w:rsidRPr="005F4DEE">
        <w:rPr>
          <w:lang w:val="el-GR"/>
        </w:rPr>
        <w:t>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β΄της παραγράφου 4 του άρθρου 4 του ν. 3310/2005.</w:t>
      </w:r>
    </w:p>
  </w:footnote>
  <w:footnote w:id="16">
    <w:p w14:paraId="4A147335" w14:textId="77777777" w:rsidR="00757DD4" w:rsidRPr="005F4DEE" w:rsidRDefault="00757DD4" w:rsidP="004B7EAD">
      <w:pPr>
        <w:pStyle w:val="afc"/>
        <w:rPr>
          <w:lang w:val="el-GR"/>
        </w:rPr>
      </w:pPr>
      <w:r>
        <w:rPr>
          <w:rStyle w:val="ad"/>
        </w:rPr>
        <w:footnoteRef/>
      </w:r>
      <w:r w:rsidRPr="005F4DEE">
        <w:rPr>
          <w:lang w:val="el-GR"/>
        </w:rPr>
        <w:t xml:space="preserve"> </w:t>
      </w:r>
      <w:r w:rsidRPr="005F4DEE">
        <w:rPr>
          <w:lang w:val="el-GR"/>
        </w:rPr>
        <w:t xml:space="preserve">Πρβλ. σχετικά, σελ. 8 της Ανακοίνωσης της Επιτροπής </w:t>
      </w:r>
      <w:r w:rsidRPr="005F4DEE">
        <w:t>C</w:t>
      </w:r>
      <w:r w:rsidRPr="005F4DEE">
        <w:rPr>
          <w:lang w:val="el-GR"/>
        </w:rPr>
        <w:t xml:space="preserve"> (2019) 5494 </w:t>
      </w:r>
      <w:r w:rsidRPr="005F4DEE">
        <w:t>final</w:t>
      </w:r>
      <w:r w:rsidRPr="005F4DEE">
        <w:rPr>
          <w:lang w:val="el-GR"/>
        </w:rPr>
        <w:t xml:space="preserve"> «Κατευθυντήριες γραμμές για τη συμμετοχή προσφερόντων και αγαθών από τρίτες χώρες στην αγορά δημοσίων συμβάσεων της ΕΕ».</w:t>
      </w:r>
    </w:p>
  </w:footnote>
  <w:footnote w:id="17">
    <w:p w14:paraId="0D948881" w14:textId="77777777" w:rsidR="00757DD4" w:rsidRPr="005F4DEE" w:rsidRDefault="00757DD4" w:rsidP="004B7EAD">
      <w:pPr>
        <w:pStyle w:val="afc"/>
        <w:rPr>
          <w:lang w:val="el-GR"/>
        </w:rPr>
      </w:pPr>
      <w:r>
        <w:rPr>
          <w:rStyle w:val="ad"/>
        </w:rPr>
        <w:footnoteRef/>
      </w:r>
      <w:r w:rsidRPr="005F4DEE">
        <w:rPr>
          <w:lang w:val="el-GR"/>
        </w:rPr>
        <w:t xml:space="preserve"> Άρθρο 19 ν. 4412/2016</w:t>
      </w:r>
    </w:p>
  </w:footnote>
  <w:footnote w:id="18">
    <w:p w14:paraId="164584F2" w14:textId="77777777" w:rsidR="00757DD4" w:rsidRPr="005F4DEE" w:rsidRDefault="00757DD4" w:rsidP="004B7EAD">
      <w:pPr>
        <w:pStyle w:val="afc"/>
        <w:rPr>
          <w:lang w:val="el-GR"/>
        </w:rPr>
      </w:pPr>
      <w:r>
        <w:rPr>
          <w:rStyle w:val="ad"/>
        </w:rPr>
        <w:footnoteRef/>
      </w:r>
      <w:r w:rsidRPr="005F4DEE">
        <w:rPr>
          <w:lang w:val="el-GR"/>
        </w:rPr>
        <w:t xml:space="preserve"> Παρ. 1 ,2, 3 και 12 του άρθρου 72 του ν.4412/2016.</w:t>
      </w:r>
    </w:p>
  </w:footnote>
  <w:footnote w:id="19">
    <w:p w14:paraId="0FD6BC1E" w14:textId="77777777" w:rsidR="00757DD4" w:rsidRPr="006C51DC" w:rsidRDefault="00757DD4" w:rsidP="0046703F">
      <w:pPr>
        <w:pStyle w:val="afc"/>
        <w:rPr>
          <w:lang w:val="el-GR"/>
        </w:rPr>
      </w:pPr>
      <w:r>
        <w:rPr>
          <w:rStyle w:val="ad"/>
        </w:rPr>
        <w:footnoteRef/>
      </w:r>
      <w:r w:rsidRPr="006C51DC">
        <w:rPr>
          <w:lang w:val="el-GR"/>
        </w:rPr>
        <w:t xml:space="preserve"> Το ποσοστό  της εγγύησης συμμετοχής  δεν  μπορεί να υπερβαίνει  το  2% της εκτιμώμενης αξίας  της  σύμβασης, εκτός    ΦΠΑ, με ανάλογη στρογγυλοποίηση, μη </w:t>
      </w:r>
      <w:r w:rsidRPr="006C51DC">
        <w:rPr>
          <w:lang w:val="el-GR"/>
        </w:rPr>
        <w:t>συνυπολογιζομένων των δικαιωμάτων  προαίρεσης  και  παράτασης  της σύμβασης.</w:t>
      </w:r>
    </w:p>
  </w:footnote>
  <w:footnote w:id="20">
    <w:p w14:paraId="3BFB8D10" w14:textId="77777777" w:rsidR="00757DD4" w:rsidRPr="006C51DC" w:rsidRDefault="00757DD4" w:rsidP="007666EF">
      <w:pPr>
        <w:pStyle w:val="afc"/>
        <w:rPr>
          <w:lang w:val="el-GR"/>
        </w:rPr>
      </w:pPr>
      <w:r>
        <w:rPr>
          <w:rStyle w:val="ad"/>
        </w:rPr>
        <w:footnoteRef/>
      </w:r>
      <w:r w:rsidRPr="006C51DC">
        <w:rPr>
          <w:lang w:val="el-GR"/>
        </w:rPr>
        <w:t xml:space="preserve"> Άρθρο 72 παρ. 3 εδάφιο δεύτερο του ν. 4412/2016</w:t>
      </w:r>
    </w:p>
  </w:footnote>
  <w:footnote w:id="21">
    <w:p w14:paraId="3C5F6133" w14:textId="77777777" w:rsidR="00757DD4" w:rsidRPr="006C51DC" w:rsidRDefault="00757DD4" w:rsidP="007666EF">
      <w:pPr>
        <w:pStyle w:val="afc"/>
        <w:rPr>
          <w:lang w:val="el-GR"/>
        </w:rPr>
      </w:pPr>
      <w:r>
        <w:rPr>
          <w:rStyle w:val="ad"/>
        </w:rPr>
        <w:footnoteRef/>
      </w:r>
      <w:r w:rsidRPr="006C51DC">
        <w:rPr>
          <w:lang w:val="el-GR"/>
        </w:rPr>
        <w:t xml:space="preserve"> </w:t>
      </w:r>
      <w:r w:rsidRPr="006C51DC">
        <w:rPr>
          <w:lang w:val="el-GR"/>
        </w:rPr>
        <w:t>Πρβλ άρθρο 88 σε συνδυασμό με άρθρο 72 ν. 4412/2016</w:t>
      </w:r>
    </w:p>
  </w:footnote>
  <w:footnote w:id="22">
    <w:p w14:paraId="3220B8D2" w14:textId="77777777" w:rsidR="00757DD4" w:rsidRPr="006C51DC" w:rsidRDefault="00757DD4" w:rsidP="007666EF">
      <w:pPr>
        <w:pStyle w:val="afc"/>
        <w:rPr>
          <w:lang w:val="el-GR"/>
        </w:rPr>
      </w:pPr>
      <w:r>
        <w:rPr>
          <w:rStyle w:val="ad"/>
        </w:rPr>
        <w:footnoteRef/>
      </w:r>
      <w:r w:rsidRPr="006C51DC">
        <w:rPr>
          <w:lang w:val="el-GR"/>
        </w:rPr>
        <w:t xml:space="preserve"> Άρθρα 73 και 74 ν. 4412/2016.</w:t>
      </w:r>
    </w:p>
  </w:footnote>
  <w:footnote w:id="23">
    <w:p w14:paraId="2C5F1B38" w14:textId="77777777" w:rsidR="00757DD4" w:rsidRPr="006C51DC" w:rsidRDefault="00757DD4" w:rsidP="007666EF">
      <w:pPr>
        <w:pStyle w:val="afc"/>
        <w:rPr>
          <w:lang w:val="el-GR"/>
        </w:rPr>
      </w:pPr>
      <w:r>
        <w:rPr>
          <w:rStyle w:val="ad"/>
        </w:rPr>
        <w:footnoteRef/>
      </w:r>
      <w:r w:rsidRPr="006C51DC">
        <w:rPr>
          <w:lang w:val="el-GR"/>
        </w:rPr>
        <w:t xml:space="preserve"> Επισημαίνεται ότι 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w:t>
      </w:r>
    </w:p>
  </w:footnote>
  <w:footnote w:id="24">
    <w:p w14:paraId="57A3FF65" w14:textId="77777777" w:rsidR="00757DD4" w:rsidRPr="00C36FF0" w:rsidRDefault="00757DD4" w:rsidP="007666EF">
      <w:pPr>
        <w:pStyle w:val="afc"/>
        <w:rPr>
          <w:lang w:val="el-GR"/>
        </w:rPr>
      </w:pPr>
      <w:r>
        <w:rPr>
          <w:rStyle w:val="ad"/>
        </w:rPr>
        <w:footnoteRef/>
      </w:r>
      <w:r w:rsidRPr="00C36FF0">
        <w:rPr>
          <w:lang w:val="el-GR"/>
        </w:rPr>
        <w:t xml:space="preserve"> Οι λόγοι της παραγράφου 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r w:rsidRPr="00C36FF0">
        <w:rPr>
          <w:lang w:val="el-GR"/>
        </w:rPr>
        <w:t>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25">
    <w:p w14:paraId="4989AD8B" w14:textId="77777777" w:rsidR="00757DD4" w:rsidRPr="009B52B9" w:rsidRDefault="00757DD4" w:rsidP="007666EF">
      <w:pPr>
        <w:pStyle w:val="afc"/>
        <w:rPr>
          <w:lang w:val="el-GR"/>
        </w:rPr>
      </w:pPr>
      <w:r>
        <w:rPr>
          <w:rStyle w:val="ad"/>
        </w:rPr>
        <w:footnoteRef/>
      </w:r>
      <w:r w:rsidRPr="009B52B9">
        <w:rPr>
          <w:lang w:val="el-GR"/>
        </w:rPr>
        <w:t xml:space="preserve"> Ειδικά για τους δυνητικούς λόγους αποκλεισμού </w:t>
      </w:r>
      <w:r w:rsidRPr="009B52B9">
        <w:rPr>
          <w:lang w:val="el-GR"/>
        </w:rPr>
        <w:t>πρβλ. την Κατευθυντήρια Οδηγία 20/22-06-2017 της Αρχής (ΑΔΑ: ΩΡΞ3ΟΞΤΒ-9Ρ5). 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26">
    <w:p w14:paraId="41D37DE5" w14:textId="77777777" w:rsidR="00757DD4" w:rsidRPr="009B52B9" w:rsidRDefault="00757DD4" w:rsidP="007666EF">
      <w:pPr>
        <w:pStyle w:val="afc"/>
        <w:rPr>
          <w:lang w:val="el-GR"/>
        </w:rPr>
      </w:pPr>
      <w:r>
        <w:rPr>
          <w:rStyle w:val="ad"/>
        </w:rPr>
        <w:footnoteRef/>
      </w:r>
      <w:r w:rsidRPr="009B52B9">
        <w:rPr>
          <w:lang w:val="el-GR"/>
        </w:rPr>
        <w:t xml:space="preserve"> 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r w:rsidRPr="009B52B9">
        <w:rPr>
          <w:lang w:val="el-GR"/>
        </w:rPr>
        <w:t>Πρβλ άρθρο 18 παρ. 5 του ν. 4412/2016.</w:t>
      </w:r>
    </w:p>
  </w:footnote>
  <w:footnote w:id="27">
    <w:p w14:paraId="69919035" w14:textId="77777777" w:rsidR="00757DD4" w:rsidRPr="009B52B9" w:rsidRDefault="00757DD4" w:rsidP="007666EF">
      <w:pPr>
        <w:pStyle w:val="afc"/>
        <w:rPr>
          <w:lang w:val="el-GR"/>
        </w:rPr>
      </w:pPr>
      <w:r>
        <w:rPr>
          <w:rStyle w:val="ad"/>
        </w:rPr>
        <w:footnoteRef/>
      </w:r>
      <w:r w:rsidRPr="009B52B9">
        <w:rPr>
          <w:lang w:val="el-GR"/>
        </w:rPr>
        <w:t xml:space="preserve"> Σχετική δήλωση του προσφέροντος οικονομικού φορέα περιλαμβάνεται στο ΕΕΕΣ</w:t>
      </w:r>
    </w:p>
  </w:footnote>
  <w:footnote w:id="28">
    <w:p w14:paraId="10562F2D" w14:textId="77777777" w:rsidR="00757DD4" w:rsidRPr="009B52B9" w:rsidRDefault="00757DD4" w:rsidP="007666EF">
      <w:pPr>
        <w:pStyle w:val="afc"/>
        <w:rPr>
          <w:lang w:val="el-GR"/>
        </w:rPr>
      </w:pPr>
      <w:r>
        <w:rPr>
          <w:rStyle w:val="ad"/>
        </w:rPr>
        <w:footnoteRef/>
      </w:r>
      <w:r w:rsidRPr="009B52B9">
        <w:rPr>
          <w:lang w:val="el-GR"/>
        </w:rPr>
        <w:t xml:space="preserve"> </w:t>
      </w:r>
      <w:r w:rsidRPr="009B52B9">
        <w:rPr>
          <w:lang w:val="el-GR"/>
        </w:rPr>
        <w:t xml:space="preserve">Πρβλ. παράγραφο 10 του άρθρου 73 ν.4412/2016. </w:t>
      </w:r>
    </w:p>
  </w:footnote>
  <w:footnote w:id="29">
    <w:p w14:paraId="555C96BB" w14:textId="77777777" w:rsidR="00757DD4" w:rsidRPr="009B52B9" w:rsidRDefault="00757DD4" w:rsidP="007666EF">
      <w:pPr>
        <w:pStyle w:val="afc"/>
        <w:rPr>
          <w:lang w:val="el-GR"/>
        </w:rPr>
      </w:pPr>
      <w:r>
        <w:rPr>
          <w:rStyle w:val="ad"/>
        </w:rPr>
        <w:footnoteRef/>
      </w:r>
      <w:r w:rsidRPr="009B52B9">
        <w:rPr>
          <w:lang w:val="el-GR"/>
        </w:rPr>
        <w:t xml:space="preserve"> Σχετικά με την προσκόμιση αποδείξεων για τα επανορθωτικά μέτρα βλ. την απόφαση της 14ης Ιανουαρίου 2021 του ΔΕΕ   στην υπόθεση </w:t>
      </w:r>
      <w:r w:rsidRPr="009B52B9">
        <w:t>C</w:t>
      </w:r>
      <w:r w:rsidRPr="009B52B9">
        <w:rPr>
          <w:lang w:val="el-GR"/>
        </w:rPr>
        <w:t>®387/19</w:t>
      </w:r>
    </w:p>
  </w:footnote>
  <w:footnote w:id="30">
    <w:p w14:paraId="5C0F656A" w14:textId="77777777" w:rsidR="00757DD4" w:rsidRPr="009B52B9" w:rsidRDefault="00757DD4" w:rsidP="007666EF">
      <w:pPr>
        <w:pStyle w:val="afc"/>
        <w:rPr>
          <w:lang w:val="el-GR"/>
        </w:rPr>
      </w:pPr>
      <w:r>
        <w:rPr>
          <w:rStyle w:val="ad"/>
        </w:rPr>
        <w:footnoteRef/>
      </w:r>
      <w:r w:rsidRPr="009B52B9">
        <w:rPr>
          <w:lang w:val="el-GR"/>
        </w:rPr>
        <w:t xml:space="preserve"> Παρ. 7 άρθρου 73 ν. 4412/2016.</w:t>
      </w:r>
    </w:p>
  </w:footnote>
  <w:footnote w:id="31">
    <w:p w14:paraId="1F045FCC" w14:textId="77777777" w:rsidR="00704B9B" w:rsidRPr="007B335B" w:rsidRDefault="00704B9B" w:rsidP="00704B9B">
      <w:pPr>
        <w:suppressAutoHyphens w:val="0"/>
        <w:autoSpaceDE w:val="0"/>
        <w:autoSpaceDN w:val="0"/>
        <w:adjustRightInd w:val="0"/>
        <w:spacing w:after="0"/>
        <w:ind w:left="426" w:hanging="426"/>
        <w:rPr>
          <w:lang w:val="el-GR"/>
        </w:rPr>
      </w:pPr>
      <w:r w:rsidRPr="00B63FC9">
        <w:rPr>
          <w:rStyle w:val="aa"/>
          <w:sz w:val="18"/>
          <w:szCs w:val="20"/>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32">
    <w:p w14:paraId="3AE88C2F" w14:textId="77777777" w:rsidR="00757DD4" w:rsidRPr="00B92799" w:rsidRDefault="00757DD4" w:rsidP="007666EF">
      <w:pPr>
        <w:pStyle w:val="afc"/>
        <w:rPr>
          <w:lang w:val="el-GR"/>
        </w:rPr>
      </w:pPr>
      <w:r>
        <w:rPr>
          <w:rStyle w:val="ad"/>
        </w:rPr>
        <w:footnoteRef/>
      </w:r>
      <w:r w:rsidRPr="00B92799">
        <w:rPr>
          <w:lang w:val="el-GR"/>
        </w:rPr>
        <w:t xml:space="preserve"> </w:t>
      </w:r>
      <w:r w:rsidRPr="00B92799">
        <w:rPr>
          <w:lang w:val="el-GR"/>
        </w:rPr>
        <w:t>Πρβλ άρθρο 75 παρ. 2 ν. 4412/2016</w:t>
      </w:r>
    </w:p>
  </w:footnote>
  <w:footnote w:id="33">
    <w:p w14:paraId="0656B527" w14:textId="77777777" w:rsidR="00757DD4" w:rsidRPr="00B92799" w:rsidRDefault="00757DD4" w:rsidP="007666EF">
      <w:pPr>
        <w:pStyle w:val="afc"/>
        <w:rPr>
          <w:lang w:val="el-GR"/>
        </w:rPr>
      </w:pPr>
      <w:r>
        <w:rPr>
          <w:rStyle w:val="ad"/>
        </w:rPr>
        <w:footnoteRef/>
      </w:r>
      <w:r w:rsidRPr="00B92799">
        <w:rPr>
          <w:lang w:val="el-GR"/>
        </w:rPr>
        <w:t xml:space="preserve"> 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14:paraId="477056FC" w14:textId="77777777" w:rsidR="00757DD4" w:rsidRPr="00B92799" w:rsidRDefault="00757DD4" w:rsidP="007666EF">
      <w:pPr>
        <w:pStyle w:val="afc"/>
        <w:rPr>
          <w:lang w:val="el-GR"/>
        </w:rPr>
      </w:pPr>
      <w:r w:rsidRPr="00B92799">
        <w:rPr>
          <w:lang w:val="el-GR"/>
        </w:rPr>
        <w:t>Πρβλ. και την Κατευθυντήρια Οδηγία 13 της Ε.Α.Α.ΔΗ.ΣΥ. ''Κριτήρια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(ΑΔΑ ΩΒΥ7ΟΞΤΒ-ΤΛ7) και ειδικότερα την Ενότητα IΙΙ, όπου παρατίθενται σχετικά παραδείγματα.</w:t>
      </w:r>
    </w:p>
  </w:footnote>
  <w:footnote w:id="34">
    <w:p w14:paraId="3BC5D5C4" w14:textId="77777777" w:rsidR="00757DD4" w:rsidRPr="00B92799" w:rsidRDefault="00757DD4" w:rsidP="0073616A">
      <w:pPr>
        <w:pStyle w:val="afc"/>
        <w:rPr>
          <w:lang w:val="el-GR"/>
        </w:rPr>
      </w:pPr>
      <w:r>
        <w:rPr>
          <w:rStyle w:val="ad"/>
        </w:rPr>
        <w:footnoteRef/>
      </w:r>
      <w:r w:rsidRPr="00B92799">
        <w:rPr>
          <w:lang w:val="el-GR"/>
        </w:rPr>
        <w:t xml:space="preserve"> Άρθρο 75 παρ. 4 ν. 4412/2016.</w:t>
      </w:r>
    </w:p>
  </w:footnote>
  <w:footnote w:id="35">
    <w:p w14:paraId="2FA6A056" w14:textId="77777777" w:rsidR="00757DD4" w:rsidRPr="00B92799" w:rsidRDefault="00757DD4" w:rsidP="00C76DE6">
      <w:pPr>
        <w:pStyle w:val="afc"/>
        <w:rPr>
          <w:lang w:val="el-GR"/>
        </w:rPr>
      </w:pPr>
      <w:r>
        <w:rPr>
          <w:rStyle w:val="ad"/>
        </w:rPr>
        <w:footnoteRef/>
      </w:r>
      <w:r w:rsidRPr="00B92799">
        <w:rPr>
          <w:lang w:val="el-GR"/>
        </w:rPr>
        <w:t xml:space="preserve"> 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w:t>
      </w:r>
    </w:p>
  </w:footnote>
  <w:footnote w:id="36">
    <w:p w14:paraId="2661DECE" w14:textId="77777777" w:rsidR="00757DD4" w:rsidRPr="00B92799" w:rsidRDefault="00757DD4" w:rsidP="00C76DE6">
      <w:pPr>
        <w:pStyle w:val="afc"/>
        <w:rPr>
          <w:lang w:val="el-GR"/>
        </w:rPr>
      </w:pPr>
      <w:r>
        <w:rPr>
          <w:rStyle w:val="ad"/>
        </w:rPr>
        <w:footnoteRef/>
      </w:r>
      <w:r w:rsidRPr="00B92799">
        <w:rPr>
          <w:lang w:val="el-GR"/>
        </w:rPr>
        <w:t xml:space="preserve"> </w:t>
      </w:r>
      <w:r w:rsidRPr="00B92799">
        <w:rPr>
          <w:lang w:val="el-GR"/>
        </w:rPr>
        <w:t>Πρβλ άρθρο 78 παρ. 1 εδ. 2 του ν. 4412/2016.</w:t>
      </w:r>
    </w:p>
  </w:footnote>
  <w:footnote w:id="37">
    <w:p w14:paraId="7CE226D8" w14:textId="77777777" w:rsidR="00757DD4" w:rsidRPr="00B92799" w:rsidRDefault="00757DD4" w:rsidP="00C76DE6">
      <w:pPr>
        <w:pStyle w:val="afc"/>
        <w:rPr>
          <w:lang w:val="el-GR"/>
        </w:rPr>
      </w:pPr>
      <w:r>
        <w:rPr>
          <w:rStyle w:val="ad"/>
        </w:rPr>
        <w:footnoteRef/>
      </w:r>
      <w:r w:rsidRPr="00B92799">
        <w:rPr>
          <w:lang w:val="el-GR"/>
        </w:rPr>
        <w:t xml:space="preserve"> </w:t>
      </w:r>
      <w:r w:rsidRPr="00B92799">
        <w:rPr>
          <w:lang w:val="el-GR"/>
        </w:rPr>
        <w:t>Πρβλ όγδοο εδάφιο παρ. 1 άρθρου 78 ν. 4412/2016.</w:t>
      </w:r>
    </w:p>
  </w:footnote>
  <w:footnote w:id="38">
    <w:p w14:paraId="0AF929AD" w14:textId="77777777" w:rsidR="00757DD4" w:rsidRPr="000E53C6" w:rsidRDefault="00757DD4" w:rsidP="00C76DE6">
      <w:pPr>
        <w:pStyle w:val="afc"/>
        <w:rPr>
          <w:lang w:val="el-GR"/>
        </w:rPr>
      </w:pPr>
      <w:r>
        <w:rPr>
          <w:rStyle w:val="ad"/>
        </w:rPr>
        <w:footnoteRef/>
      </w:r>
      <w:r w:rsidRPr="000E53C6">
        <w:rPr>
          <w:lang w:val="el-GR"/>
        </w:rPr>
        <w:t xml:space="preserve"> Ο όρος αυτός μπορεί να τεθεί, κατά την κρίση της αναθέτουσας αρχής, και στην περίπτωση ποσοστού μικρότερου του      30% της εκτιμώμενης αξίας της σύμβασης (</w:t>
      </w:r>
      <w:r w:rsidRPr="000E53C6">
        <w:rPr>
          <w:lang w:val="el-GR"/>
        </w:rPr>
        <w:t>πρβλ. παρ. 5 άρθρου 131 του ν. 4412/2016).</w:t>
      </w:r>
    </w:p>
  </w:footnote>
  <w:footnote w:id="39">
    <w:p w14:paraId="13C09968" w14:textId="77777777" w:rsidR="00757DD4" w:rsidRPr="000E53C6" w:rsidRDefault="00757DD4" w:rsidP="00A22410">
      <w:pPr>
        <w:pStyle w:val="afc"/>
        <w:rPr>
          <w:lang w:val="el-GR"/>
        </w:rPr>
      </w:pPr>
      <w:r>
        <w:rPr>
          <w:rStyle w:val="ad"/>
        </w:rPr>
        <w:footnoteRef/>
      </w:r>
      <w:r w:rsidRPr="000E53C6">
        <w:rPr>
          <w:lang w:val="el-GR"/>
        </w:rPr>
        <w:t xml:space="preserve"> </w:t>
      </w:r>
      <w:r w:rsidRPr="000E53C6">
        <w:rPr>
          <w:lang w:val="el-GR"/>
        </w:rPr>
        <w:t>Πρβλ άρθρο 78 παρ. 1 ν. 4412/2016.</w:t>
      </w:r>
    </w:p>
  </w:footnote>
  <w:footnote w:id="40">
    <w:p w14:paraId="5EC9F02A" w14:textId="77777777" w:rsidR="00757DD4" w:rsidRPr="000E53C6" w:rsidRDefault="00757DD4" w:rsidP="00A22410">
      <w:pPr>
        <w:pStyle w:val="afc"/>
        <w:rPr>
          <w:lang w:val="el-GR"/>
        </w:rPr>
      </w:pPr>
      <w:r>
        <w:rPr>
          <w:rStyle w:val="ad"/>
        </w:rPr>
        <w:footnoteRef/>
      </w:r>
      <w:r w:rsidRPr="000E53C6">
        <w:rPr>
          <w:lang w:val="el-GR"/>
        </w:rPr>
        <w:t xml:space="preserve"> </w:t>
      </w:r>
      <w:r w:rsidRPr="000E53C6">
        <w:rPr>
          <w:lang w:val="el-GR"/>
        </w:rPr>
        <w:t>Πρβλ άρθρο 131 παρ. 6 ν. 4412/2016</w:t>
      </w:r>
    </w:p>
  </w:footnote>
  <w:footnote w:id="41">
    <w:p w14:paraId="040F5CBE" w14:textId="77777777" w:rsidR="00757DD4" w:rsidRPr="004C46D2" w:rsidRDefault="00757DD4" w:rsidP="00A22410">
      <w:pPr>
        <w:pStyle w:val="afc"/>
        <w:rPr>
          <w:lang w:val="el-GR"/>
        </w:rPr>
      </w:pPr>
      <w:r w:rsidRPr="004C46D2">
        <w:rPr>
          <w:rStyle w:val="ad"/>
        </w:rPr>
        <w:footnoteRef/>
      </w:r>
      <w:r w:rsidRPr="004C46D2">
        <w:rPr>
          <w:lang w:val="el-GR"/>
        </w:rPr>
        <w:t xml:space="preserve"> Άρθρο 104 σε συνδυασμό με τις παρ. 4 και 5 του άρθρου 105 του ν. 4412/2016</w:t>
      </w:r>
    </w:p>
  </w:footnote>
  <w:footnote w:id="42">
    <w:p w14:paraId="5C65A490" w14:textId="77777777" w:rsidR="00757DD4" w:rsidRPr="004C46D2" w:rsidRDefault="00757DD4" w:rsidP="00A22410">
      <w:pPr>
        <w:pStyle w:val="afc"/>
        <w:rPr>
          <w:lang w:val="el-GR"/>
        </w:rPr>
      </w:pPr>
      <w:r w:rsidRPr="004C46D2">
        <w:rPr>
          <w:rStyle w:val="ad"/>
        </w:rPr>
        <w:footnoteRef/>
      </w:r>
      <w:r w:rsidRPr="004C46D2">
        <w:rPr>
          <w:lang w:val="el-GR"/>
        </w:rPr>
        <w:t xml:space="preserve"> 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sidRPr="004C46D2">
        <w:t>IV</w:t>
      </w:r>
      <w:r w:rsidRPr="004C46D2">
        <w:rPr>
          <w:lang w:val="el-GR"/>
        </w:rPr>
        <w:t xml:space="preserve"> Κριτήρια Επιλογής, Μέρος </w:t>
      </w:r>
      <w:r w:rsidRPr="004C46D2">
        <w:t>VI</w:t>
      </w:r>
      <w:r w:rsidRPr="004C46D2">
        <w:rPr>
          <w:lang w:val="el-GR"/>
        </w:rPr>
        <w:t xml:space="preserve"> Τελικές δηλώσεις.</w:t>
      </w:r>
    </w:p>
  </w:footnote>
  <w:footnote w:id="43">
    <w:p w14:paraId="4267035A" w14:textId="77777777" w:rsidR="00757DD4" w:rsidRPr="004C46D2" w:rsidRDefault="00757DD4" w:rsidP="00A22410">
      <w:pPr>
        <w:pStyle w:val="afc"/>
        <w:rPr>
          <w:lang w:val="el-GR"/>
        </w:rPr>
      </w:pPr>
      <w:r w:rsidRPr="004C46D2">
        <w:rPr>
          <w:rStyle w:val="ad"/>
        </w:rPr>
        <w:footnoteRef/>
      </w:r>
      <w:r w:rsidRPr="004C46D2">
        <w:rPr>
          <w:lang w:val="el-GR"/>
        </w:rPr>
        <w:t xml:space="preserve"> Από  τις  2-5-2019,  παρέχεται  η  νέα  ηλεκτρονική  υπηρεσία </w:t>
      </w:r>
      <w:r w:rsidRPr="004C46D2">
        <w:t>Promitheus</w:t>
      </w:r>
      <w:r w:rsidRPr="004C46D2">
        <w:rPr>
          <w:lang w:val="el-GR"/>
        </w:rPr>
        <w:t xml:space="preserve">  </w:t>
      </w:r>
      <w:r w:rsidRPr="004C46D2">
        <w:t>ESPDint</w:t>
      </w:r>
      <w:r w:rsidRPr="004C46D2">
        <w:rPr>
          <w:lang w:val="el-GR"/>
        </w:rPr>
        <w:t xml:space="preserve"> (</w:t>
      </w:r>
      <w:r w:rsidRPr="004C46D2">
        <w:t>https</w:t>
      </w:r>
      <w:r w:rsidRPr="004C46D2">
        <w:rPr>
          <w:lang w:val="el-GR"/>
        </w:rPr>
        <w:t>://</w:t>
      </w:r>
      <w:r w:rsidRPr="004C46D2">
        <w:t>espdint</w:t>
      </w:r>
      <w:r w:rsidRPr="004C46D2">
        <w:rPr>
          <w:lang w:val="el-GR"/>
        </w:rPr>
        <w:t>.</w:t>
      </w:r>
      <w:r w:rsidRPr="004C46D2">
        <w:t>eprocurement</w:t>
      </w:r>
      <w:r w:rsidRPr="004C46D2">
        <w:rPr>
          <w:lang w:val="el-GR"/>
        </w:rPr>
        <w:t>.</w:t>
      </w:r>
      <w:r w:rsidRPr="004C46D2">
        <w:t>gov</w:t>
      </w:r>
      <w:r w:rsidRPr="004C46D2">
        <w:rPr>
          <w:lang w:val="el-GR"/>
        </w:rPr>
        <w:t>.</w:t>
      </w:r>
      <w:r w:rsidRPr="004C46D2">
        <w:t>gr</w:t>
      </w:r>
      <w:r w:rsidRPr="004C46D2">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r w:rsidRPr="004C46D2">
        <w:t>www</w:t>
      </w:r>
      <w:r w:rsidRPr="004C46D2">
        <w:rPr>
          <w:lang w:val="el-GR"/>
        </w:rPr>
        <w:t>.</w:t>
      </w:r>
      <w:r w:rsidRPr="004C46D2">
        <w:t>promitheus</w:t>
      </w:r>
      <w:r w:rsidRPr="004C46D2">
        <w:rPr>
          <w:lang w:val="el-GR"/>
        </w:rPr>
        <w:t>.</w:t>
      </w:r>
      <w:r w:rsidRPr="004C46D2">
        <w:t>gov</w:t>
      </w:r>
      <w:r w:rsidRPr="004C46D2">
        <w:rPr>
          <w:lang w:val="el-GR"/>
        </w:rPr>
        <w:t>.</w:t>
      </w:r>
      <w:r w:rsidRPr="004C46D2">
        <w:t>gr</w:t>
      </w:r>
      <w:r w:rsidRPr="004C46D2">
        <w:rPr>
          <w:lang w:val="el-GR"/>
        </w:rPr>
        <w:t xml:space="preserve"> Πρβλ  και  το Διορθωτικό (Επίσημη Εφημερίδα της Ευρωπαϊκής Ένωσης </w:t>
      </w:r>
      <w:r w:rsidRPr="004C46D2">
        <w:t>L</w:t>
      </w:r>
      <w:r w:rsidRPr="004C46D2">
        <w:rPr>
          <w:lang w:val="el-GR"/>
        </w:rPr>
        <w:t xml:space="preserve"> 17/65 της 23ης Ιανουαρίου 2018) στον Εκτελεστικό Κανονισμό (ΕΕ) 2016/7 για την καθιέρωση του τυποποιημένου εντύπου για το  Ευρωπαϊκό  Ενιαίο  Έγγραφο Προμήθειας,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r w:rsidRPr="004C46D2">
        <w:t>https</w:t>
      </w:r>
      <w:r w:rsidRPr="004C46D2">
        <w:rPr>
          <w:lang w:val="el-GR"/>
        </w:rPr>
        <w:t>://</w:t>
      </w:r>
      <w:r w:rsidRPr="004C46D2">
        <w:t>eur</w:t>
      </w:r>
      <w:r w:rsidRPr="004C46D2">
        <w:rPr>
          <w:lang w:val="el-GR"/>
        </w:rPr>
        <w:t xml:space="preserve">- </w:t>
      </w:r>
      <w:r w:rsidRPr="004C46D2">
        <w:t>lex</w:t>
      </w:r>
      <w:r w:rsidRPr="004C46D2">
        <w:rPr>
          <w:lang w:val="el-GR"/>
        </w:rPr>
        <w:t>.</w:t>
      </w:r>
      <w:r w:rsidRPr="004C46D2">
        <w:t>europa</w:t>
      </w:r>
      <w:r w:rsidRPr="004C46D2">
        <w:rPr>
          <w:lang w:val="el-GR"/>
        </w:rPr>
        <w:t>.</w:t>
      </w:r>
      <w:r w:rsidRPr="004C46D2">
        <w:t>eu</w:t>
      </w:r>
      <w:r w:rsidRPr="004C46D2">
        <w:rPr>
          <w:lang w:val="el-GR"/>
        </w:rPr>
        <w:t>/</w:t>
      </w:r>
      <w:r w:rsidRPr="004C46D2">
        <w:t>legal</w:t>
      </w:r>
      <w:r w:rsidRPr="004C46D2">
        <w:rPr>
          <w:lang w:val="el-GR"/>
        </w:rPr>
        <w:t>-</w:t>
      </w:r>
      <w:r w:rsidRPr="004C46D2">
        <w:t>content</w:t>
      </w:r>
      <w:r w:rsidRPr="004C46D2">
        <w:rPr>
          <w:lang w:val="el-GR"/>
        </w:rPr>
        <w:t>/</w:t>
      </w:r>
      <w:r w:rsidRPr="004C46D2">
        <w:t>EL</w:t>
      </w:r>
      <w:r w:rsidRPr="004C46D2">
        <w:rPr>
          <w:lang w:val="el-GR"/>
        </w:rPr>
        <w:t>/</w:t>
      </w:r>
      <w:r w:rsidRPr="004C46D2">
        <w:t>TXT</w:t>
      </w:r>
      <w:r w:rsidRPr="004C46D2">
        <w:rPr>
          <w:lang w:val="el-GR"/>
        </w:rPr>
        <w:t>/</w:t>
      </w:r>
      <w:r w:rsidRPr="004C46D2">
        <w:t>HTML</w:t>
      </w:r>
      <w:r w:rsidRPr="004C46D2">
        <w:rPr>
          <w:lang w:val="el-GR"/>
        </w:rPr>
        <w:t>/?</w:t>
      </w:r>
      <w:r w:rsidRPr="004C46D2">
        <w:t>uri</w:t>
      </w:r>
      <w:r w:rsidRPr="004C46D2">
        <w:rPr>
          <w:lang w:val="el-GR"/>
        </w:rPr>
        <w:t>=</w:t>
      </w:r>
      <w:r w:rsidRPr="004C46D2">
        <w:t>CELEX</w:t>
      </w:r>
      <w:r w:rsidRPr="004C46D2">
        <w:rPr>
          <w:lang w:val="el-GR"/>
        </w:rPr>
        <w:t>:32016</w:t>
      </w:r>
      <w:r w:rsidRPr="004C46D2">
        <w:t>R</w:t>
      </w:r>
      <w:r w:rsidRPr="004C46D2">
        <w:rPr>
          <w:lang w:val="el-GR"/>
        </w:rPr>
        <w:t>0007</w:t>
      </w:r>
      <w:r w:rsidRPr="004C46D2">
        <w:t>R</w:t>
      </w:r>
      <w:r w:rsidRPr="004C46D2">
        <w:rPr>
          <w:lang w:val="el-GR"/>
        </w:rPr>
        <w:t>(01)&amp;</w:t>
      </w:r>
      <w:r w:rsidRPr="004C46D2">
        <w:t>from</w:t>
      </w:r>
      <w:r w:rsidRPr="004C46D2">
        <w:rPr>
          <w:lang w:val="el-GR"/>
        </w:rPr>
        <w:t>=</w:t>
      </w:r>
      <w:r w:rsidRPr="004C46D2">
        <w:t>EL</w:t>
      </w:r>
    </w:p>
  </w:footnote>
  <w:footnote w:id="44">
    <w:p w14:paraId="04F861C6" w14:textId="77777777" w:rsidR="00757DD4" w:rsidRPr="00F270D5" w:rsidRDefault="00757DD4" w:rsidP="00A22410">
      <w:pPr>
        <w:pStyle w:val="afc"/>
        <w:rPr>
          <w:lang w:val="el-GR"/>
        </w:rPr>
      </w:pPr>
      <w:r w:rsidRPr="004C46D2">
        <w:rPr>
          <w:rStyle w:val="ad"/>
        </w:rPr>
        <w:footnoteRef/>
      </w:r>
      <w:r w:rsidRPr="004C46D2">
        <w:rPr>
          <w:lang w:val="el-GR"/>
        </w:rPr>
        <w:t xml:space="preserve"> </w:t>
      </w:r>
      <w:r w:rsidRPr="004C46D2">
        <w:rPr>
          <w:lang w:val="el-GR"/>
        </w:rPr>
        <w:t>Πρβλ. άρθρο 79Α παρ. 4 του ν. 4412/2016, όπως τροποποιήθηκε από το άρθρο</w:t>
      </w:r>
      <w:r w:rsidRPr="00F270D5">
        <w:rPr>
          <w:lang w:val="el-GR"/>
        </w:rPr>
        <w:t xml:space="preserve"> 28 του ν. 4782/2021 (36 Α’).</w:t>
      </w:r>
    </w:p>
  </w:footnote>
  <w:footnote w:id="45">
    <w:p w14:paraId="47CBA6BF" w14:textId="77777777" w:rsidR="00757DD4" w:rsidRPr="00F270D5" w:rsidRDefault="00757DD4" w:rsidP="00A22410">
      <w:pPr>
        <w:pStyle w:val="afc"/>
        <w:rPr>
          <w:lang w:val="el-GR"/>
        </w:rPr>
      </w:pPr>
      <w:r>
        <w:rPr>
          <w:rStyle w:val="ad"/>
        </w:rPr>
        <w:footnoteRef/>
      </w:r>
      <w:r w:rsidRPr="00F270D5">
        <w:rPr>
          <w:lang w:val="el-GR"/>
        </w:rPr>
        <w:t xml:space="preserve"> </w:t>
      </w:r>
      <w:r w:rsidRPr="00F270D5">
        <w:rPr>
          <w:lang w:val="el-GR"/>
        </w:rPr>
        <w:t>Πρβλ άρθρο 79 παρ. 9 του ν. 4412/2016, όπως τροποποιήθηκε με το άρθρο 27 του ν. 4782/2021</w:t>
      </w:r>
    </w:p>
  </w:footnote>
  <w:footnote w:id="46">
    <w:p w14:paraId="6AC8C19B" w14:textId="77777777" w:rsidR="00757DD4" w:rsidRPr="00F270D5" w:rsidRDefault="00757DD4" w:rsidP="00A22410">
      <w:pPr>
        <w:pStyle w:val="afc"/>
        <w:rPr>
          <w:lang w:val="el-GR"/>
        </w:rPr>
      </w:pPr>
      <w:r>
        <w:rPr>
          <w:rStyle w:val="ad"/>
        </w:rPr>
        <w:footnoteRef/>
      </w:r>
      <w:r w:rsidRPr="00F270D5">
        <w:rPr>
          <w:lang w:val="el-GR"/>
        </w:rPr>
        <w:t xml:space="preserve"> Άρθρο 96 παρ. 7 του ν. 4412/2016</w:t>
      </w:r>
    </w:p>
  </w:footnote>
  <w:footnote w:id="47">
    <w:p w14:paraId="32B83771" w14:textId="77777777" w:rsidR="00757DD4" w:rsidRPr="00F270D5" w:rsidRDefault="00757DD4" w:rsidP="00A22410">
      <w:pPr>
        <w:pStyle w:val="afc"/>
        <w:rPr>
          <w:lang w:val="el-GR"/>
        </w:rPr>
      </w:pPr>
      <w:r>
        <w:rPr>
          <w:rStyle w:val="ad"/>
        </w:rPr>
        <w:footnoteRef/>
      </w:r>
      <w:r w:rsidRPr="00F270D5">
        <w:rPr>
          <w:lang w:val="el-GR"/>
        </w:rPr>
        <w:t xml:space="preserve"> βλ. Δ.Ε.Ε. απόφαση της 19.6.2019, </w:t>
      </w:r>
      <w:r w:rsidRPr="00F270D5">
        <w:t>Meca</w:t>
      </w:r>
      <w:r w:rsidRPr="00F270D5">
        <w:rPr>
          <w:lang w:val="el-GR"/>
        </w:rPr>
        <w:t xml:space="preserve">, </w:t>
      </w:r>
      <w:r w:rsidRPr="00F270D5">
        <w:t>C</w:t>
      </w:r>
      <w:r w:rsidRPr="00F270D5">
        <w:rPr>
          <w:lang w:val="el-GR"/>
        </w:rPr>
        <w:t xml:space="preserve">-41/18, </w:t>
      </w:r>
      <w:r w:rsidRPr="00F270D5">
        <w:t>EU</w:t>
      </w:r>
      <w:r w:rsidRPr="00F270D5">
        <w:rPr>
          <w:lang w:val="el-GR"/>
        </w:rPr>
        <w:t>:</w:t>
      </w:r>
      <w:r w:rsidRPr="00F270D5">
        <w:t>C</w:t>
      </w:r>
      <w:r w:rsidRPr="00F270D5">
        <w:rPr>
          <w:lang w:val="el-GR"/>
        </w:rPr>
        <w:t xml:space="preserve">:2019:507, </w:t>
      </w:r>
      <w:r w:rsidRPr="00F270D5">
        <w:rPr>
          <w:lang w:val="el-GR"/>
        </w:rPr>
        <w:t>σκ. 28</w:t>
      </w:r>
    </w:p>
  </w:footnote>
  <w:footnote w:id="48">
    <w:p w14:paraId="6033C5B0" w14:textId="77777777" w:rsidR="00757DD4" w:rsidRPr="00F270D5" w:rsidRDefault="00757DD4" w:rsidP="00A22410">
      <w:pPr>
        <w:pStyle w:val="afc"/>
        <w:rPr>
          <w:lang w:val="el-GR"/>
        </w:rPr>
      </w:pPr>
      <w:r>
        <w:rPr>
          <w:rStyle w:val="ad"/>
        </w:rPr>
        <w:footnoteRef/>
      </w:r>
      <w:r w:rsidRPr="00F270D5">
        <w:rPr>
          <w:lang w:val="el-GR"/>
        </w:rPr>
        <w:t xml:space="preserve"> Βλ. ενδεικτικά </w:t>
      </w:r>
      <w:r w:rsidRPr="00F270D5">
        <w:rPr>
          <w:lang w:val="el-GR"/>
        </w:rPr>
        <w:t>ΣτΕ 754/2020, 753/2020 (Δ Τμήμα),</w:t>
      </w:r>
    </w:p>
  </w:footnote>
  <w:footnote w:id="49">
    <w:p w14:paraId="3D33D066" w14:textId="77777777" w:rsidR="00757DD4" w:rsidRPr="00F270D5" w:rsidRDefault="00757DD4" w:rsidP="00A22410">
      <w:pPr>
        <w:pStyle w:val="afc"/>
        <w:rPr>
          <w:lang w:val="el-GR"/>
        </w:rPr>
      </w:pPr>
      <w:r>
        <w:rPr>
          <w:rStyle w:val="ad"/>
        </w:rPr>
        <w:footnoteRef/>
      </w:r>
      <w:r w:rsidRPr="00F270D5">
        <w:rPr>
          <w:lang w:val="el-GR"/>
        </w:rPr>
        <w:t xml:space="preserve"> Παρ. 1 του άρθρου 79 του ν. 4412/2016, όπως τροποποιήθηκε με την παρ. 5 του άρθρου 235 του ν. 4635/2019.</w:t>
      </w:r>
    </w:p>
  </w:footnote>
  <w:footnote w:id="50">
    <w:p w14:paraId="07CE9C45" w14:textId="77777777" w:rsidR="00757DD4" w:rsidRPr="00CC1F17" w:rsidRDefault="00757DD4" w:rsidP="00A22410">
      <w:pPr>
        <w:pStyle w:val="afc"/>
        <w:rPr>
          <w:lang w:val="el-GR"/>
        </w:rPr>
      </w:pPr>
      <w:r>
        <w:rPr>
          <w:rStyle w:val="ad"/>
        </w:rPr>
        <w:footnoteRef/>
      </w:r>
      <w:r w:rsidRPr="00CC1F17">
        <w:rPr>
          <w:lang w:val="el-GR"/>
        </w:rPr>
        <w:t xml:space="preserve"> Παρ. 2Α άρθρου 73 σε συνδυασμό με την παρ. 8 του άρθρου 79 του ν. 4412/2016</w:t>
      </w:r>
    </w:p>
  </w:footnote>
  <w:footnote w:id="51">
    <w:p w14:paraId="1C4DB3EC" w14:textId="77777777" w:rsidR="00757DD4" w:rsidRPr="00CC1F17" w:rsidRDefault="00757DD4" w:rsidP="00A22410">
      <w:pPr>
        <w:pStyle w:val="afc"/>
        <w:rPr>
          <w:lang w:val="el-GR"/>
        </w:rPr>
      </w:pPr>
      <w:r>
        <w:rPr>
          <w:rStyle w:val="ad"/>
        </w:rPr>
        <w:footnoteRef/>
      </w:r>
      <w:r w:rsidRPr="00CC1F17">
        <w:rPr>
          <w:lang w:val="el-GR"/>
        </w:rPr>
        <w:t xml:space="preserve"> Πρβ. άρθρο 80 ν. 4412/2016  Επισημαίνεται,  περαιτέρω  ότι  η  </w:t>
      </w:r>
      <w:r w:rsidRPr="00CC1F17">
        <w:t>A</w:t>
      </w:r>
      <w:r w:rsidRPr="00CC1F17">
        <w:rPr>
          <w:lang w:val="el-GR"/>
        </w:rPr>
        <w:t>.</w:t>
      </w:r>
      <w:r w:rsidRPr="00CC1F17">
        <w:t>A</w:t>
      </w:r>
      <w:r w:rsidRPr="00CC1F17">
        <w:rPr>
          <w:lang w:val="el-GR"/>
        </w:rPr>
        <w:t>.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w:t>
      </w:r>
    </w:p>
  </w:footnote>
  <w:footnote w:id="52">
    <w:p w14:paraId="6BFC28B1" w14:textId="77777777" w:rsidR="00757DD4" w:rsidRPr="007B335B" w:rsidRDefault="00757DD4" w:rsidP="00A22410">
      <w:pPr>
        <w:pStyle w:val="afc"/>
        <w:rPr>
          <w:lang w:val="el-GR"/>
        </w:rPr>
      </w:pPr>
      <w:r>
        <w:rPr>
          <w:rStyle w:val="aa"/>
        </w:rPr>
        <w:footnoteRef/>
      </w:r>
      <w:r>
        <w:rPr>
          <w:lang w:val="el-GR"/>
        </w:rPr>
        <w:tab/>
        <w:t>Άρθρο 79 παρ. 6 ν. 4412/2016.</w:t>
      </w:r>
    </w:p>
  </w:footnote>
  <w:footnote w:id="53">
    <w:p w14:paraId="43B204D6" w14:textId="77777777" w:rsidR="00757DD4" w:rsidRPr="007B335B" w:rsidRDefault="00757DD4" w:rsidP="00A22410">
      <w:pPr>
        <w:pStyle w:val="afc"/>
        <w:rPr>
          <w:lang w:val="el-GR"/>
        </w:rPr>
      </w:pPr>
      <w:r>
        <w:rPr>
          <w:rStyle w:val="aa"/>
        </w:rPr>
        <w:footnoteRef/>
      </w:r>
      <w:r w:rsidRPr="00EE08A6">
        <w:rPr>
          <w:lang w:val="el-GR"/>
        </w:rPr>
        <w:t xml:space="preserve"> </w:t>
      </w:r>
      <w:r>
        <w:rPr>
          <w:lang w:val="el-GR"/>
        </w:rPr>
        <w:tab/>
        <w:t>Εφόσον η αναθέτουσα αρχή την επιλέξει ως λόγο αποκλεισμού.</w:t>
      </w:r>
    </w:p>
  </w:footnote>
  <w:footnote w:id="54">
    <w:p w14:paraId="1F706D5F" w14:textId="77777777" w:rsidR="00757DD4" w:rsidRPr="00B55565" w:rsidRDefault="00757DD4" w:rsidP="00A22410">
      <w:pPr>
        <w:pStyle w:val="afc"/>
        <w:rPr>
          <w:lang w:val="el-GR"/>
        </w:rPr>
      </w:pPr>
      <w:r>
        <w:rPr>
          <w:rStyle w:val="ad"/>
        </w:rPr>
        <w:footnoteRef/>
      </w:r>
      <w:r w:rsidRPr="00B55565">
        <w:rPr>
          <w:lang w:val="el-GR"/>
        </w:rPr>
        <w:t xml:space="preserve"> </w:t>
      </w:r>
      <w:r>
        <w:rPr>
          <w:lang w:val="el-GR"/>
        </w:rPr>
        <w:tab/>
        <w:t>Παρ. 4 του άρθρου 74 του ν. 4412/2016</w:t>
      </w:r>
    </w:p>
  </w:footnote>
  <w:footnote w:id="55">
    <w:p w14:paraId="37209101" w14:textId="77777777" w:rsidR="00757DD4" w:rsidRPr="006B2C94" w:rsidRDefault="00757DD4" w:rsidP="00A22410">
      <w:pPr>
        <w:pStyle w:val="afc"/>
        <w:rPr>
          <w:lang w:val="el-GR"/>
        </w:rPr>
      </w:pPr>
      <w:r>
        <w:rPr>
          <w:rStyle w:val="a6"/>
        </w:rPr>
        <w:footnoteRef/>
      </w:r>
      <w:r>
        <w:rPr>
          <w:lang w:val="el-GR"/>
        </w:rPr>
        <w:tab/>
      </w:r>
      <w:r>
        <w:rPr>
          <w:lang w:val="el-GR"/>
        </w:rPr>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56">
    <w:p w14:paraId="7767B5BE" w14:textId="77777777" w:rsidR="00757DD4" w:rsidRPr="00ED6CC6" w:rsidRDefault="00757DD4" w:rsidP="00A22410">
      <w:pPr>
        <w:pStyle w:val="afc"/>
        <w:rPr>
          <w:lang w:val="el-GR"/>
        </w:rPr>
      </w:pPr>
      <w:r>
        <w:rPr>
          <w:rStyle w:val="ad"/>
        </w:rPr>
        <w:footnoteRef/>
      </w:r>
      <w:r w:rsidRPr="00ED6CC6">
        <w:rPr>
          <w:lang w:val="el-GR"/>
        </w:rPr>
        <w:t xml:space="preserve"> </w:t>
      </w:r>
      <w:r>
        <w:rPr>
          <w:lang w:val="el-GR"/>
        </w:rPr>
        <w:tab/>
      </w:r>
      <w:r w:rsidRPr="00ED6CC6">
        <w:rPr>
          <w:lang w:val="el-GR"/>
        </w:rPr>
        <w:t>Πρβ</w:t>
      </w:r>
      <w:r>
        <w:rPr>
          <w:lang w:val="el-GR"/>
        </w:rPr>
        <w:t>λ</w:t>
      </w:r>
      <w:r w:rsidRPr="00ED6CC6">
        <w:rPr>
          <w:lang w:val="el-GR"/>
        </w:rPr>
        <w:t>.</w:t>
      </w:r>
      <w:r w:rsidRPr="00ED6CC6">
        <w:rPr>
          <w:rFonts w:ascii="Cambria" w:hAnsi="Cambria"/>
          <w:sz w:val="22"/>
          <w:szCs w:val="22"/>
          <w:lang w:val="el-GR"/>
        </w:rPr>
        <w:t xml:space="preserve"> </w:t>
      </w:r>
      <w:r w:rsidRPr="00ED6CC6">
        <w:rPr>
          <w:szCs w:val="18"/>
          <w:lang w:val="el-GR"/>
        </w:rPr>
        <w:t>παράγραφο 12 άρθρου 80 του ν.4412/2016</w:t>
      </w:r>
      <w:r w:rsidRPr="00ED6CC6">
        <w:rPr>
          <w:lang w:val="el-GR"/>
        </w:rPr>
        <w:t>.</w:t>
      </w:r>
    </w:p>
  </w:footnote>
  <w:footnote w:id="57">
    <w:p w14:paraId="48B29AB0" w14:textId="77777777" w:rsidR="003C215D" w:rsidRPr="00AD164C" w:rsidRDefault="003C215D" w:rsidP="003C215D">
      <w:pPr>
        <w:pStyle w:val="afc"/>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06E529D5" w14:textId="77777777" w:rsidR="003C215D" w:rsidRPr="00510A93" w:rsidRDefault="003C215D" w:rsidP="003C215D">
      <w:pPr>
        <w:pStyle w:val="afc"/>
        <w:ind w:left="426" w:hanging="284"/>
        <w:rPr>
          <w:lang w:val="el-GR"/>
        </w:rPr>
      </w:pPr>
    </w:p>
    <w:p w14:paraId="20828654" w14:textId="77777777" w:rsidR="003C215D" w:rsidRPr="00510A93" w:rsidRDefault="003C215D" w:rsidP="003C215D">
      <w:pPr>
        <w:pStyle w:val="afc"/>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4A6815F6" w14:textId="77777777" w:rsidR="003C215D" w:rsidRPr="00510A93" w:rsidRDefault="003C215D" w:rsidP="003C215D">
      <w:pPr>
        <w:pStyle w:val="afc"/>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161F6938" w14:textId="77777777" w:rsidR="003C215D" w:rsidRPr="00510A93" w:rsidRDefault="003C215D" w:rsidP="003C215D">
      <w:pPr>
        <w:pStyle w:val="afc"/>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4E143D91" w14:textId="77777777" w:rsidR="003C215D" w:rsidRPr="00510A93" w:rsidRDefault="003C215D" w:rsidP="003C215D">
      <w:pPr>
        <w:pStyle w:val="afc"/>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798AD4AA" w14:textId="77777777" w:rsidR="003C215D" w:rsidRPr="00510A93" w:rsidRDefault="003C215D" w:rsidP="003C215D">
      <w:pPr>
        <w:pStyle w:val="afc"/>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5E0D7AA9" w14:textId="77777777" w:rsidR="003C215D" w:rsidRPr="00510A93" w:rsidRDefault="003C215D" w:rsidP="003C215D">
      <w:pPr>
        <w:pStyle w:val="afc"/>
        <w:ind w:left="426" w:hanging="284"/>
        <w:rPr>
          <w:lang w:val="el-GR"/>
        </w:rPr>
      </w:pPr>
      <w:r w:rsidRPr="00510A93">
        <w:rPr>
          <w:lang w:val="el-GR"/>
        </w:rPr>
        <w:t xml:space="preserve"> </w:t>
      </w:r>
      <w:r w:rsidRPr="00510A93">
        <w:rPr>
          <w:lang w:val="el-GR"/>
        </w:rPr>
        <w:t xml:space="preserve">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46279DCE" w14:textId="77777777" w:rsidR="003C215D" w:rsidRPr="00510A93" w:rsidRDefault="003C215D" w:rsidP="003C215D">
      <w:pPr>
        <w:pStyle w:val="afc"/>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78DDBDB3" w14:textId="77777777" w:rsidR="003C215D" w:rsidRPr="00510A93" w:rsidRDefault="003C215D" w:rsidP="003C215D">
      <w:pPr>
        <w:pStyle w:val="afc"/>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6DC3825F" w14:textId="77777777" w:rsidR="003C215D" w:rsidRPr="00510A93" w:rsidRDefault="003C215D" w:rsidP="003C215D">
      <w:pPr>
        <w:pStyle w:val="afc"/>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006D6A94" w14:textId="77777777" w:rsidR="003C215D" w:rsidRPr="00510A93" w:rsidRDefault="003C215D" w:rsidP="003C215D">
      <w:pPr>
        <w:pStyle w:val="afc"/>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009E712F" w14:textId="77777777" w:rsidR="003C215D" w:rsidRPr="00510A93" w:rsidRDefault="003C215D" w:rsidP="003C215D">
      <w:pPr>
        <w:pStyle w:val="afc"/>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5968BB24" w14:textId="77777777" w:rsidR="003C215D" w:rsidRPr="00510A93" w:rsidRDefault="003C215D" w:rsidP="003C215D">
      <w:pPr>
        <w:pStyle w:val="afc"/>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1E039B8" w14:textId="77777777" w:rsidR="003C215D" w:rsidRPr="00510A93" w:rsidRDefault="003C215D" w:rsidP="003C215D">
      <w:pPr>
        <w:pStyle w:val="afc"/>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21306B6" w14:textId="77777777" w:rsidR="003C215D" w:rsidRPr="00510A93" w:rsidRDefault="003C215D" w:rsidP="003C215D">
      <w:pPr>
        <w:pStyle w:val="afc"/>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1EF536CE" w14:textId="77777777" w:rsidR="003C215D" w:rsidRPr="00510A93" w:rsidRDefault="003C215D" w:rsidP="003C215D">
      <w:pPr>
        <w:pStyle w:val="afc"/>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404449A3" w14:textId="77777777" w:rsidR="003C215D" w:rsidRPr="00510A93" w:rsidRDefault="003C215D" w:rsidP="003C215D">
      <w:pPr>
        <w:pStyle w:val="afc"/>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16C9D306" w14:textId="77777777" w:rsidR="003C215D" w:rsidRPr="00510A93" w:rsidRDefault="003C215D" w:rsidP="003C215D">
      <w:pPr>
        <w:pStyle w:val="afc"/>
        <w:ind w:left="426" w:hanging="284"/>
        <w:rPr>
          <w:lang w:val="el-GR"/>
        </w:rPr>
      </w:pPr>
      <w:r w:rsidRPr="00510A93">
        <w:rPr>
          <w:lang w:val="el-GR"/>
        </w:rPr>
        <w:t xml:space="preserve"> ιστα) διενεργούν εμπορικές πράξεις στο όνομά τους, κατά σύνηθες επάγγελμα, ή</w:t>
      </w:r>
    </w:p>
    <w:p w14:paraId="57B15ABB" w14:textId="77777777" w:rsidR="003C215D" w:rsidRPr="00510A93" w:rsidRDefault="003C215D" w:rsidP="003C215D">
      <w:pPr>
        <w:pStyle w:val="afc"/>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49F291B3" w14:textId="77777777" w:rsidR="003C215D" w:rsidRPr="00510A93" w:rsidRDefault="003C215D" w:rsidP="003C215D">
      <w:pPr>
        <w:pStyle w:val="afc"/>
        <w:ind w:left="426" w:hanging="284"/>
        <w:rPr>
          <w:lang w:val="el-GR"/>
        </w:rPr>
      </w:pPr>
    </w:p>
    <w:p w14:paraId="79CC4ABA" w14:textId="77777777" w:rsidR="003C215D" w:rsidRPr="00510A93" w:rsidRDefault="003C215D" w:rsidP="003C215D">
      <w:pPr>
        <w:pStyle w:val="afc"/>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D5BC572" w14:textId="77777777" w:rsidR="003C215D" w:rsidRPr="00510A93" w:rsidRDefault="003C215D" w:rsidP="003C215D">
      <w:pPr>
        <w:pStyle w:val="afc"/>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34B27444" w14:textId="77777777" w:rsidR="003C215D" w:rsidRPr="00510A93" w:rsidRDefault="003C215D" w:rsidP="003C215D">
      <w:pPr>
        <w:pStyle w:val="afc"/>
        <w:ind w:left="426" w:hanging="284"/>
        <w:rPr>
          <w:lang w:val="el-GR"/>
        </w:rPr>
      </w:pPr>
    </w:p>
    <w:p w14:paraId="3D2323FA" w14:textId="77777777" w:rsidR="003C215D" w:rsidRPr="000A5B86" w:rsidRDefault="003C215D" w:rsidP="003C215D">
      <w:pPr>
        <w:pStyle w:val="afc"/>
        <w:ind w:left="426" w:hanging="284"/>
        <w:rPr>
          <w:b/>
          <w:lang w:val="el-GR"/>
        </w:rPr>
      </w:pPr>
      <w:r>
        <w:rPr>
          <w:lang w:val="el-GR"/>
        </w:rPr>
        <w:t xml:space="preserve"> </w:t>
      </w:r>
      <w:r w:rsidRPr="000A5B86">
        <w:rPr>
          <w:b/>
          <w:lang w:val="el-GR"/>
        </w:rPr>
        <w:t>Δεν εγγράφονται στο Γ.Ε.ΜΗ.:</w:t>
      </w:r>
    </w:p>
    <w:p w14:paraId="08280E68" w14:textId="77777777" w:rsidR="003C215D" w:rsidRPr="00510A93" w:rsidRDefault="003C215D" w:rsidP="003C215D">
      <w:pPr>
        <w:pStyle w:val="afc"/>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03BD646E" w14:textId="77777777" w:rsidR="003C215D" w:rsidRDefault="003C215D" w:rsidP="003C215D">
      <w:pPr>
        <w:pStyle w:val="afc"/>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3C28FBA" w14:textId="77777777" w:rsidR="003C215D" w:rsidRPr="00510A93" w:rsidRDefault="003C215D" w:rsidP="003C215D">
      <w:pPr>
        <w:pStyle w:val="afc"/>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2A109C27" w14:textId="77777777" w:rsidR="003C215D" w:rsidRPr="00510A93" w:rsidRDefault="003C215D" w:rsidP="003C215D">
      <w:pPr>
        <w:pStyle w:val="afc"/>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5A4345E1" w14:textId="77777777" w:rsidR="003C215D" w:rsidRPr="00BD65F6" w:rsidRDefault="003C215D" w:rsidP="003C215D">
      <w:pPr>
        <w:pStyle w:val="afc"/>
        <w:ind w:left="426" w:hanging="284"/>
        <w:rPr>
          <w:lang w:val="el-GR"/>
        </w:rPr>
      </w:pPr>
    </w:p>
  </w:footnote>
  <w:footnote w:id="58">
    <w:p w14:paraId="61DCAE0A" w14:textId="77777777" w:rsidR="003C215D" w:rsidRPr="00733D63" w:rsidRDefault="003C215D" w:rsidP="003C215D">
      <w:pPr>
        <w:pStyle w:val="afc"/>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6A0DA5A6" w14:textId="77777777" w:rsidR="003C215D" w:rsidRPr="00733D63" w:rsidRDefault="003C215D" w:rsidP="003C215D">
      <w:pPr>
        <w:pStyle w:val="afc"/>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59">
    <w:p w14:paraId="5AC1641A" w14:textId="77777777" w:rsidR="00757DD4" w:rsidRPr="006B2C94" w:rsidRDefault="00757DD4" w:rsidP="006202C6">
      <w:pPr>
        <w:pStyle w:val="afc"/>
        <w:rPr>
          <w:lang w:val="el-GR"/>
        </w:rPr>
      </w:pPr>
      <w:r>
        <w:rPr>
          <w:rStyle w:val="a6"/>
        </w:rPr>
        <w:footnoteRef/>
      </w:r>
      <w:r w:rsidRPr="006B2C94">
        <w:rPr>
          <w:lang w:val="el-GR"/>
        </w:rPr>
        <w:tab/>
      </w:r>
      <w:r w:rsidRPr="006B2C94">
        <w:rPr>
          <w:lang w:val="el-GR"/>
        </w:rPr>
        <w:t xml:space="preserve">Πρβλ άρθρο 83 ν. 4412/2016. </w:t>
      </w:r>
    </w:p>
  </w:footnote>
  <w:footnote w:id="60">
    <w:p w14:paraId="482A2FE9" w14:textId="77777777" w:rsidR="00757DD4" w:rsidRPr="00E60B02" w:rsidRDefault="00757DD4" w:rsidP="006202C6">
      <w:pPr>
        <w:pStyle w:val="afc"/>
        <w:rPr>
          <w:lang w:val="el-GR"/>
        </w:rPr>
      </w:pPr>
      <w:r>
        <w:rPr>
          <w:rStyle w:val="ad"/>
        </w:rPr>
        <w:footnoteRef/>
      </w:r>
      <w:r w:rsidRPr="00E60B02">
        <w:rPr>
          <w:lang w:val="el-GR"/>
        </w:rPr>
        <w:t xml:space="preserve"> Πρβ. παράγραφο 12 άρθρου 80 του ν.4412/2016.</w:t>
      </w:r>
    </w:p>
  </w:footnote>
  <w:footnote w:id="61">
    <w:p w14:paraId="3695F994" w14:textId="77777777" w:rsidR="00757DD4" w:rsidRPr="006B2C94" w:rsidRDefault="00757DD4" w:rsidP="006202C6">
      <w:pPr>
        <w:pStyle w:val="afc"/>
        <w:rPr>
          <w:lang w:val="el-GR"/>
        </w:rPr>
      </w:pPr>
      <w:r>
        <w:rPr>
          <w:rStyle w:val="a6"/>
        </w:rPr>
        <w:footnoteRef/>
      </w:r>
      <w:r>
        <w:rPr>
          <w:lang w:val="el-GR"/>
        </w:rPr>
        <w:tab/>
        <w:t>Άρθρο 96, παρ. 7 του ν. 4412/2016.</w:t>
      </w:r>
    </w:p>
  </w:footnote>
  <w:footnote w:id="62">
    <w:p w14:paraId="32946800" w14:textId="77777777" w:rsidR="00757DD4" w:rsidRPr="004C6C70" w:rsidRDefault="00757DD4" w:rsidP="006202C6">
      <w:pPr>
        <w:pStyle w:val="afc"/>
        <w:rPr>
          <w:lang w:val="el-GR"/>
        </w:rPr>
      </w:pPr>
      <w:r>
        <w:rPr>
          <w:rStyle w:val="ad"/>
        </w:rPr>
        <w:footnoteRef/>
      </w:r>
      <w:r w:rsidRPr="004C6C70">
        <w:rPr>
          <w:lang w:val="el-GR"/>
        </w:rPr>
        <w:t xml:space="preserve"> Άρθρο 15 ΚΥΑ ΕΣΗΔΗΣ Προμήθειες και Υπηρεσίες</w:t>
      </w:r>
    </w:p>
  </w:footnote>
  <w:footnote w:id="63">
    <w:p w14:paraId="02669B8D" w14:textId="77777777" w:rsidR="00757DD4" w:rsidRPr="004C6C70" w:rsidRDefault="00757DD4" w:rsidP="006202C6">
      <w:pPr>
        <w:pStyle w:val="afc"/>
        <w:rPr>
          <w:lang w:val="el-GR"/>
        </w:rPr>
      </w:pPr>
      <w:r>
        <w:rPr>
          <w:rStyle w:val="ad"/>
        </w:rPr>
        <w:footnoteRef/>
      </w:r>
      <w:r w:rsidRPr="004C6C70">
        <w:rPr>
          <w:lang w:val="el-GR"/>
        </w:rPr>
        <w:t xml:space="preserve"> Άρθρο 37 παρ. 4 του ν. 4412/2016 και άρθρο 4 παρ. 2 Κ.Υ.Α. ΕΣΗΔΗΣ Προμήθειες και- Υπηρεσίες.</w:t>
      </w:r>
    </w:p>
  </w:footnote>
  <w:footnote w:id="64">
    <w:p w14:paraId="356A11A4" w14:textId="77777777" w:rsidR="00757DD4" w:rsidRPr="004C6C70" w:rsidRDefault="00757DD4" w:rsidP="006202C6">
      <w:pPr>
        <w:pStyle w:val="afc"/>
        <w:rPr>
          <w:lang w:val="el-GR"/>
        </w:rPr>
      </w:pPr>
      <w:r>
        <w:rPr>
          <w:rStyle w:val="ad"/>
        </w:rPr>
        <w:footnoteRef/>
      </w:r>
      <w:r w:rsidRPr="004C6C70">
        <w:rPr>
          <w:lang w:val="el-GR"/>
        </w:rPr>
        <w:t xml:space="preserve"> Άρθρο 13 παρ. 1.4 και 1.5 της Κ.Υ.Α. ΕΣΗΔΗΣ Προμήθειες και Υπηρεσίες</w:t>
      </w:r>
    </w:p>
  </w:footnote>
  <w:footnote w:id="65">
    <w:p w14:paraId="41339ADF" w14:textId="77777777" w:rsidR="00757DD4" w:rsidRPr="004C6C70" w:rsidRDefault="00757DD4" w:rsidP="006202C6">
      <w:pPr>
        <w:pStyle w:val="afc"/>
        <w:rPr>
          <w:lang w:val="el-GR"/>
        </w:rPr>
      </w:pPr>
      <w:r>
        <w:rPr>
          <w:rStyle w:val="ad"/>
        </w:rPr>
        <w:footnoteRef/>
      </w:r>
      <w:r w:rsidRPr="004C6C70">
        <w:rPr>
          <w:lang w:val="el-GR"/>
        </w:rPr>
        <w:t xml:space="preserve"> </w:t>
      </w:r>
      <w:r w:rsidRPr="004C6C70">
        <w:rPr>
          <w:lang w:val="el-GR"/>
        </w:rPr>
        <w:t>Βλ.σχετικά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w:t>
      </w:r>
      <w:r w:rsidRPr="004C6C70">
        <w:t>e</w:t>
      </w:r>
      <w:r w:rsidRPr="004C6C70">
        <w:rPr>
          <w:lang w:val="el-GR"/>
        </w:rPr>
        <w:t>-</w:t>
      </w:r>
      <w:r w:rsidRPr="004C6C70">
        <w:t>Dilosi</w:t>
      </w:r>
      <w:r w:rsidRPr="004C6C70">
        <w:rPr>
          <w:lang w:val="el-GR"/>
        </w:rPr>
        <w:t>».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66">
    <w:p w14:paraId="73C922C4" w14:textId="77777777" w:rsidR="00757DD4" w:rsidRPr="004C6C70" w:rsidRDefault="00757DD4" w:rsidP="006202C6">
      <w:pPr>
        <w:pStyle w:val="afc"/>
        <w:rPr>
          <w:lang w:val="el-GR"/>
        </w:rPr>
      </w:pPr>
      <w:r>
        <w:rPr>
          <w:rStyle w:val="ad"/>
        </w:rPr>
        <w:footnoteRef/>
      </w:r>
      <w:r w:rsidRPr="004C6C70">
        <w:rPr>
          <w:lang w:val="el-GR"/>
        </w:rPr>
        <w:t xml:space="preserve"> Ομοίως προβλέπεται και στην περίπτωση υποβολής αποδεικτικών στοιχείων σύμφωνα με το άρθρο 80 παρ. 13 του ν.4412/2016 . </w:t>
      </w:r>
      <w:r w:rsidRPr="004C6C70">
        <w:rPr>
          <w:lang w:val="el-GR"/>
        </w:rPr>
        <w:t>Πρβλ και άρθρο 13 παρ. 1.3.1 της Κ.Υ.Α. ΕΣΗΔΗΣ Προμήθειες και Υπηρεσίες</w:t>
      </w:r>
    </w:p>
  </w:footnote>
  <w:footnote w:id="67">
    <w:p w14:paraId="0647BD88" w14:textId="77777777" w:rsidR="00757DD4" w:rsidRPr="004C6C70" w:rsidRDefault="00757DD4" w:rsidP="006202C6">
      <w:pPr>
        <w:pStyle w:val="afc"/>
        <w:rPr>
          <w:lang w:val="el-GR"/>
        </w:rPr>
      </w:pPr>
      <w:r>
        <w:rPr>
          <w:rStyle w:val="ad"/>
        </w:rPr>
        <w:footnoteRef/>
      </w:r>
      <w:r w:rsidRPr="004C6C70">
        <w:rPr>
          <w:lang w:val="el-GR"/>
        </w:rPr>
        <w:t xml:space="preserve"> Σύμφωνα με την περ. ε της παρ. 2 του ν. 2690/1999 (ΚΔΔ), «ε. Για τα αντίγραφα των Φύλλων Εφημερίδας της</w:t>
      </w:r>
    </w:p>
    <w:p w14:paraId="093EB57E" w14:textId="77777777" w:rsidR="00757DD4" w:rsidRPr="004C6C70" w:rsidRDefault="00757DD4" w:rsidP="006202C6">
      <w:pPr>
        <w:pStyle w:val="afc"/>
        <w:rPr>
          <w:lang w:val="el-GR"/>
        </w:rPr>
      </w:pPr>
      <w:r w:rsidRPr="004C6C70">
        <w:rPr>
          <w:lang w:val="el-GR"/>
        </w:rPr>
        <w:t>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68">
    <w:p w14:paraId="45C56742" w14:textId="77777777" w:rsidR="00757DD4" w:rsidRPr="0065789F" w:rsidRDefault="00757DD4" w:rsidP="006202C6">
      <w:pPr>
        <w:pStyle w:val="afc"/>
        <w:rPr>
          <w:lang w:val="el-GR"/>
        </w:rPr>
      </w:pPr>
      <w:r>
        <w:rPr>
          <w:rStyle w:val="ad"/>
        </w:rPr>
        <w:footnoteRef/>
      </w:r>
      <w:r w:rsidRPr="0065789F">
        <w:rPr>
          <w:lang w:val="el-GR"/>
        </w:rPr>
        <w:t xml:space="preserve"> Ενδεικτικά συμβολαιογραφικές ένορκες βεβαιώσεις ή λοιπά συμβολαιογραφικά έγγραφα</w:t>
      </w:r>
    </w:p>
  </w:footnote>
  <w:footnote w:id="69">
    <w:p w14:paraId="41172991" w14:textId="77777777" w:rsidR="00757DD4" w:rsidRPr="0065789F" w:rsidRDefault="00757DD4" w:rsidP="006202C6">
      <w:pPr>
        <w:pStyle w:val="afc"/>
        <w:rPr>
          <w:lang w:val="el-GR"/>
        </w:rPr>
      </w:pPr>
      <w:r>
        <w:rPr>
          <w:rStyle w:val="ad"/>
        </w:rPr>
        <w:footnoteRef/>
      </w:r>
      <w:r w:rsidRPr="0065789F">
        <w:rPr>
          <w:lang w:val="el-GR"/>
        </w:rPr>
        <w:t xml:space="preserve"> Άρθρο 13 παρ. 1.6 της Κ.Υ.Α. ΕΣΗΔΗΣ Προμήθειες και Υπηρεσίες</w:t>
      </w:r>
    </w:p>
  </w:footnote>
  <w:footnote w:id="70">
    <w:p w14:paraId="72912204" w14:textId="77777777" w:rsidR="00757DD4" w:rsidRPr="00984404" w:rsidRDefault="00757DD4" w:rsidP="00934C5B">
      <w:pPr>
        <w:pStyle w:val="afc"/>
        <w:rPr>
          <w:lang w:val="el-GR"/>
        </w:rPr>
      </w:pPr>
      <w:r>
        <w:rPr>
          <w:rStyle w:val="ad"/>
        </w:rPr>
        <w:footnoteRef/>
      </w:r>
      <w:r w:rsidRPr="00984404">
        <w:rPr>
          <w:lang w:val="el-GR"/>
        </w:rPr>
        <w:t xml:space="preserve"> </w:t>
      </w:r>
      <w:r w:rsidRPr="00984404">
        <w:rPr>
          <w:lang w:val="el-GR"/>
        </w:rPr>
        <w:t>Βλ παρ. 5 περ. α΄ του άρθρου 95 του ν. 4412/2016</w:t>
      </w:r>
    </w:p>
  </w:footnote>
  <w:footnote w:id="71">
    <w:p w14:paraId="67A45633" w14:textId="77777777" w:rsidR="00757DD4" w:rsidRPr="00984404" w:rsidRDefault="00757DD4" w:rsidP="00934C5B">
      <w:pPr>
        <w:pStyle w:val="afc"/>
        <w:rPr>
          <w:lang w:val="el-GR"/>
        </w:rPr>
      </w:pPr>
      <w:r>
        <w:rPr>
          <w:rStyle w:val="ad"/>
        </w:rPr>
        <w:footnoteRef/>
      </w:r>
      <w:r w:rsidRPr="00BC201B">
        <w:rPr>
          <w:lang w:val="el-GR"/>
        </w:rPr>
        <w:t xml:space="preserve"> </w:t>
      </w:r>
      <w:r w:rsidRPr="00BC201B">
        <w:rPr>
          <w:lang w:val="el-GR"/>
        </w:rPr>
        <w:t>Πρβλ άρθρο 97 ν. 4412/2016</w:t>
      </w:r>
    </w:p>
  </w:footnote>
  <w:footnote w:id="72">
    <w:p w14:paraId="268BC6C9" w14:textId="77777777" w:rsidR="00757DD4" w:rsidRPr="00BC201B" w:rsidRDefault="00757DD4" w:rsidP="00934C5B">
      <w:pPr>
        <w:pStyle w:val="afc"/>
        <w:rPr>
          <w:lang w:val="el-GR"/>
        </w:rPr>
      </w:pPr>
      <w:r>
        <w:rPr>
          <w:rStyle w:val="ad"/>
        </w:rPr>
        <w:footnoteRef/>
      </w:r>
      <w:r w:rsidRPr="00477836">
        <w:rPr>
          <w:lang w:val="el-GR"/>
        </w:rPr>
        <w:t xml:space="preserve"> Άρθρο 91 του ν. 4412/2016</w:t>
      </w:r>
    </w:p>
  </w:footnote>
  <w:footnote w:id="73">
    <w:p w14:paraId="5B55C1D8" w14:textId="77777777" w:rsidR="00757DD4" w:rsidRPr="006B2C94" w:rsidRDefault="00757DD4" w:rsidP="00934C5B">
      <w:pPr>
        <w:pStyle w:val="afc"/>
        <w:ind w:left="426" w:hanging="426"/>
        <w:rPr>
          <w:lang w:val="el-GR"/>
        </w:rPr>
      </w:pPr>
      <w:r>
        <w:rPr>
          <w:rStyle w:val="a6"/>
        </w:rPr>
        <w:footnoteRef/>
      </w:r>
      <w:r>
        <w:rPr>
          <w:lang w:val="el-GR"/>
        </w:rPr>
        <w:tab/>
      </w:r>
      <w:r>
        <w:rPr>
          <w:lang w:val="el-GR"/>
        </w:rPr>
        <w:t>Πρβλ άρθρα 92 έως 97, το άρθρο 100 καθώς και τα άρθρα 102 έως 104 του ν. 4412/16</w:t>
      </w:r>
    </w:p>
  </w:footnote>
  <w:footnote w:id="74">
    <w:p w14:paraId="03FA577C" w14:textId="77777777" w:rsidR="00757DD4" w:rsidRPr="00BC201B" w:rsidRDefault="00757DD4" w:rsidP="00934C5B">
      <w:pPr>
        <w:pStyle w:val="afc"/>
        <w:rPr>
          <w:lang w:val="el-GR"/>
        </w:rPr>
      </w:pPr>
      <w:r>
        <w:rPr>
          <w:rStyle w:val="ad"/>
        </w:rPr>
        <w:footnoteRef/>
      </w:r>
      <w:r w:rsidRPr="00BC201B">
        <w:rPr>
          <w:lang w:val="el-GR"/>
        </w:rPr>
        <w:t xml:space="preserve"> Άρθρο 100 ν. 4412/2016 και άρθρο 16 ΚΥΑ ΕΣΗΔΗΣ Προμήθειες και Υπηρεσίες</w:t>
      </w:r>
    </w:p>
  </w:footnote>
  <w:footnote w:id="75">
    <w:p w14:paraId="35FAE59F" w14:textId="77777777" w:rsidR="00757DD4" w:rsidRPr="00BC201B" w:rsidRDefault="00757DD4" w:rsidP="00934C5B">
      <w:pPr>
        <w:pStyle w:val="afc"/>
        <w:rPr>
          <w:lang w:val="el-GR"/>
        </w:rPr>
      </w:pPr>
      <w:r>
        <w:rPr>
          <w:rStyle w:val="ad"/>
        </w:rPr>
        <w:footnoteRef/>
      </w:r>
      <w:r w:rsidRPr="00BC201B">
        <w:rPr>
          <w:lang w:val="el-GR"/>
        </w:rPr>
        <w:t xml:space="preserve"> 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όπως αντικαταστάθηκε από το άρθρο 40 του ν. 4782/21</w:t>
      </w:r>
    </w:p>
  </w:footnote>
  <w:footnote w:id="76">
    <w:p w14:paraId="7547D9BA" w14:textId="77777777" w:rsidR="00757DD4" w:rsidRPr="00BC201B" w:rsidRDefault="00757DD4" w:rsidP="00934C5B">
      <w:pPr>
        <w:pStyle w:val="afc"/>
        <w:rPr>
          <w:lang w:val="el-GR"/>
        </w:rPr>
      </w:pPr>
      <w:r>
        <w:rPr>
          <w:rStyle w:val="ad"/>
        </w:rPr>
        <w:footnoteRef/>
      </w:r>
      <w:r w:rsidRPr="00BC201B">
        <w:rPr>
          <w:lang w:val="el-GR"/>
        </w:rPr>
        <w:t xml:space="preserve"> Άρθρο 16 παρ. 1 και 2 Κ.Υ.Α. ΕΣΗΔΗΣ Προμήθειες και Υπηρεσίες</w:t>
      </w:r>
    </w:p>
  </w:footnote>
  <w:footnote w:id="77">
    <w:p w14:paraId="6078B406" w14:textId="77777777" w:rsidR="00757DD4" w:rsidRPr="00BC201B" w:rsidRDefault="00757DD4" w:rsidP="00934C5B">
      <w:pPr>
        <w:pStyle w:val="afc"/>
        <w:rPr>
          <w:lang w:val="el-GR"/>
        </w:rPr>
      </w:pPr>
      <w:r>
        <w:rPr>
          <w:rStyle w:val="ad"/>
        </w:rPr>
        <w:footnoteRef/>
      </w:r>
      <w:r w:rsidRPr="00BC201B">
        <w:rPr>
          <w:lang w:val="el-GR"/>
        </w:rPr>
        <w:t xml:space="preserve"> 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w:t>
      </w:r>
      <w:r w:rsidRPr="00BC201B">
        <w:rPr>
          <w:lang w:val="el-GR"/>
        </w:rPr>
        <w:t>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p>
  </w:footnote>
  <w:footnote w:id="78">
    <w:p w14:paraId="119F22F9" w14:textId="77777777" w:rsidR="00757DD4" w:rsidRPr="00BC201B" w:rsidRDefault="00757DD4" w:rsidP="00934C5B">
      <w:pPr>
        <w:pStyle w:val="afc"/>
        <w:rPr>
          <w:lang w:val="el-GR"/>
        </w:rPr>
      </w:pPr>
      <w:r>
        <w:rPr>
          <w:rStyle w:val="ad"/>
        </w:rPr>
        <w:footnoteRef/>
      </w:r>
      <w:r w:rsidRPr="00BC201B">
        <w:rPr>
          <w:lang w:val="el-GR"/>
        </w:rPr>
        <w:t xml:space="preserve"> Άρθρο 102 του ν. 4412/2016. </w:t>
      </w:r>
      <w:r w:rsidRPr="00BC201B">
        <w:rPr>
          <w:lang w:val="el-GR"/>
        </w:rPr>
        <w:t>Πρβλ και έκθεση συνεπειών ρυθμίσεων επί του ως άνω άρθρου 42 ν. 4781/2021</w:t>
      </w:r>
    </w:p>
  </w:footnote>
  <w:footnote w:id="79">
    <w:p w14:paraId="419B37F7" w14:textId="77777777" w:rsidR="00383558" w:rsidRPr="000A6F04" w:rsidRDefault="00383558" w:rsidP="00383558">
      <w:pPr>
        <w:pStyle w:val="afc"/>
        <w:rPr>
          <w:lang w:val="el-GR"/>
        </w:rPr>
      </w:pPr>
      <w:r>
        <w:rPr>
          <w:rStyle w:val="ad"/>
        </w:rPr>
        <w:footnoteRef/>
      </w:r>
      <w:r w:rsidRPr="000A6F04">
        <w:rPr>
          <w:lang w:val="el-GR"/>
        </w:rPr>
        <w:t xml:space="preserve"> </w:t>
      </w:r>
      <w:r>
        <w:rPr>
          <w:lang w:val="el-GR"/>
        </w:rPr>
        <w:t xml:space="preserve"> </w:t>
      </w:r>
      <w:r w:rsidRPr="008F57DA">
        <w:rPr>
          <w:lang w:val="el-GR"/>
        </w:rPr>
        <w:t xml:space="preserve">    </w:t>
      </w:r>
      <w:r w:rsidRPr="008F57DA">
        <w:rPr>
          <w:lang w:val="el-GR"/>
        </w:rPr>
        <w:t>Πρβλ. άρθρα 100 ν. 4412/2016, σε συνδυασμό με άρθρο 16 παρ. 3.2 της «ΚΥΑ ΕΣΗΔΗΣ Προμήθειες και Υπηρεσίες</w:t>
      </w:r>
    </w:p>
  </w:footnote>
  <w:footnote w:id="80">
    <w:p w14:paraId="67336D5E" w14:textId="77777777" w:rsidR="00A81F35" w:rsidRPr="007D6C77" w:rsidRDefault="00A81F35" w:rsidP="00A81F35">
      <w:pPr>
        <w:pStyle w:val="afc"/>
        <w:rPr>
          <w:lang w:val="el-GR"/>
        </w:rPr>
      </w:pPr>
      <w:r>
        <w:rPr>
          <w:rStyle w:val="ad"/>
        </w:rPr>
        <w:footnoteRef/>
      </w:r>
      <w:r>
        <w:rPr>
          <w:rStyle w:val="a6"/>
          <w:lang w:val="el-GR"/>
        </w:rPr>
        <w:tab/>
      </w:r>
      <w:r>
        <w:rPr>
          <w:lang w:val="el-GR"/>
        </w:rPr>
        <w:t>Άρθρο 72 παρ. 13 ν. 4412/2016</w:t>
      </w:r>
    </w:p>
  </w:footnote>
  <w:footnote w:id="81">
    <w:p w14:paraId="2E13142F" w14:textId="77777777" w:rsidR="005448EB" w:rsidRPr="001036EA" w:rsidRDefault="005448EB" w:rsidP="005448EB">
      <w:pPr>
        <w:pStyle w:val="afc"/>
        <w:rPr>
          <w:lang w:val="el-GR"/>
        </w:rPr>
      </w:pPr>
      <w:r>
        <w:rPr>
          <w:rStyle w:val="aa"/>
        </w:rPr>
        <w:footnoteRef/>
      </w:r>
      <w:r>
        <w:rPr>
          <w:lang w:val="el-GR"/>
        </w:rPr>
        <w:tab/>
        <w:t>Άρθρο 90 παρ. 2 και 4 του ν. 4412/2016.</w:t>
      </w:r>
    </w:p>
  </w:footnote>
  <w:footnote w:id="82">
    <w:p w14:paraId="70B9E52C" w14:textId="77777777" w:rsidR="005D35D3" w:rsidRPr="007D4F03" w:rsidRDefault="005D35D3" w:rsidP="005D35D3">
      <w:pPr>
        <w:pStyle w:val="afc"/>
        <w:rPr>
          <w:lang w:val="el-GR"/>
        </w:rPr>
      </w:pPr>
      <w:r>
        <w:rPr>
          <w:rStyle w:val="ad"/>
        </w:rPr>
        <w:footnoteRef/>
      </w:r>
      <w:r w:rsidRPr="007D4F03">
        <w:rPr>
          <w:lang w:val="el-GR"/>
        </w:rPr>
        <w:t xml:space="preserve"> </w:t>
      </w:r>
      <w:r>
        <w:rPr>
          <w:rStyle w:val="a6"/>
          <w:lang w:val="el-GR"/>
        </w:rPr>
        <w:tab/>
      </w:r>
      <w:r>
        <w:rPr>
          <w:lang w:val="el-GR"/>
        </w:rPr>
        <w:t>Άρθρο 100 παρ. 5 του ν. 4412/2016</w:t>
      </w:r>
    </w:p>
  </w:footnote>
  <w:footnote w:id="83">
    <w:p w14:paraId="56F250F1" w14:textId="77777777" w:rsidR="00757DD4" w:rsidRPr="00242DD4" w:rsidRDefault="00757DD4" w:rsidP="00934C5B">
      <w:pPr>
        <w:pStyle w:val="afc"/>
        <w:rPr>
          <w:lang w:val="el-GR"/>
        </w:rPr>
      </w:pPr>
      <w:r>
        <w:rPr>
          <w:rStyle w:val="ad"/>
        </w:rPr>
        <w:footnoteRef/>
      </w:r>
      <w:r w:rsidRPr="00242DD4">
        <w:rPr>
          <w:lang w:val="el-GR"/>
        </w:rPr>
        <w:t xml:space="preserve"> </w:t>
      </w:r>
      <w:r w:rsidRPr="00242DD4">
        <w:rPr>
          <w:lang w:val="el-GR"/>
        </w:rPr>
        <w:t>Πρβλ άρθρο 17 ΚΥΑ ΕΣΗΔΗΣ Προμήθειες και Υπηρεσίες</w:t>
      </w:r>
    </w:p>
  </w:footnote>
  <w:footnote w:id="84">
    <w:p w14:paraId="29181A93" w14:textId="77777777" w:rsidR="00757DD4" w:rsidRPr="00242DD4" w:rsidRDefault="00757DD4" w:rsidP="00934C5B">
      <w:pPr>
        <w:pStyle w:val="afc"/>
        <w:rPr>
          <w:lang w:val="el-GR"/>
        </w:rPr>
      </w:pPr>
      <w:r>
        <w:rPr>
          <w:rStyle w:val="ad"/>
        </w:rPr>
        <w:footnoteRef/>
      </w:r>
      <w:r w:rsidRPr="00242DD4">
        <w:rPr>
          <w:lang w:val="el-GR"/>
        </w:rPr>
        <w:t xml:space="preserve"> Πρβ. ομοίως ως ανωτέρω, άρθρο 103 παρ. 2 του ν. 4412/2016.</w:t>
      </w:r>
    </w:p>
  </w:footnote>
  <w:footnote w:id="85">
    <w:p w14:paraId="1CC037E5" w14:textId="77777777" w:rsidR="00757DD4" w:rsidRPr="00242DD4" w:rsidRDefault="00757DD4" w:rsidP="00934C5B">
      <w:pPr>
        <w:pStyle w:val="afc"/>
        <w:rPr>
          <w:lang w:val="el-GR"/>
        </w:rPr>
      </w:pPr>
      <w:r>
        <w:rPr>
          <w:rStyle w:val="ad"/>
        </w:rPr>
        <w:footnoteRef/>
      </w:r>
      <w:r w:rsidRPr="00242DD4">
        <w:rPr>
          <w:lang w:val="el-GR"/>
        </w:rPr>
        <w:t xml:space="preserve"> Άρθρο 104 παρ. 2 και 3 του ν. 4412/2016, όπως αντικαταστάθηκε από το άρθρο 44 του ν. 4782/2021.</w:t>
      </w:r>
    </w:p>
  </w:footnote>
  <w:footnote w:id="86">
    <w:p w14:paraId="5ECD9E5D" w14:textId="77777777" w:rsidR="00823D63" w:rsidRPr="007D4F03" w:rsidRDefault="00823D63" w:rsidP="00823D63">
      <w:pPr>
        <w:pStyle w:val="afc"/>
        <w:rPr>
          <w:lang w:val="el-GR"/>
        </w:rPr>
      </w:pPr>
      <w:r>
        <w:rPr>
          <w:rStyle w:val="ad"/>
        </w:rPr>
        <w:footnoteRef/>
      </w:r>
      <w:r>
        <w:rPr>
          <w:rStyle w:val="a6"/>
          <w:lang w:val="el-GR"/>
        </w:rPr>
        <w:tab/>
      </w:r>
      <w:r>
        <w:rPr>
          <w:lang w:val="el-GR"/>
        </w:rPr>
        <w:t>Πρβλ. άρθρο 16 παρ. 3 της  ΚΥΑ ΕΣΗΔΗΣ Προμήθειες και Υπηρεσίες</w:t>
      </w:r>
    </w:p>
  </w:footnote>
  <w:footnote w:id="87">
    <w:p w14:paraId="11413B77" w14:textId="77777777" w:rsidR="00823D63" w:rsidRPr="00BD65F6" w:rsidRDefault="00823D63" w:rsidP="00823D63">
      <w:pPr>
        <w:pStyle w:val="afc"/>
        <w:rPr>
          <w:lang w:val="el-GR"/>
        </w:rPr>
      </w:pPr>
      <w:r>
        <w:rPr>
          <w:rStyle w:val="aa"/>
          <w:rFonts w:eastAsia="OpenSymbol"/>
        </w:rPr>
        <w:footnoteRef/>
      </w:r>
      <w:r>
        <w:rPr>
          <w:lang w:val="el-GR"/>
        </w:rPr>
        <w:tab/>
        <w:t>Άρθρο 100 παρ. 5 του ν. 4412/2016</w:t>
      </w:r>
    </w:p>
  </w:footnote>
  <w:footnote w:id="88">
    <w:p w14:paraId="7742F1CC" w14:textId="77777777" w:rsidR="00757DD4" w:rsidRPr="00A1276D" w:rsidRDefault="00757DD4" w:rsidP="00934C5B">
      <w:pPr>
        <w:pStyle w:val="afc"/>
        <w:rPr>
          <w:lang w:val="el-GR"/>
        </w:rPr>
      </w:pPr>
      <w:r>
        <w:rPr>
          <w:rStyle w:val="ad"/>
        </w:rPr>
        <w:footnoteRef/>
      </w:r>
      <w:r w:rsidRPr="00A1276D">
        <w:rPr>
          <w:lang w:val="el-GR"/>
        </w:rPr>
        <w:t xml:space="preserve"> Άρθρο 105 παρ. 7 του ν. 4412/2016, όπως αντικαταστάθηκε από το άρθρο 45 του ν. 4782/2021</w:t>
      </w:r>
    </w:p>
  </w:footnote>
  <w:footnote w:id="89">
    <w:p w14:paraId="5E4324B4" w14:textId="77777777" w:rsidR="00757DD4" w:rsidRPr="00A1276D" w:rsidRDefault="00757DD4" w:rsidP="00934C5B">
      <w:pPr>
        <w:pStyle w:val="afc"/>
        <w:rPr>
          <w:lang w:val="el-GR"/>
        </w:rPr>
      </w:pPr>
      <w:r>
        <w:rPr>
          <w:rStyle w:val="ad"/>
        </w:rPr>
        <w:footnoteRef/>
      </w:r>
      <w:r w:rsidRPr="00A1276D">
        <w:rPr>
          <w:lang w:val="el-GR"/>
        </w:rPr>
        <w:t xml:space="preserve"> Άρθρο 105 παρ. 8 του ν. 4412/2016, όπως αντικαταστάθηκε από το άρθρο 45 του ν. 4782/2021.</w:t>
      </w:r>
    </w:p>
  </w:footnote>
  <w:footnote w:id="90">
    <w:p w14:paraId="50E4087F" w14:textId="77777777" w:rsidR="00757DD4" w:rsidRPr="00A1276D" w:rsidRDefault="00757DD4" w:rsidP="00934C5B">
      <w:pPr>
        <w:pStyle w:val="afc"/>
        <w:rPr>
          <w:lang w:val="el-GR"/>
        </w:rPr>
      </w:pPr>
      <w:r>
        <w:rPr>
          <w:rStyle w:val="ad"/>
        </w:rPr>
        <w:footnoteRef/>
      </w:r>
      <w:r w:rsidRPr="00A1276D">
        <w:rPr>
          <w:lang w:val="el-GR"/>
        </w:rPr>
        <w:t xml:space="preserve"> Άρθρο 360 παρ. 1 ν. 4412/2016 και 3 παρ. 1 </w:t>
      </w:r>
      <w:r w:rsidRPr="00A1276D">
        <w:rPr>
          <w:lang w:val="el-GR"/>
        </w:rPr>
        <w:t>π.δ. 39/2017.</w:t>
      </w:r>
    </w:p>
  </w:footnote>
  <w:footnote w:id="91">
    <w:p w14:paraId="5726DAAF" w14:textId="77777777" w:rsidR="00757DD4" w:rsidRPr="00A1276D" w:rsidRDefault="00757DD4" w:rsidP="00934C5B">
      <w:pPr>
        <w:pStyle w:val="afc"/>
        <w:rPr>
          <w:lang w:val="el-GR"/>
        </w:rPr>
      </w:pPr>
      <w:r>
        <w:rPr>
          <w:rStyle w:val="ad"/>
        </w:rPr>
        <w:footnoteRef/>
      </w:r>
      <w:r w:rsidRPr="00A1276D">
        <w:rPr>
          <w:lang w:val="el-GR"/>
        </w:rPr>
        <w:t xml:space="preserve"> Άρθρο 361 του ν. 4412/2016 και 4 </w:t>
      </w:r>
      <w:r w:rsidRPr="00A1276D">
        <w:rPr>
          <w:lang w:val="el-GR"/>
        </w:rPr>
        <w:t>π.δ. 39/2017</w:t>
      </w:r>
    </w:p>
  </w:footnote>
  <w:footnote w:id="92">
    <w:p w14:paraId="08A050A8" w14:textId="77777777" w:rsidR="00757DD4" w:rsidRPr="00A1276D" w:rsidRDefault="00757DD4" w:rsidP="00934C5B">
      <w:pPr>
        <w:pStyle w:val="afc"/>
        <w:rPr>
          <w:lang w:val="el-GR"/>
        </w:rPr>
      </w:pPr>
      <w:r>
        <w:rPr>
          <w:rStyle w:val="ad"/>
        </w:rPr>
        <w:footnoteRef/>
      </w:r>
      <w:r w:rsidRPr="00A1276D">
        <w:rPr>
          <w:lang w:val="el-GR"/>
        </w:rPr>
        <w:t xml:space="preserve"> Παρ. 2 του άρθρου 9 και άρθρο 18 της Κ.Υ.Α. ΕΣΗΔΗΣ Προμήθειες και Υπηρεσίες</w:t>
      </w:r>
    </w:p>
  </w:footnote>
  <w:footnote w:id="93">
    <w:p w14:paraId="0942F1C9" w14:textId="77777777" w:rsidR="00757DD4" w:rsidRPr="00A1276D" w:rsidRDefault="00757DD4" w:rsidP="00934C5B">
      <w:pPr>
        <w:pStyle w:val="afc"/>
        <w:rPr>
          <w:lang w:val="el-GR"/>
        </w:rPr>
      </w:pPr>
      <w:r>
        <w:rPr>
          <w:rStyle w:val="ad"/>
        </w:rPr>
        <w:footnoteRef/>
      </w:r>
      <w:r w:rsidRPr="00A1276D">
        <w:rPr>
          <w:lang w:val="el-GR"/>
        </w:rPr>
        <w:t xml:space="preserve"> </w:t>
      </w:r>
      <w:r w:rsidRPr="00A1276D">
        <w:rPr>
          <w:lang w:val="el-GR"/>
        </w:rPr>
        <w:t>Πρβλ. άρθρο 372 παρ. 1 και 2 Ν. 4412/2016.</w:t>
      </w:r>
    </w:p>
  </w:footnote>
  <w:footnote w:id="94">
    <w:p w14:paraId="68425AB3" w14:textId="77777777" w:rsidR="00757DD4" w:rsidRPr="00A1276D" w:rsidRDefault="00757DD4" w:rsidP="00934C5B">
      <w:pPr>
        <w:pStyle w:val="afc"/>
        <w:rPr>
          <w:lang w:val="el-GR"/>
        </w:rPr>
      </w:pPr>
      <w:r>
        <w:rPr>
          <w:rStyle w:val="ad"/>
        </w:rPr>
        <w:footnoteRef/>
      </w:r>
      <w:r w:rsidRPr="00A1276D">
        <w:rPr>
          <w:lang w:val="el-GR"/>
        </w:rPr>
        <w:t xml:space="preserve"> </w:t>
      </w:r>
      <w:r w:rsidRPr="00A1276D">
        <w:rPr>
          <w:lang w:val="el-GR"/>
        </w:rPr>
        <w:t>Πρβλ. άρθρο 372 παρ. 4  του ν. 4412/2016.</w:t>
      </w:r>
    </w:p>
  </w:footnote>
  <w:footnote w:id="95">
    <w:p w14:paraId="549E6516" w14:textId="77777777" w:rsidR="00757DD4" w:rsidRPr="00A1276D" w:rsidRDefault="00757DD4" w:rsidP="00934C5B">
      <w:pPr>
        <w:pStyle w:val="afc"/>
        <w:rPr>
          <w:lang w:val="el-GR"/>
        </w:rPr>
      </w:pPr>
      <w:r>
        <w:rPr>
          <w:rStyle w:val="ad"/>
        </w:rPr>
        <w:footnoteRef/>
      </w:r>
      <w:r w:rsidRPr="00A1276D">
        <w:rPr>
          <w:lang w:val="el-GR"/>
        </w:rPr>
        <w:t xml:space="preserve"> </w:t>
      </w:r>
      <w:r w:rsidRPr="00A1276D">
        <w:rPr>
          <w:lang w:val="el-GR"/>
        </w:rPr>
        <w:t>Πρβλ άρθρο 372 παρ. 6  του ν. 4412/2016</w:t>
      </w:r>
    </w:p>
  </w:footnote>
  <w:footnote w:id="96">
    <w:p w14:paraId="5B98D196" w14:textId="77777777" w:rsidR="00757DD4" w:rsidRPr="00136663" w:rsidRDefault="00757DD4" w:rsidP="009F4604">
      <w:pPr>
        <w:pStyle w:val="afc"/>
        <w:rPr>
          <w:lang w:val="el-GR"/>
        </w:rPr>
      </w:pPr>
      <w:r>
        <w:rPr>
          <w:rStyle w:val="ad"/>
        </w:rPr>
        <w:footnoteRef/>
      </w:r>
      <w:r w:rsidRPr="00477836">
        <w:rPr>
          <w:lang w:val="el-GR"/>
        </w:rPr>
        <w:t xml:space="preserve"> </w:t>
      </w:r>
      <w:r w:rsidRPr="00477836">
        <w:rPr>
          <w:lang w:val="el-GR"/>
        </w:rPr>
        <w:t>Πρβλ άρθρο 24 του ν. 4412/2016</w:t>
      </w:r>
    </w:p>
  </w:footnote>
  <w:footnote w:id="97">
    <w:p w14:paraId="10AD441B" w14:textId="77777777" w:rsidR="00757DD4" w:rsidRPr="00136663" w:rsidRDefault="00757DD4" w:rsidP="009F4604">
      <w:pPr>
        <w:pStyle w:val="afc"/>
        <w:rPr>
          <w:lang w:val="el-GR"/>
        </w:rPr>
      </w:pPr>
      <w:r>
        <w:rPr>
          <w:rStyle w:val="ad"/>
        </w:rPr>
        <w:footnoteRef/>
      </w:r>
      <w:r w:rsidRPr="00136663">
        <w:rPr>
          <w:lang w:val="el-GR"/>
        </w:rPr>
        <w:t xml:space="preserve"> </w:t>
      </w:r>
      <w:r w:rsidRPr="00136663">
        <w:rPr>
          <w:lang w:val="el-GR"/>
        </w:rPr>
        <w:t>Πρβλ παρ. 2 του άρθρου 78 του ν. 4412/2016</w:t>
      </w:r>
    </w:p>
  </w:footnote>
  <w:footnote w:id="98">
    <w:p w14:paraId="621A86C4" w14:textId="77777777" w:rsidR="00757DD4" w:rsidRPr="00136663" w:rsidRDefault="00757DD4" w:rsidP="009F4604">
      <w:pPr>
        <w:pStyle w:val="afc"/>
        <w:rPr>
          <w:lang w:val="el-GR"/>
        </w:rPr>
      </w:pPr>
      <w:r>
        <w:rPr>
          <w:rStyle w:val="ad"/>
        </w:rPr>
        <w:footnoteRef/>
      </w:r>
      <w:r w:rsidRPr="00477836">
        <w:rPr>
          <w:lang w:val="el-GR"/>
        </w:rPr>
        <w:t xml:space="preserve"> </w:t>
      </w:r>
      <w:r w:rsidRPr="00477836">
        <w:rPr>
          <w:lang w:val="el-GR"/>
        </w:rPr>
        <w:t>Πρβλ. άρθρο 132 του ν. 4412/2016</w:t>
      </w:r>
    </w:p>
  </w:footnote>
  <w:footnote w:id="99">
    <w:p w14:paraId="2EB0E791" w14:textId="77777777" w:rsidR="00757DD4" w:rsidRPr="00136663" w:rsidRDefault="00757DD4" w:rsidP="009F4604">
      <w:pPr>
        <w:pStyle w:val="afc"/>
        <w:rPr>
          <w:lang w:val="el-GR"/>
        </w:rPr>
      </w:pPr>
      <w:r>
        <w:rPr>
          <w:rStyle w:val="ad"/>
        </w:rPr>
        <w:footnoteRef/>
      </w:r>
      <w:r w:rsidRPr="00136663">
        <w:rPr>
          <w:lang w:val="el-GR"/>
        </w:rPr>
        <w:t xml:space="preserve"> </w:t>
      </w:r>
      <w:r w:rsidRPr="00136663">
        <w:rPr>
          <w:lang w:val="el-GR"/>
        </w:rPr>
        <w:t>Πρβλ. άρθρο 132, παρ. 1δ), περ. αα του ν. 4412/2016. Πρβλ. επίσης, Κατευθυντήρια Οδηγία 22 της Αρχής με τίτλο</w:t>
      </w:r>
    </w:p>
    <w:p w14:paraId="53B081C3" w14:textId="77777777" w:rsidR="00757DD4" w:rsidRPr="00136663" w:rsidRDefault="00757DD4" w:rsidP="009F4604">
      <w:pPr>
        <w:pStyle w:val="afc"/>
        <w:rPr>
          <w:lang w:val="el-GR"/>
        </w:rPr>
      </w:pPr>
      <w:r w:rsidRPr="00136663">
        <w:rPr>
          <w:lang w:val="el-GR"/>
        </w:rPr>
        <w:t>«Τροποποίηση συμβάσεων κατά τη διάρκειά τους», Κεφάλαιο ΙΙΙ.Δ. σημείο Ι, σελ. 17 (ΑΔΑ: 7ΜΥΤΟΞΤΒ-ΖΓΖ).</w:t>
      </w:r>
    </w:p>
  </w:footnote>
  <w:footnote w:id="100">
    <w:p w14:paraId="356EF8BF" w14:textId="77777777" w:rsidR="00757DD4" w:rsidRPr="00136663" w:rsidRDefault="00757DD4" w:rsidP="009F4604">
      <w:pPr>
        <w:pStyle w:val="afc"/>
        <w:rPr>
          <w:lang w:val="el-GR"/>
        </w:rPr>
      </w:pPr>
      <w:r>
        <w:rPr>
          <w:rStyle w:val="ad"/>
        </w:rPr>
        <w:footnoteRef/>
      </w:r>
      <w:r w:rsidRPr="00136663">
        <w:rPr>
          <w:lang w:val="el-GR"/>
        </w:rPr>
        <w:t xml:space="preserve"> </w:t>
      </w:r>
      <w:r w:rsidRPr="00136663">
        <w:rPr>
          <w:lang w:val="el-GR"/>
        </w:rPr>
        <w:t>Πρβλ. Άρθρο 133 του ν. 4412/2016 Δικαίωμα μονομερούς λύσης της σύμβασης</w:t>
      </w:r>
    </w:p>
  </w:footnote>
  <w:footnote w:id="101">
    <w:p w14:paraId="7D49883B" w14:textId="77777777" w:rsidR="00757DD4" w:rsidRPr="00136663" w:rsidRDefault="00757DD4" w:rsidP="009F4604">
      <w:pPr>
        <w:pStyle w:val="afc"/>
        <w:rPr>
          <w:lang w:val="el-GR"/>
        </w:rPr>
      </w:pPr>
      <w:r>
        <w:rPr>
          <w:rStyle w:val="ad"/>
        </w:rPr>
        <w:footnoteRef/>
      </w:r>
      <w:r w:rsidRPr="00136663">
        <w:rPr>
          <w:lang w:val="el-GR"/>
        </w:rPr>
        <w:t xml:space="preserve"> 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w:t>
      </w:r>
      <w:r w:rsidRPr="00136663">
        <w:rPr>
          <w:lang w:val="el-GR"/>
        </w:rPr>
        <w:t>κατ΄εξουσιοδότηση του άρθρου 154 του νόμου αυτού, κανονιστικών αποφάσεων</w:t>
      </w:r>
    </w:p>
  </w:footnote>
  <w:footnote w:id="102">
    <w:p w14:paraId="08FC3F44" w14:textId="77777777" w:rsidR="00757DD4" w:rsidRPr="00BE2B0B" w:rsidRDefault="00757DD4" w:rsidP="00B64FA5">
      <w:pPr>
        <w:pStyle w:val="afc"/>
        <w:rPr>
          <w:lang w:val="el-GR"/>
        </w:rPr>
      </w:pPr>
      <w:r>
        <w:rPr>
          <w:rStyle w:val="ad"/>
        </w:rPr>
        <w:footnoteRef/>
      </w:r>
      <w:r w:rsidRPr="00BE2B0B">
        <w:rPr>
          <w:lang w:val="el-GR"/>
        </w:rPr>
        <w:t xml:space="preserve"> Άρθρο 200 παρ. 5 ν. 4412/2016, όπως τροποποιήθηκε με το άρθρο 102 του ν. 4782/2021</w:t>
      </w:r>
    </w:p>
  </w:footnote>
  <w:footnote w:id="103">
    <w:p w14:paraId="21208925" w14:textId="77777777" w:rsidR="00757DD4" w:rsidRPr="00BE2B0B" w:rsidRDefault="00757DD4" w:rsidP="00B64FA5">
      <w:pPr>
        <w:pStyle w:val="afc"/>
        <w:rPr>
          <w:lang w:val="el-GR"/>
        </w:rPr>
      </w:pPr>
      <w:r>
        <w:rPr>
          <w:rStyle w:val="ad"/>
        </w:rPr>
        <w:footnoteRef/>
      </w:r>
      <w:r w:rsidRPr="00BE2B0B">
        <w:rPr>
          <w:lang w:val="el-GR"/>
        </w:rPr>
        <w:t xml:space="preserve"> 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104">
    <w:p w14:paraId="67334355" w14:textId="77777777" w:rsidR="00757DD4" w:rsidRPr="00BE2B0B" w:rsidRDefault="00757DD4" w:rsidP="00B64FA5">
      <w:pPr>
        <w:pStyle w:val="afc"/>
        <w:rPr>
          <w:lang w:val="el-GR"/>
        </w:rPr>
      </w:pPr>
      <w:r>
        <w:rPr>
          <w:rStyle w:val="ad"/>
        </w:rPr>
        <w:footnoteRef/>
      </w:r>
      <w:r w:rsidRPr="00BE2B0B">
        <w:rPr>
          <w:lang w:val="el-GR"/>
        </w:rPr>
        <w:t xml:space="preserve"> Άρθρο 203 του ν. 4412/2016, όπως τροποποιήθηκε με το άρθρο 103 του ν. 4782/2021</w:t>
      </w:r>
    </w:p>
  </w:footnote>
  <w:footnote w:id="105">
    <w:p w14:paraId="34AAF31D" w14:textId="77777777" w:rsidR="00757DD4" w:rsidRPr="00BE2B0B" w:rsidRDefault="00757DD4" w:rsidP="00B64FA5">
      <w:pPr>
        <w:pStyle w:val="afc"/>
        <w:rPr>
          <w:lang w:val="el-GR"/>
        </w:rPr>
      </w:pPr>
      <w:r>
        <w:rPr>
          <w:rStyle w:val="ad"/>
        </w:rPr>
        <w:footnoteRef/>
      </w:r>
      <w:r w:rsidRPr="00477836">
        <w:rPr>
          <w:lang w:val="el-GR"/>
        </w:rPr>
        <w:t xml:space="preserve"> </w:t>
      </w:r>
      <w:r>
        <w:rPr>
          <w:lang w:val="el-GR"/>
        </w:rPr>
        <w:t>Άρθρο 218 του ν.4412/2016</w:t>
      </w:r>
    </w:p>
  </w:footnote>
  <w:footnote w:id="106">
    <w:p w14:paraId="1D3D7435" w14:textId="77777777" w:rsidR="00757DD4" w:rsidRPr="00BE2B0B" w:rsidRDefault="00757DD4" w:rsidP="00B64FA5">
      <w:pPr>
        <w:pStyle w:val="afc"/>
        <w:rPr>
          <w:lang w:val="el-GR"/>
        </w:rPr>
      </w:pPr>
      <w:r>
        <w:rPr>
          <w:rStyle w:val="ad"/>
        </w:rPr>
        <w:footnoteRef/>
      </w:r>
      <w:r w:rsidRPr="00BE2B0B">
        <w:rPr>
          <w:lang w:val="el-GR"/>
        </w:rPr>
        <w:t xml:space="preserve"> Άρθρο 205 του ν. 4412/2016. 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footnote>
  <w:footnote w:id="107">
    <w:p w14:paraId="599FD278" w14:textId="77777777" w:rsidR="00757DD4" w:rsidRPr="0030145A" w:rsidRDefault="00757DD4" w:rsidP="00B64FA5">
      <w:pPr>
        <w:pStyle w:val="afc"/>
        <w:rPr>
          <w:lang w:val="el-GR"/>
        </w:rPr>
      </w:pPr>
      <w:r>
        <w:rPr>
          <w:rStyle w:val="ad"/>
        </w:rPr>
        <w:footnoteRef/>
      </w:r>
      <w:r w:rsidRPr="0030145A">
        <w:rPr>
          <w:lang w:val="el-GR"/>
        </w:rPr>
        <w:t xml:space="preserve"> Άρθρο 205Α του ν. 4412/2016152  Άρθρο 217 του ν. 4412/2016.</w:t>
      </w:r>
    </w:p>
  </w:footnote>
  <w:footnote w:id="108">
    <w:p w14:paraId="635A2ECB" w14:textId="77777777" w:rsidR="00757DD4" w:rsidRPr="0030145A" w:rsidRDefault="00757DD4" w:rsidP="0041378D">
      <w:pPr>
        <w:pStyle w:val="afc"/>
        <w:rPr>
          <w:lang w:val="el-GR"/>
        </w:rPr>
      </w:pPr>
      <w:r>
        <w:rPr>
          <w:rStyle w:val="ad"/>
        </w:rPr>
        <w:footnoteRef/>
      </w:r>
      <w:r w:rsidRPr="0030145A">
        <w:rPr>
          <w:lang w:val="el-GR"/>
        </w:rPr>
        <w:t xml:space="preserve"> Η ως άνω περίπτωση φαίνεται να αφορά παράταση χωρίς αύξηση του οικονομικού αντικειμένου της σύμβασης, άλλως τυχόν παράταση -τροποποίηση υπόκειται στις προϋποθέσεις και τους όρους του άρθρου 132 του ν. 4412/2016.</w:t>
      </w:r>
    </w:p>
  </w:footnote>
  <w:footnote w:id="109">
    <w:p w14:paraId="15C1FC7D" w14:textId="77777777" w:rsidR="00757DD4" w:rsidRPr="0030145A" w:rsidRDefault="00757DD4" w:rsidP="0041378D">
      <w:pPr>
        <w:pStyle w:val="afc"/>
        <w:rPr>
          <w:lang w:val="el-GR"/>
        </w:rPr>
      </w:pPr>
      <w:r>
        <w:rPr>
          <w:rStyle w:val="ad"/>
        </w:rPr>
        <w:footnoteRef/>
      </w:r>
      <w:r w:rsidRPr="0030145A">
        <w:rPr>
          <w:lang w:val="el-GR"/>
        </w:rPr>
        <w:t xml:space="preserve"> </w:t>
      </w:r>
      <w:r w:rsidRPr="0030145A">
        <w:rPr>
          <w:lang w:val="el-GR"/>
        </w:rPr>
        <w:t>Πρβλ. άρθρο 203 (παρ.1γ , 2 και 4) του ν. 4412/2016</w:t>
      </w:r>
    </w:p>
  </w:footnote>
  <w:footnote w:id="110">
    <w:p w14:paraId="4DFFF99D" w14:textId="77777777" w:rsidR="00757DD4" w:rsidRPr="0030145A" w:rsidRDefault="00757DD4" w:rsidP="0041378D">
      <w:pPr>
        <w:pStyle w:val="afc"/>
        <w:rPr>
          <w:lang w:val="el-GR"/>
        </w:rPr>
      </w:pPr>
      <w:r>
        <w:rPr>
          <w:rStyle w:val="ad"/>
        </w:rPr>
        <w:footnoteRef/>
      </w:r>
      <w:r w:rsidRPr="00477836">
        <w:rPr>
          <w:lang w:val="el-GR"/>
        </w:rPr>
        <w:t xml:space="preserve"> </w:t>
      </w:r>
      <w:r>
        <w:rPr>
          <w:lang w:val="el-GR"/>
        </w:rPr>
        <w:t>Άρθρο 219 του ν.4412/2016</w:t>
      </w:r>
    </w:p>
  </w:footnote>
  <w:footnote w:id="111">
    <w:p w14:paraId="7017CA55" w14:textId="77777777" w:rsidR="00757DD4" w:rsidRPr="00B825A9" w:rsidRDefault="00757DD4" w:rsidP="0041378D">
      <w:pPr>
        <w:pStyle w:val="afc"/>
        <w:rPr>
          <w:lang w:val="el-GR"/>
        </w:rPr>
      </w:pPr>
      <w:r>
        <w:rPr>
          <w:rStyle w:val="ad"/>
        </w:rPr>
        <w:footnoteRef/>
      </w:r>
      <w:r w:rsidRPr="00477836">
        <w:rPr>
          <w:lang w:val="el-GR"/>
        </w:rPr>
        <w:t xml:space="preserve"> </w:t>
      </w:r>
      <w:r>
        <w:rPr>
          <w:lang w:val="el-GR"/>
        </w:rPr>
        <w:t>Άρθρο 220 του ν.4412/2016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1C5" w14:textId="3EE12D3F" w:rsidR="00757DD4" w:rsidRPr="00E87B94" w:rsidRDefault="00757DD4" w:rsidP="00E87B94">
    <w:pPr>
      <w:pStyle w:val="af6"/>
      <w:jc w:val="cent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01"/>
        </w:tabs>
        <w:ind w:left="201" w:firstLine="0"/>
      </w:pPr>
    </w:lvl>
    <w:lvl w:ilvl="1">
      <w:start w:val="1"/>
      <w:numFmt w:val="none"/>
      <w:suff w:val="nothing"/>
      <w:lvlText w:val=""/>
      <w:lvlJc w:val="left"/>
      <w:pPr>
        <w:tabs>
          <w:tab w:val="num" w:pos="201"/>
        </w:tabs>
        <w:ind w:left="201" w:firstLine="0"/>
      </w:pPr>
    </w:lvl>
    <w:lvl w:ilvl="2">
      <w:start w:val="1"/>
      <w:numFmt w:val="none"/>
      <w:suff w:val="nothing"/>
      <w:lvlText w:val=""/>
      <w:lvlJc w:val="left"/>
      <w:pPr>
        <w:tabs>
          <w:tab w:val="num" w:pos="201"/>
        </w:tabs>
        <w:ind w:left="201" w:firstLine="0"/>
      </w:pPr>
    </w:lvl>
    <w:lvl w:ilvl="3">
      <w:start w:val="1"/>
      <w:numFmt w:val="none"/>
      <w:suff w:val="nothing"/>
      <w:lvlText w:val=""/>
      <w:lvlJc w:val="left"/>
      <w:pPr>
        <w:tabs>
          <w:tab w:val="num" w:pos="201"/>
        </w:tabs>
        <w:ind w:left="201" w:firstLine="0"/>
      </w:pPr>
    </w:lvl>
    <w:lvl w:ilvl="4">
      <w:start w:val="1"/>
      <w:numFmt w:val="lowerLetter"/>
      <w:pStyle w:val="5"/>
      <w:lvlText w:val="()%5"/>
      <w:lvlJc w:val="left"/>
      <w:pPr>
        <w:tabs>
          <w:tab w:val="num" w:pos="3251"/>
        </w:tabs>
        <w:ind w:left="3251" w:hanging="850"/>
      </w:pPr>
      <w:rPr>
        <w:rFonts w:ascii="Arial" w:hAnsi="Arial" w:cs="Times New Roman"/>
        <w:b w:val="0"/>
        <w:i w:val="0"/>
        <w:sz w:val="20"/>
        <w:szCs w:val="20"/>
      </w:rPr>
    </w:lvl>
    <w:lvl w:ilvl="5">
      <w:start w:val="1"/>
      <w:numFmt w:val="none"/>
      <w:suff w:val="nothing"/>
      <w:lvlText w:val=""/>
      <w:lvlJc w:val="left"/>
      <w:pPr>
        <w:tabs>
          <w:tab w:val="num" w:pos="201"/>
        </w:tabs>
        <w:ind w:left="201" w:firstLine="0"/>
      </w:pPr>
    </w:lvl>
    <w:lvl w:ilvl="6">
      <w:start w:val="1"/>
      <w:numFmt w:val="none"/>
      <w:suff w:val="nothing"/>
      <w:lvlText w:val=""/>
      <w:lvlJc w:val="left"/>
      <w:pPr>
        <w:tabs>
          <w:tab w:val="num" w:pos="201"/>
        </w:tabs>
        <w:ind w:left="201" w:firstLine="0"/>
      </w:pPr>
    </w:lvl>
    <w:lvl w:ilvl="7">
      <w:start w:val="1"/>
      <w:numFmt w:val="none"/>
      <w:suff w:val="nothing"/>
      <w:lvlText w:val=""/>
      <w:lvlJc w:val="left"/>
      <w:pPr>
        <w:tabs>
          <w:tab w:val="num" w:pos="201"/>
        </w:tabs>
        <w:ind w:left="201" w:firstLine="0"/>
      </w:pPr>
    </w:lvl>
    <w:lvl w:ilvl="8">
      <w:start w:val="1"/>
      <w:numFmt w:val="none"/>
      <w:suff w:val="nothing"/>
      <w:lvlText w:val=""/>
      <w:lvlJc w:val="left"/>
      <w:pPr>
        <w:tabs>
          <w:tab w:val="num" w:pos="201"/>
        </w:tabs>
        <w:ind w:left="201"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50D6967"/>
    <w:multiLevelType w:val="hybridMultilevel"/>
    <w:tmpl w:val="A14A3838"/>
    <w:lvl w:ilvl="0" w:tplc="0408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A2EBB"/>
    <w:multiLevelType w:val="hybridMultilevel"/>
    <w:tmpl w:val="13A61AA0"/>
    <w:lvl w:ilvl="0" w:tplc="0408000D">
      <w:start w:val="1"/>
      <w:numFmt w:val="bullet"/>
      <w:lvlText w:val=""/>
      <w:lvlJc w:val="left"/>
      <w:pPr>
        <w:ind w:left="1100" w:hanging="360"/>
      </w:pPr>
      <w:rPr>
        <w:rFonts w:ascii="Wingdings" w:hAnsi="Wingdings" w:hint="default"/>
      </w:rPr>
    </w:lvl>
    <w:lvl w:ilvl="1" w:tplc="C51424D4">
      <w:numFmt w:val="bullet"/>
      <w:lvlText w:val="•"/>
      <w:lvlJc w:val="left"/>
      <w:pPr>
        <w:ind w:left="1820" w:hanging="360"/>
      </w:pPr>
      <w:rPr>
        <w:rFonts w:ascii="Times New Roman" w:eastAsia="Calibri" w:hAnsi="Times New Roman" w:cs="Times New Roman"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abstractNum w:abstractNumId="12" w15:restartNumberingAfterBreak="0">
    <w:nsid w:val="0B114151"/>
    <w:multiLevelType w:val="hybridMultilevel"/>
    <w:tmpl w:val="1E76DEAA"/>
    <w:lvl w:ilvl="0" w:tplc="04080001">
      <w:start w:val="1"/>
      <w:numFmt w:val="bullet"/>
      <w:lvlText w:val=""/>
      <w:lvlJc w:val="left"/>
      <w:pPr>
        <w:ind w:left="1944" w:hanging="360"/>
      </w:pPr>
      <w:rPr>
        <w:rFonts w:ascii="Symbol" w:hAnsi="Symbol" w:hint="default"/>
      </w:rPr>
    </w:lvl>
    <w:lvl w:ilvl="1" w:tplc="04080003" w:tentative="1">
      <w:start w:val="1"/>
      <w:numFmt w:val="bullet"/>
      <w:lvlText w:val="o"/>
      <w:lvlJc w:val="left"/>
      <w:pPr>
        <w:ind w:left="2664" w:hanging="360"/>
      </w:pPr>
      <w:rPr>
        <w:rFonts w:ascii="Courier New" w:hAnsi="Courier New" w:cs="Courier New" w:hint="default"/>
      </w:rPr>
    </w:lvl>
    <w:lvl w:ilvl="2" w:tplc="04080005" w:tentative="1">
      <w:start w:val="1"/>
      <w:numFmt w:val="bullet"/>
      <w:lvlText w:val=""/>
      <w:lvlJc w:val="left"/>
      <w:pPr>
        <w:ind w:left="3384" w:hanging="360"/>
      </w:pPr>
      <w:rPr>
        <w:rFonts w:ascii="Wingdings" w:hAnsi="Wingdings" w:hint="default"/>
      </w:rPr>
    </w:lvl>
    <w:lvl w:ilvl="3" w:tplc="04080001" w:tentative="1">
      <w:start w:val="1"/>
      <w:numFmt w:val="bullet"/>
      <w:lvlText w:val=""/>
      <w:lvlJc w:val="left"/>
      <w:pPr>
        <w:ind w:left="4104" w:hanging="360"/>
      </w:pPr>
      <w:rPr>
        <w:rFonts w:ascii="Symbol" w:hAnsi="Symbol" w:hint="default"/>
      </w:rPr>
    </w:lvl>
    <w:lvl w:ilvl="4" w:tplc="04080003" w:tentative="1">
      <w:start w:val="1"/>
      <w:numFmt w:val="bullet"/>
      <w:lvlText w:val="o"/>
      <w:lvlJc w:val="left"/>
      <w:pPr>
        <w:ind w:left="4824" w:hanging="360"/>
      </w:pPr>
      <w:rPr>
        <w:rFonts w:ascii="Courier New" w:hAnsi="Courier New" w:cs="Courier New" w:hint="default"/>
      </w:rPr>
    </w:lvl>
    <w:lvl w:ilvl="5" w:tplc="04080005" w:tentative="1">
      <w:start w:val="1"/>
      <w:numFmt w:val="bullet"/>
      <w:lvlText w:val=""/>
      <w:lvlJc w:val="left"/>
      <w:pPr>
        <w:ind w:left="5544" w:hanging="360"/>
      </w:pPr>
      <w:rPr>
        <w:rFonts w:ascii="Wingdings" w:hAnsi="Wingdings" w:hint="default"/>
      </w:rPr>
    </w:lvl>
    <w:lvl w:ilvl="6" w:tplc="04080001" w:tentative="1">
      <w:start w:val="1"/>
      <w:numFmt w:val="bullet"/>
      <w:lvlText w:val=""/>
      <w:lvlJc w:val="left"/>
      <w:pPr>
        <w:ind w:left="6264" w:hanging="360"/>
      </w:pPr>
      <w:rPr>
        <w:rFonts w:ascii="Symbol" w:hAnsi="Symbol" w:hint="default"/>
      </w:rPr>
    </w:lvl>
    <w:lvl w:ilvl="7" w:tplc="04080003" w:tentative="1">
      <w:start w:val="1"/>
      <w:numFmt w:val="bullet"/>
      <w:lvlText w:val="o"/>
      <w:lvlJc w:val="left"/>
      <w:pPr>
        <w:ind w:left="6984" w:hanging="360"/>
      </w:pPr>
      <w:rPr>
        <w:rFonts w:ascii="Courier New" w:hAnsi="Courier New" w:cs="Courier New" w:hint="default"/>
      </w:rPr>
    </w:lvl>
    <w:lvl w:ilvl="8" w:tplc="04080005" w:tentative="1">
      <w:start w:val="1"/>
      <w:numFmt w:val="bullet"/>
      <w:lvlText w:val=""/>
      <w:lvlJc w:val="left"/>
      <w:pPr>
        <w:ind w:left="7704" w:hanging="360"/>
      </w:pPr>
      <w:rPr>
        <w:rFonts w:ascii="Wingdings" w:hAnsi="Wingdings" w:hint="default"/>
      </w:rPr>
    </w:lvl>
  </w:abstractNum>
  <w:abstractNum w:abstractNumId="13" w15:restartNumberingAfterBreak="0">
    <w:nsid w:val="0C1B2AA6"/>
    <w:multiLevelType w:val="hybridMultilevel"/>
    <w:tmpl w:val="AC024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C3A3EFF"/>
    <w:multiLevelType w:val="hybridMultilevel"/>
    <w:tmpl w:val="069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B7397"/>
    <w:multiLevelType w:val="hybridMultilevel"/>
    <w:tmpl w:val="5246E0D0"/>
    <w:lvl w:ilvl="0" w:tplc="0408000D">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1A2B1718"/>
    <w:multiLevelType w:val="hybridMultilevel"/>
    <w:tmpl w:val="33C0B7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FC218CA"/>
    <w:multiLevelType w:val="hybridMultilevel"/>
    <w:tmpl w:val="0D00FF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B411BB6"/>
    <w:multiLevelType w:val="hybridMultilevel"/>
    <w:tmpl w:val="AA4A88EA"/>
    <w:lvl w:ilvl="0" w:tplc="04090001">
      <w:start w:val="1"/>
      <w:numFmt w:val="bullet"/>
      <w:lvlText w:val=""/>
      <w:lvlJc w:val="left"/>
      <w:pPr>
        <w:tabs>
          <w:tab w:val="num" w:pos="720"/>
        </w:tabs>
        <w:ind w:left="720" w:hanging="360"/>
      </w:pPr>
      <w:rPr>
        <w:rFonts w:ascii="Symbol" w:hAnsi="Symbol" w:hint="default"/>
      </w:rPr>
    </w:lvl>
    <w:lvl w:ilvl="1" w:tplc="02BE9E48">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6973F3"/>
    <w:multiLevelType w:val="hybridMultilevel"/>
    <w:tmpl w:val="29A63EF2"/>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20" w15:restartNumberingAfterBreak="0">
    <w:nsid w:val="2CB2591E"/>
    <w:multiLevelType w:val="hybridMultilevel"/>
    <w:tmpl w:val="3530025C"/>
    <w:lvl w:ilvl="0" w:tplc="04080001">
      <w:start w:val="1"/>
      <w:numFmt w:val="bullet"/>
      <w:lvlText w:val=""/>
      <w:lvlJc w:val="left"/>
      <w:pPr>
        <w:ind w:left="360" w:hanging="360"/>
      </w:pPr>
      <w:rPr>
        <w:rFonts w:ascii="Symbol" w:hAnsi="Symbol" w:hint="default"/>
      </w:rPr>
    </w:lvl>
    <w:lvl w:ilvl="1" w:tplc="C0B45B7C">
      <w:start w:val="1"/>
      <w:numFmt w:val="bullet"/>
      <w:lvlText w:val="o"/>
      <w:lvlJc w:val="left"/>
      <w:pPr>
        <w:ind w:left="1080" w:hanging="360"/>
      </w:pPr>
      <w:rPr>
        <w:rFonts w:ascii="Courier New" w:hAnsi="Courier New" w:cs="Courier New" w:hint="default"/>
      </w:rPr>
    </w:lvl>
    <w:lvl w:ilvl="2" w:tplc="0EE6DFE0" w:tentative="1">
      <w:start w:val="1"/>
      <w:numFmt w:val="bullet"/>
      <w:lvlText w:val=""/>
      <w:lvlJc w:val="left"/>
      <w:pPr>
        <w:ind w:left="1800" w:hanging="360"/>
      </w:pPr>
      <w:rPr>
        <w:rFonts w:ascii="Wingdings" w:hAnsi="Wingdings" w:hint="default"/>
      </w:rPr>
    </w:lvl>
    <w:lvl w:ilvl="3" w:tplc="41F83718" w:tentative="1">
      <w:start w:val="1"/>
      <w:numFmt w:val="bullet"/>
      <w:lvlText w:val=""/>
      <w:lvlJc w:val="left"/>
      <w:pPr>
        <w:ind w:left="2520" w:hanging="360"/>
      </w:pPr>
      <w:rPr>
        <w:rFonts w:ascii="Symbol" w:hAnsi="Symbol" w:hint="default"/>
      </w:rPr>
    </w:lvl>
    <w:lvl w:ilvl="4" w:tplc="ED487660" w:tentative="1">
      <w:start w:val="1"/>
      <w:numFmt w:val="bullet"/>
      <w:lvlText w:val="o"/>
      <w:lvlJc w:val="left"/>
      <w:pPr>
        <w:ind w:left="3240" w:hanging="360"/>
      </w:pPr>
      <w:rPr>
        <w:rFonts w:ascii="Courier New" w:hAnsi="Courier New" w:cs="Courier New" w:hint="default"/>
      </w:rPr>
    </w:lvl>
    <w:lvl w:ilvl="5" w:tplc="A508A208" w:tentative="1">
      <w:start w:val="1"/>
      <w:numFmt w:val="bullet"/>
      <w:lvlText w:val=""/>
      <w:lvlJc w:val="left"/>
      <w:pPr>
        <w:ind w:left="3960" w:hanging="360"/>
      </w:pPr>
      <w:rPr>
        <w:rFonts w:ascii="Wingdings" w:hAnsi="Wingdings" w:hint="default"/>
      </w:rPr>
    </w:lvl>
    <w:lvl w:ilvl="6" w:tplc="A2EA77C2" w:tentative="1">
      <w:start w:val="1"/>
      <w:numFmt w:val="bullet"/>
      <w:lvlText w:val=""/>
      <w:lvlJc w:val="left"/>
      <w:pPr>
        <w:ind w:left="4680" w:hanging="360"/>
      </w:pPr>
      <w:rPr>
        <w:rFonts w:ascii="Symbol" w:hAnsi="Symbol" w:hint="default"/>
      </w:rPr>
    </w:lvl>
    <w:lvl w:ilvl="7" w:tplc="D7961EC0" w:tentative="1">
      <w:start w:val="1"/>
      <w:numFmt w:val="bullet"/>
      <w:lvlText w:val="o"/>
      <w:lvlJc w:val="left"/>
      <w:pPr>
        <w:ind w:left="5400" w:hanging="360"/>
      </w:pPr>
      <w:rPr>
        <w:rFonts w:ascii="Courier New" w:hAnsi="Courier New" w:cs="Courier New" w:hint="default"/>
      </w:rPr>
    </w:lvl>
    <w:lvl w:ilvl="8" w:tplc="11007130" w:tentative="1">
      <w:start w:val="1"/>
      <w:numFmt w:val="bullet"/>
      <w:lvlText w:val=""/>
      <w:lvlJc w:val="left"/>
      <w:pPr>
        <w:ind w:left="6120" w:hanging="360"/>
      </w:pPr>
      <w:rPr>
        <w:rFonts w:ascii="Wingdings" w:hAnsi="Wingdings" w:hint="default"/>
      </w:rPr>
    </w:lvl>
  </w:abstractNum>
  <w:abstractNum w:abstractNumId="21" w15:restartNumberingAfterBreak="0">
    <w:nsid w:val="2EAE7E79"/>
    <w:multiLevelType w:val="hybridMultilevel"/>
    <w:tmpl w:val="6B249E78"/>
    <w:lvl w:ilvl="0" w:tplc="3648D770">
      <w:numFmt w:val="bullet"/>
      <w:lvlText w:val="-"/>
      <w:lvlJc w:val="left"/>
      <w:pPr>
        <w:ind w:left="720" w:hanging="360"/>
      </w:pPr>
      <w:rPr>
        <w:rFonts w:ascii="Verdana" w:eastAsia="Times New Roman" w:hAnsi="Verdan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FB9024D"/>
    <w:multiLevelType w:val="hybridMultilevel"/>
    <w:tmpl w:val="16F88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0BE1FB8"/>
    <w:multiLevelType w:val="hybridMultilevel"/>
    <w:tmpl w:val="1DFEF6DA"/>
    <w:lvl w:ilvl="0" w:tplc="AEE6587C">
      <w:numFmt w:val="bullet"/>
      <w:lvlText w:val="-"/>
      <w:lvlJc w:val="left"/>
      <w:pPr>
        <w:ind w:left="1292" w:hanging="361"/>
      </w:pPr>
      <w:rPr>
        <w:rFonts w:ascii="Verdana" w:eastAsia="Verdana" w:hAnsi="Verdana" w:cs="Verdana" w:hint="default"/>
        <w:w w:val="100"/>
        <w:sz w:val="22"/>
        <w:szCs w:val="22"/>
        <w:lang w:val="el-GR" w:eastAsia="el-GR" w:bidi="el-GR"/>
      </w:rPr>
    </w:lvl>
    <w:lvl w:ilvl="1" w:tplc="1AC09C82">
      <w:numFmt w:val="bullet"/>
      <w:lvlText w:val="•"/>
      <w:lvlJc w:val="left"/>
      <w:pPr>
        <w:ind w:left="2248" w:hanging="361"/>
      </w:pPr>
      <w:rPr>
        <w:rFonts w:hint="default"/>
        <w:lang w:val="el-GR" w:eastAsia="el-GR" w:bidi="el-GR"/>
      </w:rPr>
    </w:lvl>
    <w:lvl w:ilvl="2" w:tplc="B1EC45C6">
      <w:numFmt w:val="bullet"/>
      <w:lvlText w:val="•"/>
      <w:lvlJc w:val="left"/>
      <w:pPr>
        <w:ind w:left="3197" w:hanging="361"/>
      </w:pPr>
      <w:rPr>
        <w:rFonts w:hint="default"/>
        <w:lang w:val="el-GR" w:eastAsia="el-GR" w:bidi="el-GR"/>
      </w:rPr>
    </w:lvl>
    <w:lvl w:ilvl="3" w:tplc="4A7A9CBC">
      <w:numFmt w:val="bullet"/>
      <w:lvlText w:val="•"/>
      <w:lvlJc w:val="left"/>
      <w:pPr>
        <w:ind w:left="4145" w:hanging="361"/>
      </w:pPr>
      <w:rPr>
        <w:rFonts w:hint="default"/>
        <w:lang w:val="el-GR" w:eastAsia="el-GR" w:bidi="el-GR"/>
      </w:rPr>
    </w:lvl>
    <w:lvl w:ilvl="4" w:tplc="4CF4C44C">
      <w:numFmt w:val="bullet"/>
      <w:lvlText w:val="•"/>
      <w:lvlJc w:val="left"/>
      <w:pPr>
        <w:ind w:left="5094" w:hanging="361"/>
      </w:pPr>
      <w:rPr>
        <w:rFonts w:hint="default"/>
        <w:lang w:val="el-GR" w:eastAsia="el-GR" w:bidi="el-GR"/>
      </w:rPr>
    </w:lvl>
    <w:lvl w:ilvl="5" w:tplc="53DECF1E">
      <w:numFmt w:val="bullet"/>
      <w:lvlText w:val="•"/>
      <w:lvlJc w:val="left"/>
      <w:pPr>
        <w:ind w:left="6043" w:hanging="361"/>
      </w:pPr>
      <w:rPr>
        <w:rFonts w:hint="default"/>
        <w:lang w:val="el-GR" w:eastAsia="el-GR" w:bidi="el-GR"/>
      </w:rPr>
    </w:lvl>
    <w:lvl w:ilvl="6" w:tplc="2F04020C">
      <w:numFmt w:val="bullet"/>
      <w:lvlText w:val="•"/>
      <w:lvlJc w:val="left"/>
      <w:pPr>
        <w:ind w:left="6991" w:hanging="361"/>
      </w:pPr>
      <w:rPr>
        <w:rFonts w:hint="default"/>
        <w:lang w:val="el-GR" w:eastAsia="el-GR" w:bidi="el-GR"/>
      </w:rPr>
    </w:lvl>
    <w:lvl w:ilvl="7" w:tplc="E16ED254">
      <w:numFmt w:val="bullet"/>
      <w:lvlText w:val="•"/>
      <w:lvlJc w:val="left"/>
      <w:pPr>
        <w:ind w:left="7940" w:hanging="361"/>
      </w:pPr>
      <w:rPr>
        <w:rFonts w:hint="default"/>
        <w:lang w:val="el-GR" w:eastAsia="el-GR" w:bidi="el-GR"/>
      </w:rPr>
    </w:lvl>
    <w:lvl w:ilvl="8" w:tplc="90F80922">
      <w:numFmt w:val="bullet"/>
      <w:lvlText w:val="•"/>
      <w:lvlJc w:val="left"/>
      <w:pPr>
        <w:ind w:left="8889" w:hanging="361"/>
      </w:pPr>
      <w:rPr>
        <w:rFonts w:hint="default"/>
        <w:lang w:val="el-GR" w:eastAsia="el-GR" w:bidi="el-GR"/>
      </w:rPr>
    </w:lvl>
  </w:abstractNum>
  <w:abstractNum w:abstractNumId="24"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5955B25"/>
    <w:multiLevelType w:val="hybridMultilevel"/>
    <w:tmpl w:val="E8A216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80271B3"/>
    <w:multiLevelType w:val="hybridMultilevel"/>
    <w:tmpl w:val="6276E518"/>
    <w:lvl w:ilvl="0" w:tplc="66D20FA0">
      <w:start w:val="4"/>
      <w:numFmt w:val="upperRoman"/>
      <w:lvlText w:val="%1."/>
      <w:lvlJc w:val="left"/>
      <w:pPr>
        <w:ind w:left="140" w:hanging="341"/>
      </w:pPr>
      <w:rPr>
        <w:rFonts w:ascii="Calibri" w:eastAsia="Calibri" w:hAnsi="Calibri" w:cs="Calibri" w:hint="default"/>
        <w:spacing w:val="-1"/>
        <w:w w:val="100"/>
        <w:sz w:val="22"/>
        <w:szCs w:val="22"/>
        <w:lang w:val="el-GR" w:eastAsia="en-US" w:bidi="ar-SA"/>
      </w:rPr>
    </w:lvl>
    <w:lvl w:ilvl="1" w:tplc="E3F482FC">
      <w:numFmt w:val="bullet"/>
      <w:lvlText w:val="•"/>
      <w:lvlJc w:val="left"/>
      <w:pPr>
        <w:ind w:left="984" w:hanging="341"/>
      </w:pPr>
      <w:rPr>
        <w:rFonts w:hint="default"/>
        <w:lang w:val="el-GR" w:eastAsia="en-US" w:bidi="ar-SA"/>
      </w:rPr>
    </w:lvl>
    <w:lvl w:ilvl="2" w:tplc="981028E6">
      <w:numFmt w:val="bullet"/>
      <w:lvlText w:val="•"/>
      <w:lvlJc w:val="left"/>
      <w:pPr>
        <w:ind w:left="1829" w:hanging="341"/>
      </w:pPr>
      <w:rPr>
        <w:rFonts w:hint="default"/>
        <w:lang w:val="el-GR" w:eastAsia="en-US" w:bidi="ar-SA"/>
      </w:rPr>
    </w:lvl>
    <w:lvl w:ilvl="3" w:tplc="478C58A8">
      <w:numFmt w:val="bullet"/>
      <w:lvlText w:val="•"/>
      <w:lvlJc w:val="left"/>
      <w:pPr>
        <w:ind w:left="2673" w:hanging="341"/>
      </w:pPr>
      <w:rPr>
        <w:rFonts w:hint="default"/>
        <w:lang w:val="el-GR" w:eastAsia="en-US" w:bidi="ar-SA"/>
      </w:rPr>
    </w:lvl>
    <w:lvl w:ilvl="4" w:tplc="815C24E6">
      <w:numFmt w:val="bullet"/>
      <w:lvlText w:val="•"/>
      <w:lvlJc w:val="left"/>
      <w:pPr>
        <w:ind w:left="3518" w:hanging="341"/>
      </w:pPr>
      <w:rPr>
        <w:rFonts w:hint="default"/>
        <w:lang w:val="el-GR" w:eastAsia="en-US" w:bidi="ar-SA"/>
      </w:rPr>
    </w:lvl>
    <w:lvl w:ilvl="5" w:tplc="09BE06F8">
      <w:numFmt w:val="bullet"/>
      <w:lvlText w:val="•"/>
      <w:lvlJc w:val="left"/>
      <w:pPr>
        <w:ind w:left="4363" w:hanging="341"/>
      </w:pPr>
      <w:rPr>
        <w:rFonts w:hint="default"/>
        <w:lang w:val="el-GR" w:eastAsia="en-US" w:bidi="ar-SA"/>
      </w:rPr>
    </w:lvl>
    <w:lvl w:ilvl="6" w:tplc="AF30658C">
      <w:numFmt w:val="bullet"/>
      <w:lvlText w:val="•"/>
      <w:lvlJc w:val="left"/>
      <w:pPr>
        <w:ind w:left="5207" w:hanging="341"/>
      </w:pPr>
      <w:rPr>
        <w:rFonts w:hint="default"/>
        <w:lang w:val="el-GR" w:eastAsia="en-US" w:bidi="ar-SA"/>
      </w:rPr>
    </w:lvl>
    <w:lvl w:ilvl="7" w:tplc="349CD494">
      <w:numFmt w:val="bullet"/>
      <w:lvlText w:val="•"/>
      <w:lvlJc w:val="left"/>
      <w:pPr>
        <w:ind w:left="6052" w:hanging="341"/>
      </w:pPr>
      <w:rPr>
        <w:rFonts w:hint="default"/>
        <w:lang w:val="el-GR" w:eastAsia="en-US" w:bidi="ar-SA"/>
      </w:rPr>
    </w:lvl>
    <w:lvl w:ilvl="8" w:tplc="F10AA936">
      <w:numFmt w:val="bullet"/>
      <w:lvlText w:val="•"/>
      <w:lvlJc w:val="left"/>
      <w:pPr>
        <w:ind w:left="6897" w:hanging="341"/>
      </w:pPr>
      <w:rPr>
        <w:rFonts w:hint="default"/>
        <w:lang w:val="el-GR" w:eastAsia="en-US" w:bidi="ar-SA"/>
      </w:rPr>
    </w:lvl>
  </w:abstractNum>
  <w:abstractNum w:abstractNumId="27" w15:restartNumberingAfterBreak="0">
    <w:nsid w:val="386A778A"/>
    <w:multiLevelType w:val="multilevel"/>
    <w:tmpl w:val="69E6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A46BEB"/>
    <w:multiLevelType w:val="hybridMultilevel"/>
    <w:tmpl w:val="83362AB4"/>
    <w:lvl w:ilvl="0" w:tplc="04090001">
      <w:start w:val="1"/>
      <w:numFmt w:val="decimal"/>
      <w:lvlText w:val="%1."/>
      <w:lvlJc w:val="righ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44D97E18"/>
    <w:multiLevelType w:val="hybridMultilevel"/>
    <w:tmpl w:val="E5966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81B7E48"/>
    <w:multiLevelType w:val="hybridMultilevel"/>
    <w:tmpl w:val="BC0EF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A5857BD"/>
    <w:multiLevelType w:val="hybridMultilevel"/>
    <w:tmpl w:val="665682C0"/>
    <w:lvl w:ilvl="0" w:tplc="0408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255B9D"/>
    <w:multiLevelType w:val="hybridMultilevel"/>
    <w:tmpl w:val="AD2CE66A"/>
    <w:lvl w:ilvl="0" w:tplc="0408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BE2CDC"/>
    <w:multiLevelType w:val="hybridMultilevel"/>
    <w:tmpl w:val="F300F914"/>
    <w:lvl w:ilvl="0" w:tplc="6CE88EF8">
      <w:start w:val="11"/>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5EF0361"/>
    <w:multiLevelType w:val="hybridMultilevel"/>
    <w:tmpl w:val="9F109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B296B2A"/>
    <w:multiLevelType w:val="hybridMultilevel"/>
    <w:tmpl w:val="DCDC90B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B713812"/>
    <w:multiLevelType w:val="hybridMultilevel"/>
    <w:tmpl w:val="ADD41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C9C0E42"/>
    <w:multiLevelType w:val="hybridMultilevel"/>
    <w:tmpl w:val="6CF43F4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1CD4DE5"/>
    <w:multiLevelType w:val="hybridMultilevel"/>
    <w:tmpl w:val="382685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64E50367"/>
    <w:multiLevelType w:val="hybridMultilevel"/>
    <w:tmpl w:val="5712D9BE"/>
    <w:lvl w:ilvl="0" w:tplc="6CE88EF8">
      <w:start w:val="11"/>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7D05CB0"/>
    <w:multiLevelType w:val="hybridMultilevel"/>
    <w:tmpl w:val="298066A6"/>
    <w:lvl w:ilvl="0" w:tplc="44F4B4AA">
      <w:numFmt w:val="bullet"/>
      <w:lvlText w:val=""/>
      <w:lvlJc w:val="left"/>
      <w:pPr>
        <w:ind w:left="1292" w:hanging="361"/>
      </w:pPr>
      <w:rPr>
        <w:rFonts w:ascii="Symbol" w:eastAsia="Symbol" w:hAnsi="Symbol" w:cs="Symbol" w:hint="default"/>
        <w:w w:val="100"/>
        <w:sz w:val="22"/>
        <w:szCs w:val="22"/>
        <w:lang w:val="el-GR" w:eastAsia="el-GR" w:bidi="el-GR"/>
      </w:rPr>
    </w:lvl>
    <w:lvl w:ilvl="1" w:tplc="656EB940">
      <w:numFmt w:val="bullet"/>
      <w:lvlText w:val=""/>
      <w:lvlJc w:val="left"/>
      <w:pPr>
        <w:ind w:left="1565" w:hanging="361"/>
      </w:pPr>
      <w:rPr>
        <w:rFonts w:ascii="Wingdings" w:eastAsia="Wingdings" w:hAnsi="Wingdings" w:cs="Wingdings" w:hint="default"/>
        <w:w w:val="100"/>
        <w:sz w:val="22"/>
        <w:szCs w:val="22"/>
        <w:lang w:val="el-GR" w:eastAsia="el-GR" w:bidi="el-GR"/>
      </w:rPr>
    </w:lvl>
    <w:lvl w:ilvl="2" w:tplc="79C88CEC">
      <w:numFmt w:val="bullet"/>
      <w:lvlText w:val="•"/>
      <w:lvlJc w:val="left"/>
      <w:pPr>
        <w:ind w:left="2585" w:hanging="361"/>
      </w:pPr>
      <w:rPr>
        <w:rFonts w:hint="default"/>
        <w:lang w:val="el-GR" w:eastAsia="el-GR" w:bidi="el-GR"/>
      </w:rPr>
    </w:lvl>
    <w:lvl w:ilvl="3" w:tplc="A60CA852">
      <w:numFmt w:val="bullet"/>
      <w:lvlText w:val="•"/>
      <w:lvlJc w:val="left"/>
      <w:pPr>
        <w:ind w:left="3610" w:hanging="361"/>
      </w:pPr>
      <w:rPr>
        <w:rFonts w:hint="default"/>
        <w:lang w:val="el-GR" w:eastAsia="el-GR" w:bidi="el-GR"/>
      </w:rPr>
    </w:lvl>
    <w:lvl w:ilvl="4" w:tplc="F77E540E">
      <w:numFmt w:val="bullet"/>
      <w:lvlText w:val="•"/>
      <w:lvlJc w:val="left"/>
      <w:pPr>
        <w:ind w:left="4635" w:hanging="361"/>
      </w:pPr>
      <w:rPr>
        <w:rFonts w:hint="default"/>
        <w:lang w:val="el-GR" w:eastAsia="el-GR" w:bidi="el-GR"/>
      </w:rPr>
    </w:lvl>
    <w:lvl w:ilvl="5" w:tplc="28A216D6">
      <w:numFmt w:val="bullet"/>
      <w:lvlText w:val="•"/>
      <w:lvlJc w:val="left"/>
      <w:pPr>
        <w:ind w:left="5660" w:hanging="361"/>
      </w:pPr>
      <w:rPr>
        <w:rFonts w:hint="default"/>
        <w:lang w:val="el-GR" w:eastAsia="el-GR" w:bidi="el-GR"/>
      </w:rPr>
    </w:lvl>
    <w:lvl w:ilvl="6" w:tplc="928A24A4">
      <w:numFmt w:val="bullet"/>
      <w:lvlText w:val="•"/>
      <w:lvlJc w:val="left"/>
      <w:pPr>
        <w:ind w:left="6685" w:hanging="361"/>
      </w:pPr>
      <w:rPr>
        <w:rFonts w:hint="default"/>
        <w:lang w:val="el-GR" w:eastAsia="el-GR" w:bidi="el-GR"/>
      </w:rPr>
    </w:lvl>
    <w:lvl w:ilvl="7" w:tplc="2DB00A66">
      <w:numFmt w:val="bullet"/>
      <w:lvlText w:val="•"/>
      <w:lvlJc w:val="left"/>
      <w:pPr>
        <w:ind w:left="7710" w:hanging="361"/>
      </w:pPr>
      <w:rPr>
        <w:rFonts w:hint="default"/>
        <w:lang w:val="el-GR" w:eastAsia="el-GR" w:bidi="el-GR"/>
      </w:rPr>
    </w:lvl>
    <w:lvl w:ilvl="8" w:tplc="4D985A3E">
      <w:numFmt w:val="bullet"/>
      <w:lvlText w:val="•"/>
      <w:lvlJc w:val="left"/>
      <w:pPr>
        <w:ind w:left="8736" w:hanging="361"/>
      </w:pPr>
      <w:rPr>
        <w:rFonts w:hint="default"/>
        <w:lang w:val="el-GR" w:eastAsia="el-GR" w:bidi="el-GR"/>
      </w:rPr>
    </w:lvl>
  </w:abstractNum>
  <w:abstractNum w:abstractNumId="41" w15:restartNumberingAfterBreak="0">
    <w:nsid w:val="68640AA1"/>
    <w:multiLevelType w:val="hybridMultilevel"/>
    <w:tmpl w:val="D6366480"/>
    <w:lvl w:ilvl="0" w:tplc="F0E63E68">
      <w:numFmt w:val="bullet"/>
      <w:lvlText w:val=""/>
      <w:lvlJc w:val="left"/>
      <w:pPr>
        <w:ind w:left="933" w:hanging="361"/>
      </w:pPr>
      <w:rPr>
        <w:rFonts w:ascii="Symbol" w:eastAsia="Symbol" w:hAnsi="Symbol" w:cs="Symbol" w:hint="default"/>
        <w:w w:val="100"/>
        <w:sz w:val="22"/>
        <w:szCs w:val="22"/>
        <w:lang w:val="el-GR" w:eastAsia="el-GR" w:bidi="el-GR"/>
      </w:rPr>
    </w:lvl>
    <w:lvl w:ilvl="1" w:tplc="9802028C">
      <w:numFmt w:val="bullet"/>
      <w:lvlText w:val=""/>
      <w:lvlJc w:val="left"/>
      <w:pPr>
        <w:ind w:left="1292" w:hanging="361"/>
      </w:pPr>
      <w:rPr>
        <w:rFonts w:ascii="Symbol" w:eastAsia="Symbol" w:hAnsi="Symbol" w:cs="Symbol" w:hint="default"/>
        <w:w w:val="100"/>
        <w:sz w:val="22"/>
        <w:szCs w:val="22"/>
        <w:lang w:val="el-GR" w:eastAsia="el-GR" w:bidi="el-GR"/>
      </w:rPr>
    </w:lvl>
    <w:lvl w:ilvl="2" w:tplc="3508CB58">
      <w:numFmt w:val="bullet"/>
      <w:lvlText w:val="•"/>
      <w:lvlJc w:val="left"/>
      <w:pPr>
        <w:ind w:left="2354" w:hanging="361"/>
      </w:pPr>
      <w:rPr>
        <w:rFonts w:hint="default"/>
        <w:lang w:val="el-GR" w:eastAsia="el-GR" w:bidi="el-GR"/>
      </w:rPr>
    </w:lvl>
    <w:lvl w:ilvl="3" w:tplc="6E0C4A7A">
      <w:numFmt w:val="bullet"/>
      <w:lvlText w:val="•"/>
      <w:lvlJc w:val="left"/>
      <w:pPr>
        <w:ind w:left="3408" w:hanging="361"/>
      </w:pPr>
      <w:rPr>
        <w:rFonts w:hint="default"/>
        <w:lang w:val="el-GR" w:eastAsia="el-GR" w:bidi="el-GR"/>
      </w:rPr>
    </w:lvl>
    <w:lvl w:ilvl="4" w:tplc="8B3E617E">
      <w:numFmt w:val="bullet"/>
      <w:lvlText w:val="•"/>
      <w:lvlJc w:val="left"/>
      <w:pPr>
        <w:ind w:left="4462" w:hanging="361"/>
      </w:pPr>
      <w:rPr>
        <w:rFonts w:hint="default"/>
        <w:lang w:val="el-GR" w:eastAsia="el-GR" w:bidi="el-GR"/>
      </w:rPr>
    </w:lvl>
    <w:lvl w:ilvl="5" w:tplc="79C4DFCE">
      <w:numFmt w:val="bullet"/>
      <w:lvlText w:val="•"/>
      <w:lvlJc w:val="left"/>
      <w:pPr>
        <w:ind w:left="5516" w:hanging="361"/>
      </w:pPr>
      <w:rPr>
        <w:rFonts w:hint="default"/>
        <w:lang w:val="el-GR" w:eastAsia="el-GR" w:bidi="el-GR"/>
      </w:rPr>
    </w:lvl>
    <w:lvl w:ilvl="6" w:tplc="8E0AAE90">
      <w:numFmt w:val="bullet"/>
      <w:lvlText w:val="•"/>
      <w:lvlJc w:val="left"/>
      <w:pPr>
        <w:ind w:left="6570" w:hanging="361"/>
      </w:pPr>
      <w:rPr>
        <w:rFonts w:hint="default"/>
        <w:lang w:val="el-GR" w:eastAsia="el-GR" w:bidi="el-GR"/>
      </w:rPr>
    </w:lvl>
    <w:lvl w:ilvl="7" w:tplc="61BE2C00">
      <w:numFmt w:val="bullet"/>
      <w:lvlText w:val="•"/>
      <w:lvlJc w:val="left"/>
      <w:pPr>
        <w:ind w:left="7624" w:hanging="361"/>
      </w:pPr>
      <w:rPr>
        <w:rFonts w:hint="default"/>
        <w:lang w:val="el-GR" w:eastAsia="el-GR" w:bidi="el-GR"/>
      </w:rPr>
    </w:lvl>
    <w:lvl w:ilvl="8" w:tplc="603A076C">
      <w:numFmt w:val="bullet"/>
      <w:lvlText w:val="•"/>
      <w:lvlJc w:val="left"/>
      <w:pPr>
        <w:ind w:left="8678" w:hanging="361"/>
      </w:pPr>
      <w:rPr>
        <w:rFonts w:hint="default"/>
        <w:lang w:val="el-GR" w:eastAsia="el-GR" w:bidi="el-GR"/>
      </w:rPr>
    </w:lvl>
  </w:abstractNum>
  <w:abstractNum w:abstractNumId="42" w15:restartNumberingAfterBreak="0">
    <w:nsid w:val="6E882C05"/>
    <w:multiLevelType w:val="multilevel"/>
    <w:tmpl w:val="EB5E119E"/>
    <w:lvl w:ilvl="0">
      <w:start w:val="2"/>
      <w:numFmt w:val="decimal"/>
      <w:lvlText w:val="%1"/>
      <w:lvlJc w:val="left"/>
      <w:pPr>
        <w:ind w:left="1239" w:hanging="567"/>
      </w:pPr>
      <w:rPr>
        <w:rFonts w:hint="default"/>
        <w:lang w:val="el-GR" w:eastAsia="en-US" w:bidi="ar-SA"/>
      </w:rPr>
    </w:lvl>
    <w:lvl w:ilvl="1">
      <w:start w:val="3"/>
      <w:numFmt w:val="decimal"/>
      <w:lvlText w:val="%1.%2"/>
      <w:lvlJc w:val="left"/>
      <w:pPr>
        <w:ind w:left="1239" w:hanging="567"/>
      </w:pPr>
      <w:rPr>
        <w:rFonts w:ascii="Calibri" w:eastAsia="Calibri" w:hAnsi="Calibri" w:cs="Calibri" w:hint="default"/>
        <w:b/>
        <w:bCs/>
        <w:color w:val="001F5F"/>
        <w:w w:val="99"/>
        <w:sz w:val="24"/>
        <w:szCs w:val="24"/>
        <w:lang w:val="el-GR" w:eastAsia="en-US" w:bidi="ar-SA"/>
      </w:rPr>
    </w:lvl>
    <w:lvl w:ilvl="2">
      <w:start w:val="1"/>
      <w:numFmt w:val="decimal"/>
      <w:lvlText w:val="%1.%2.%3"/>
      <w:lvlJc w:val="left"/>
      <w:pPr>
        <w:ind w:left="1239" w:hanging="567"/>
      </w:pPr>
      <w:rPr>
        <w:rFonts w:ascii="Calibri" w:eastAsia="Calibri" w:hAnsi="Calibri" w:cs="Calibri" w:hint="default"/>
        <w:b/>
        <w:bCs/>
        <w:spacing w:val="-2"/>
        <w:w w:val="100"/>
        <w:sz w:val="22"/>
        <w:szCs w:val="22"/>
        <w:lang w:val="el-GR" w:eastAsia="en-US" w:bidi="ar-SA"/>
      </w:rPr>
    </w:lvl>
    <w:lvl w:ilvl="3">
      <w:start w:val="1"/>
      <w:numFmt w:val="lowerRoman"/>
      <w:lvlText w:val="%4)"/>
      <w:lvlJc w:val="left"/>
      <w:pPr>
        <w:ind w:left="1380" w:hanging="348"/>
      </w:pPr>
      <w:rPr>
        <w:rFonts w:ascii="Calibri" w:eastAsia="Calibri" w:hAnsi="Calibri" w:cs="Calibri" w:hint="default"/>
        <w:spacing w:val="-1"/>
        <w:w w:val="100"/>
        <w:sz w:val="22"/>
        <w:szCs w:val="22"/>
        <w:lang w:val="el-GR" w:eastAsia="en-US" w:bidi="ar-SA"/>
      </w:rPr>
    </w:lvl>
    <w:lvl w:ilvl="4">
      <w:numFmt w:val="bullet"/>
      <w:lvlText w:val="•"/>
      <w:lvlJc w:val="left"/>
      <w:pPr>
        <w:ind w:left="4586" w:hanging="348"/>
      </w:pPr>
      <w:rPr>
        <w:rFonts w:hint="default"/>
        <w:lang w:val="el-GR" w:eastAsia="en-US" w:bidi="ar-SA"/>
      </w:rPr>
    </w:lvl>
    <w:lvl w:ilvl="5">
      <w:numFmt w:val="bullet"/>
      <w:lvlText w:val="•"/>
      <w:lvlJc w:val="left"/>
      <w:pPr>
        <w:ind w:left="5655" w:hanging="348"/>
      </w:pPr>
      <w:rPr>
        <w:rFonts w:hint="default"/>
        <w:lang w:val="el-GR" w:eastAsia="en-US" w:bidi="ar-SA"/>
      </w:rPr>
    </w:lvl>
    <w:lvl w:ilvl="6">
      <w:numFmt w:val="bullet"/>
      <w:lvlText w:val="•"/>
      <w:lvlJc w:val="left"/>
      <w:pPr>
        <w:ind w:left="6724" w:hanging="348"/>
      </w:pPr>
      <w:rPr>
        <w:rFonts w:hint="default"/>
        <w:lang w:val="el-GR" w:eastAsia="en-US" w:bidi="ar-SA"/>
      </w:rPr>
    </w:lvl>
    <w:lvl w:ilvl="7">
      <w:numFmt w:val="bullet"/>
      <w:lvlText w:val="•"/>
      <w:lvlJc w:val="left"/>
      <w:pPr>
        <w:ind w:left="7793" w:hanging="348"/>
      </w:pPr>
      <w:rPr>
        <w:rFonts w:hint="default"/>
        <w:lang w:val="el-GR" w:eastAsia="en-US" w:bidi="ar-SA"/>
      </w:rPr>
    </w:lvl>
    <w:lvl w:ilvl="8">
      <w:numFmt w:val="bullet"/>
      <w:lvlText w:val="•"/>
      <w:lvlJc w:val="left"/>
      <w:pPr>
        <w:ind w:left="8862" w:hanging="348"/>
      </w:pPr>
      <w:rPr>
        <w:rFonts w:hint="default"/>
        <w:lang w:val="el-GR" w:eastAsia="en-US" w:bidi="ar-SA"/>
      </w:rPr>
    </w:lvl>
  </w:abstractNum>
  <w:abstractNum w:abstractNumId="43" w15:restartNumberingAfterBreak="0">
    <w:nsid w:val="78175BAF"/>
    <w:multiLevelType w:val="hybridMultilevel"/>
    <w:tmpl w:val="2F4488A8"/>
    <w:lvl w:ilvl="0" w:tplc="74AA417E">
      <w:start w:val="1"/>
      <w:numFmt w:val="bullet"/>
      <w:lvlText w:val=""/>
      <w:lvlJc w:val="left"/>
      <w:pPr>
        <w:tabs>
          <w:tab w:val="num" w:pos="720"/>
        </w:tabs>
        <w:ind w:left="720" w:hanging="360"/>
      </w:pPr>
      <w:rPr>
        <w:rFonts w:ascii="Symbol" w:hAnsi="Symbol" w:hint="default"/>
      </w:rPr>
    </w:lvl>
    <w:lvl w:ilvl="1" w:tplc="F5682E3A" w:tentative="1">
      <w:start w:val="1"/>
      <w:numFmt w:val="bullet"/>
      <w:lvlText w:val="o"/>
      <w:lvlJc w:val="left"/>
      <w:pPr>
        <w:tabs>
          <w:tab w:val="num" w:pos="1440"/>
        </w:tabs>
        <w:ind w:left="1440" w:hanging="360"/>
      </w:pPr>
      <w:rPr>
        <w:rFonts w:ascii="Courier New" w:hAnsi="Courier New" w:cs="Courier New" w:hint="default"/>
      </w:rPr>
    </w:lvl>
    <w:lvl w:ilvl="2" w:tplc="B63C96C2" w:tentative="1">
      <w:start w:val="1"/>
      <w:numFmt w:val="bullet"/>
      <w:lvlText w:val=""/>
      <w:lvlJc w:val="left"/>
      <w:pPr>
        <w:tabs>
          <w:tab w:val="num" w:pos="2160"/>
        </w:tabs>
        <w:ind w:left="2160" w:hanging="360"/>
      </w:pPr>
      <w:rPr>
        <w:rFonts w:ascii="Wingdings" w:hAnsi="Wingdings" w:hint="default"/>
      </w:rPr>
    </w:lvl>
    <w:lvl w:ilvl="3" w:tplc="2BE8AF4C" w:tentative="1">
      <w:start w:val="1"/>
      <w:numFmt w:val="bullet"/>
      <w:lvlText w:val=""/>
      <w:lvlJc w:val="left"/>
      <w:pPr>
        <w:tabs>
          <w:tab w:val="num" w:pos="2880"/>
        </w:tabs>
        <w:ind w:left="2880" w:hanging="360"/>
      </w:pPr>
      <w:rPr>
        <w:rFonts w:ascii="Symbol" w:hAnsi="Symbol" w:hint="default"/>
      </w:rPr>
    </w:lvl>
    <w:lvl w:ilvl="4" w:tplc="7666B666" w:tentative="1">
      <w:start w:val="1"/>
      <w:numFmt w:val="bullet"/>
      <w:lvlText w:val="o"/>
      <w:lvlJc w:val="left"/>
      <w:pPr>
        <w:tabs>
          <w:tab w:val="num" w:pos="3600"/>
        </w:tabs>
        <w:ind w:left="3600" w:hanging="360"/>
      </w:pPr>
      <w:rPr>
        <w:rFonts w:ascii="Courier New" w:hAnsi="Courier New" w:cs="Courier New" w:hint="default"/>
      </w:rPr>
    </w:lvl>
    <w:lvl w:ilvl="5" w:tplc="D806107C" w:tentative="1">
      <w:start w:val="1"/>
      <w:numFmt w:val="bullet"/>
      <w:lvlText w:val=""/>
      <w:lvlJc w:val="left"/>
      <w:pPr>
        <w:tabs>
          <w:tab w:val="num" w:pos="4320"/>
        </w:tabs>
        <w:ind w:left="4320" w:hanging="360"/>
      </w:pPr>
      <w:rPr>
        <w:rFonts w:ascii="Wingdings" w:hAnsi="Wingdings" w:hint="default"/>
      </w:rPr>
    </w:lvl>
    <w:lvl w:ilvl="6" w:tplc="E392ECEE" w:tentative="1">
      <w:start w:val="1"/>
      <w:numFmt w:val="bullet"/>
      <w:lvlText w:val=""/>
      <w:lvlJc w:val="left"/>
      <w:pPr>
        <w:tabs>
          <w:tab w:val="num" w:pos="5040"/>
        </w:tabs>
        <w:ind w:left="5040" w:hanging="360"/>
      </w:pPr>
      <w:rPr>
        <w:rFonts w:ascii="Symbol" w:hAnsi="Symbol" w:hint="default"/>
      </w:rPr>
    </w:lvl>
    <w:lvl w:ilvl="7" w:tplc="0FF0AB2A" w:tentative="1">
      <w:start w:val="1"/>
      <w:numFmt w:val="bullet"/>
      <w:lvlText w:val="o"/>
      <w:lvlJc w:val="left"/>
      <w:pPr>
        <w:tabs>
          <w:tab w:val="num" w:pos="5760"/>
        </w:tabs>
        <w:ind w:left="5760" w:hanging="360"/>
      </w:pPr>
      <w:rPr>
        <w:rFonts w:ascii="Courier New" w:hAnsi="Courier New" w:cs="Courier New" w:hint="default"/>
      </w:rPr>
    </w:lvl>
    <w:lvl w:ilvl="8" w:tplc="096E29F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BB7CD6"/>
    <w:multiLevelType w:val="hybridMultilevel"/>
    <w:tmpl w:val="F0604FCC"/>
    <w:lvl w:ilvl="0" w:tplc="9A12210C">
      <w:start w:val="1"/>
      <w:numFmt w:val="decimal"/>
      <w:lvlText w:val="%1."/>
      <w:lvlJc w:val="left"/>
      <w:pPr>
        <w:ind w:left="932" w:hanging="361"/>
      </w:pPr>
      <w:rPr>
        <w:rFonts w:ascii="Calibri" w:eastAsia="Calibri" w:hAnsi="Calibri" w:cs="Calibri" w:hint="default"/>
        <w:w w:val="100"/>
        <w:sz w:val="22"/>
        <w:szCs w:val="22"/>
        <w:lang w:val="el-GR" w:eastAsia="el-GR" w:bidi="el-GR"/>
      </w:rPr>
    </w:lvl>
    <w:lvl w:ilvl="1" w:tplc="1A1E714A">
      <w:numFmt w:val="bullet"/>
      <w:lvlText w:val=""/>
      <w:lvlJc w:val="left"/>
      <w:pPr>
        <w:ind w:left="1390" w:hanging="397"/>
      </w:pPr>
      <w:rPr>
        <w:rFonts w:ascii="Symbol" w:eastAsia="Symbol" w:hAnsi="Symbol" w:cs="Symbol" w:hint="default"/>
        <w:w w:val="100"/>
        <w:sz w:val="22"/>
        <w:szCs w:val="22"/>
        <w:lang w:val="el-GR" w:eastAsia="el-GR" w:bidi="el-GR"/>
      </w:rPr>
    </w:lvl>
    <w:lvl w:ilvl="2" w:tplc="87AC7866">
      <w:numFmt w:val="bullet"/>
      <w:lvlText w:val="o"/>
      <w:lvlJc w:val="left"/>
      <w:pPr>
        <w:ind w:left="2013" w:hanging="361"/>
      </w:pPr>
      <w:rPr>
        <w:rFonts w:ascii="Courier New" w:eastAsia="Courier New" w:hAnsi="Courier New" w:cs="Courier New" w:hint="default"/>
        <w:w w:val="100"/>
        <w:sz w:val="22"/>
        <w:szCs w:val="22"/>
        <w:lang w:val="el-GR" w:eastAsia="el-GR" w:bidi="el-GR"/>
      </w:rPr>
    </w:lvl>
    <w:lvl w:ilvl="3" w:tplc="6060B014">
      <w:numFmt w:val="bullet"/>
      <w:lvlText w:val="•"/>
      <w:lvlJc w:val="left"/>
      <w:pPr>
        <w:ind w:left="2020" w:hanging="361"/>
      </w:pPr>
      <w:rPr>
        <w:rFonts w:hint="default"/>
        <w:lang w:val="el-GR" w:eastAsia="el-GR" w:bidi="el-GR"/>
      </w:rPr>
    </w:lvl>
    <w:lvl w:ilvl="4" w:tplc="9FBC885E">
      <w:numFmt w:val="bullet"/>
      <w:lvlText w:val="•"/>
      <w:lvlJc w:val="left"/>
      <w:pPr>
        <w:ind w:left="3272" w:hanging="361"/>
      </w:pPr>
      <w:rPr>
        <w:rFonts w:hint="default"/>
        <w:lang w:val="el-GR" w:eastAsia="el-GR" w:bidi="el-GR"/>
      </w:rPr>
    </w:lvl>
    <w:lvl w:ilvl="5" w:tplc="0A50F352">
      <w:numFmt w:val="bullet"/>
      <w:lvlText w:val="•"/>
      <w:lvlJc w:val="left"/>
      <w:pPr>
        <w:ind w:left="4524" w:hanging="361"/>
      </w:pPr>
      <w:rPr>
        <w:rFonts w:hint="default"/>
        <w:lang w:val="el-GR" w:eastAsia="el-GR" w:bidi="el-GR"/>
      </w:rPr>
    </w:lvl>
    <w:lvl w:ilvl="6" w:tplc="1CD0C45C">
      <w:numFmt w:val="bullet"/>
      <w:lvlText w:val="•"/>
      <w:lvlJc w:val="left"/>
      <w:pPr>
        <w:ind w:left="5777" w:hanging="361"/>
      </w:pPr>
      <w:rPr>
        <w:rFonts w:hint="default"/>
        <w:lang w:val="el-GR" w:eastAsia="el-GR" w:bidi="el-GR"/>
      </w:rPr>
    </w:lvl>
    <w:lvl w:ilvl="7" w:tplc="9DDCAC34">
      <w:numFmt w:val="bullet"/>
      <w:lvlText w:val="•"/>
      <w:lvlJc w:val="left"/>
      <w:pPr>
        <w:ind w:left="7029" w:hanging="361"/>
      </w:pPr>
      <w:rPr>
        <w:rFonts w:hint="default"/>
        <w:lang w:val="el-GR" w:eastAsia="el-GR" w:bidi="el-GR"/>
      </w:rPr>
    </w:lvl>
    <w:lvl w:ilvl="8" w:tplc="CFCEAB5E">
      <w:numFmt w:val="bullet"/>
      <w:lvlText w:val="•"/>
      <w:lvlJc w:val="left"/>
      <w:pPr>
        <w:ind w:left="8281" w:hanging="361"/>
      </w:pPr>
      <w:rPr>
        <w:rFonts w:hint="default"/>
        <w:lang w:val="el-GR" w:eastAsia="el-GR" w:bidi="el-GR"/>
      </w:rPr>
    </w:lvl>
  </w:abstractNum>
  <w:abstractNum w:abstractNumId="45" w15:restartNumberingAfterBreak="0">
    <w:nsid w:val="7D737BE4"/>
    <w:multiLevelType w:val="hybridMultilevel"/>
    <w:tmpl w:val="8746EA48"/>
    <w:lvl w:ilvl="0" w:tplc="56487B18">
      <w:start w:val="2"/>
      <w:numFmt w:val="bullet"/>
      <w:lvlText w:val="-"/>
      <w:lvlJc w:val="left"/>
      <w:pPr>
        <w:ind w:left="720" w:hanging="360"/>
      </w:pPr>
      <w:rPr>
        <w:rFonts w:ascii="Calibri" w:eastAsia="Times New Roman" w:hAnsi="Calibri" w:cs="Calibri" w:hint="default"/>
      </w:rPr>
    </w:lvl>
    <w:lvl w:ilvl="1" w:tplc="C0B45B7C">
      <w:start w:val="1"/>
      <w:numFmt w:val="bullet"/>
      <w:lvlText w:val="o"/>
      <w:lvlJc w:val="left"/>
      <w:pPr>
        <w:ind w:left="1440" w:hanging="360"/>
      </w:pPr>
      <w:rPr>
        <w:rFonts w:ascii="Courier New" w:hAnsi="Courier New" w:cs="Courier New" w:hint="default"/>
      </w:rPr>
    </w:lvl>
    <w:lvl w:ilvl="2" w:tplc="0EE6DFE0" w:tentative="1">
      <w:start w:val="1"/>
      <w:numFmt w:val="bullet"/>
      <w:lvlText w:val=""/>
      <w:lvlJc w:val="left"/>
      <w:pPr>
        <w:ind w:left="2160" w:hanging="360"/>
      </w:pPr>
      <w:rPr>
        <w:rFonts w:ascii="Wingdings" w:hAnsi="Wingdings" w:hint="default"/>
      </w:rPr>
    </w:lvl>
    <w:lvl w:ilvl="3" w:tplc="41F83718" w:tentative="1">
      <w:start w:val="1"/>
      <w:numFmt w:val="bullet"/>
      <w:lvlText w:val=""/>
      <w:lvlJc w:val="left"/>
      <w:pPr>
        <w:ind w:left="2880" w:hanging="360"/>
      </w:pPr>
      <w:rPr>
        <w:rFonts w:ascii="Symbol" w:hAnsi="Symbol" w:hint="default"/>
      </w:rPr>
    </w:lvl>
    <w:lvl w:ilvl="4" w:tplc="ED487660" w:tentative="1">
      <w:start w:val="1"/>
      <w:numFmt w:val="bullet"/>
      <w:lvlText w:val="o"/>
      <w:lvlJc w:val="left"/>
      <w:pPr>
        <w:ind w:left="3600" w:hanging="360"/>
      </w:pPr>
      <w:rPr>
        <w:rFonts w:ascii="Courier New" w:hAnsi="Courier New" w:cs="Courier New" w:hint="default"/>
      </w:rPr>
    </w:lvl>
    <w:lvl w:ilvl="5" w:tplc="A508A208" w:tentative="1">
      <w:start w:val="1"/>
      <w:numFmt w:val="bullet"/>
      <w:lvlText w:val=""/>
      <w:lvlJc w:val="left"/>
      <w:pPr>
        <w:ind w:left="4320" w:hanging="360"/>
      </w:pPr>
      <w:rPr>
        <w:rFonts w:ascii="Wingdings" w:hAnsi="Wingdings" w:hint="default"/>
      </w:rPr>
    </w:lvl>
    <w:lvl w:ilvl="6" w:tplc="A2EA77C2" w:tentative="1">
      <w:start w:val="1"/>
      <w:numFmt w:val="bullet"/>
      <w:lvlText w:val=""/>
      <w:lvlJc w:val="left"/>
      <w:pPr>
        <w:ind w:left="5040" w:hanging="360"/>
      </w:pPr>
      <w:rPr>
        <w:rFonts w:ascii="Symbol" w:hAnsi="Symbol" w:hint="default"/>
      </w:rPr>
    </w:lvl>
    <w:lvl w:ilvl="7" w:tplc="D7961EC0" w:tentative="1">
      <w:start w:val="1"/>
      <w:numFmt w:val="bullet"/>
      <w:lvlText w:val="o"/>
      <w:lvlJc w:val="left"/>
      <w:pPr>
        <w:ind w:left="5760" w:hanging="360"/>
      </w:pPr>
      <w:rPr>
        <w:rFonts w:ascii="Courier New" w:hAnsi="Courier New" w:cs="Courier New" w:hint="default"/>
      </w:rPr>
    </w:lvl>
    <w:lvl w:ilvl="8" w:tplc="11007130" w:tentative="1">
      <w:start w:val="1"/>
      <w:numFmt w:val="bullet"/>
      <w:lvlText w:val=""/>
      <w:lvlJc w:val="left"/>
      <w:pPr>
        <w:ind w:left="6480" w:hanging="360"/>
      </w:pPr>
      <w:rPr>
        <w:rFonts w:ascii="Wingdings" w:hAnsi="Wingdings" w:hint="default"/>
      </w:rPr>
    </w:lvl>
  </w:abstractNum>
  <w:num w:numId="1" w16cid:durableId="817111676">
    <w:abstractNumId w:val="0"/>
  </w:num>
  <w:num w:numId="2" w16cid:durableId="472137109">
    <w:abstractNumId w:val="1"/>
  </w:num>
  <w:num w:numId="3" w16cid:durableId="363867662">
    <w:abstractNumId w:val="2"/>
  </w:num>
  <w:num w:numId="4" w16cid:durableId="1700202814">
    <w:abstractNumId w:val="3"/>
  </w:num>
  <w:num w:numId="5" w16cid:durableId="2010670260">
    <w:abstractNumId w:val="4"/>
  </w:num>
  <w:num w:numId="6" w16cid:durableId="448085746">
    <w:abstractNumId w:val="5"/>
  </w:num>
  <w:num w:numId="7" w16cid:durableId="843665187">
    <w:abstractNumId w:val="6"/>
  </w:num>
  <w:num w:numId="8" w16cid:durableId="980038163">
    <w:abstractNumId w:val="7"/>
  </w:num>
  <w:num w:numId="9" w16cid:durableId="1688018057">
    <w:abstractNumId w:val="8"/>
  </w:num>
  <w:num w:numId="10" w16cid:durableId="939794850">
    <w:abstractNumId w:val="9"/>
  </w:num>
  <w:num w:numId="11" w16cid:durableId="853494631">
    <w:abstractNumId w:val="24"/>
  </w:num>
  <w:num w:numId="12" w16cid:durableId="1030110353">
    <w:abstractNumId w:val="11"/>
  </w:num>
  <w:num w:numId="13" w16cid:durableId="131484563">
    <w:abstractNumId w:val="17"/>
  </w:num>
  <w:num w:numId="14" w16cid:durableId="1512602641">
    <w:abstractNumId w:val="45"/>
  </w:num>
  <w:num w:numId="15" w16cid:durableId="1859804964">
    <w:abstractNumId w:val="20"/>
  </w:num>
  <w:num w:numId="16" w16cid:durableId="724523505">
    <w:abstractNumId w:val="12"/>
  </w:num>
  <w:num w:numId="17" w16cid:durableId="1120221188">
    <w:abstractNumId w:val="19"/>
  </w:num>
  <w:num w:numId="18" w16cid:durableId="344287538">
    <w:abstractNumId w:val="25"/>
  </w:num>
  <w:num w:numId="19" w16cid:durableId="1540969504">
    <w:abstractNumId w:val="21"/>
  </w:num>
  <w:num w:numId="20" w16cid:durableId="1421946441">
    <w:abstractNumId w:val="15"/>
  </w:num>
  <w:num w:numId="21" w16cid:durableId="2106072511">
    <w:abstractNumId w:val="14"/>
  </w:num>
  <w:num w:numId="22" w16cid:durableId="1719816062">
    <w:abstractNumId w:val="10"/>
  </w:num>
  <w:num w:numId="23" w16cid:durableId="1080903230">
    <w:abstractNumId w:val="31"/>
  </w:num>
  <w:num w:numId="24" w16cid:durableId="2139881863">
    <w:abstractNumId w:val="40"/>
  </w:num>
  <w:num w:numId="25" w16cid:durableId="1669748554">
    <w:abstractNumId w:val="38"/>
  </w:num>
  <w:num w:numId="26" w16cid:durableId="783307623">
    <w:abstractNumId w:val="44"/>
  </w:num>
  <w:num w:numId="27" w16cid:durableId="1959993818">
    <w:abstractNumId w:val="30"/>
  </w:num>
  <w:num w:numId="28" w16cid:durableId="288706870">
    <w:abstractNumId w:val="39"/>
  </w:num>
  <w:num w:numId="29" w16cid:durableId="223953447">
    <w:abstractNumId w:val="33"/>
  </w:num>
  <w:num w:numId="30" w16cid:durableId="644433383">
    <w:abstractNumId w:val="23"/>
  </w:num>
  <w:num w:numId="31" w16cid:durableId="1355112820">
    <w:abstractNumId w:val="41"/>
  </w:num>
  <w:num w:numId="32" w16cid:durableId="1174028125">
    <w:abstractNumId w:val="36"/>
  </w:num>
  <w:num w:numId="33" w16cid:durableId="444886378">
    <w:abstractNumId w:val="18"/>
  </w:num>
  <w:num w:numId="34" w16cid:durableId="439372924">
    <w:abstractNumId w:val="43"/>
  </w:num>
  <w:num w:numId="35" w16cid:durableId="2103062585">
    <w:abstractNumId w:val="17"/>
  </w:num>
  <w:num w:numId="36" w16cid:durableId="1887177351">
    <w:abstractNumId w:val="28"/>
  </w:num>
  <w:num w:numId="37" w16cid:durableId="935406147">
    <w:abstractNumId w:val="35"/>
  </w:num>
  <w:num w:numId="38" w16cid:durableId="392852107">
    <w:abstractNumId w:val="37"/>
  </w:num>
  <w:num w:numId="39" w16cid:durableId="1754277152">
    <w:abstractNumId w:val="22"/>
  </w:num>
  <w:num w:numId="40" w16cid:durableId="797529273">
    <w:abstractNumId w:val="42"/>
  </w:num>
  <w:num w:numId="41" w16cid:durableId="997265817">
    <w:abstractNumId w:val="13"/>
  </w:num>
  <w:num w:numId="42" w16cid:durableId="249782004">
    <w:abstractNumId w:val="26"/>
  </w:num>
  <w:num w:numId="43" w16cid:durableId="650451040">
    <w:abstractNumId w:val="29"/>
  </w:num>
  <w:num w:numId="44" w16cid:durableId="1290627412">
    <w:abstractNumId w:val="32"/>
  </w:num>
  <w:num w:numId="45" w16cid:durableId="256449210">
    <w:abstractNumId w:val="34"/>
  </w:num>
  <w:num w:numId="46" w16cid:durableId="1371997831">
    <w:abstractNumId w:val="16"/>
  </w:num>
  <w:num w:numId="47" w16cid:durableId="14804644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229F3"/>
    <w:rsid w:val="000020FF"/>
    <w:rsid w:val="00002655"/>
    <w:rsid w:val="000055AC"/>
    <w:rsid w:val="00010105"/>
    <w:rsid w:val="00011C79"/>
    <w:rsid w:val="0001433C"/>
    <w:rsid w:val="00026858"/>
    <w:rsid w:val="00026952"/>
    <w:rsid w:val="000352F0"/>
    <w:rsid w:val="000358F8"/>
    <w:rsid w:val="00041089"/>
    <w:rsid w:val="000427B5"/>
    <w:rsid w:val="00043574"/>
    <w:rsid w:val="00044963"/>
    <w:rsid w:val="000519C4"/>
    <w:rsid w:val="00056E90"/>
    <w:rsid w:val="0005714E"/>
    <w:rsid w:val="00060353"/>
    <w:rsid w:val="00060801"/>
    <w:rsid w:val="0006560B"/>
    <w:rsid w:val="00066D8D"/>
    <w:rsid w:val="00073E10"/>
    <w:rsid w:val="00074402"/>
    <w:rsid w:val="00075E34"/>
    <w:rsid w:val="0007716E"/>
    <w:rsid w:val="000801D1"/>
    <w:rsid w:val="000827CF"/>
    <w:rsid w:val="00083D92"/>
    <w:rsid w:val="00083FB6"/>
    <w:rsid w:val="000868DC"/>
    <w:rsid w:val="000905BC"/>
    <w:rsid w:val="00092A62"/>
    <w:rsid w:val="00093FC9"/>
    <w:rsid w:val="000A16D6"/>
    <w:rsid w:val="000A2108"/>
    <w:rsid w:val="000A4B90"/>
    <w:rsid w:val="000A713D"/>
    <w:rsid w:val="000B2748"/>
    <w:rsid w:val="000B372A"/>
    <w:rsid w:val="000B4E51"/>
    <w:rsid w:val="000C1061"/>
    <w:rsid w:val="000C7F8A"/>
    <w:rsid w:val="000D1F2F"/>
    <w:rsid w:val="000D319F"/>
    <w:rsid w:val="000D5A38"/>
    <w:rsid w:val="000E1C4E"/>
    <w:rsid w:val="000E549D"/>
    <w:rsid w:val="000F3FB6"/>
    <w:rsid w:val="000F6722"/>
    <w:rsid w:val="000F6DF0"/>
    <w:rsid w:val="001007F1"/>
    <w:rsid w:val="00102B72"/>
    <w:rsid w:val="00105F9D"/>
    <w:rsid w:val="001066DF"/>
    <w:rsid w:val="00111E0D"/>
    <w:rsid w:val="00117891"/>
    <w:rsid w:val="00120554"/>
    <w:rsid w:val="00121C45"/>
    <w:rsid w:val="001253C4"/>
    <w:rsid w:val="001258DF"/>
    <w:rsid w:val="0013171D"/>
    <w:rsid w:val="00134906"/>
    <w:rsid w:val="00134E89"/>
    <w:rsid w:val="00135B55"/>
    <w:rsid w:val="0014092D"/>
    <w:rsid w:val="00142140"/>
    <w:rsid w:val="00145FF4"/>
    <w:rsid w:val="00146DA6"/>
    <w:rsid w:val="001569B4"/>
    <w:rsid w:val="001725F3"/>
    <w:rsid w:val="001748DD"/>
    <w:rsid w:val="00175324"/>
    <w:rsid w:val="00175A4F"/>
    <w:rsid w:val="001760C8"/>
    <w:rsid w:val="00176834"/>
    <w:rsid w:val="001778BC"/>
    <w:rsid w:val="0018088B"/>
    <w:rsid w:val="00183650"/>
    <w:rsid w:val="00183E62"/>
    <w:rsid w:val="0018562D"/>
    <w:rsid w:val="0019364C"/>
    <w:rsid w:val="00193C14"/>
    <w:rsid w:val="00194E07"/>
    <w:rsid w:val="001955AB"/>
    <w:rsid w:val="001969B9"/>
    <w:rsid w:val="001A2B6A"/>
    <w:rsid w:val="001A467F"/>
    <w:rsid w:val="001A47A4"/>
    <w:rsid w:val="001A726C"/>
    <w:rsid w:val="001A77D8"/>
    <w:rsid w:val="001B0656"/>
    <w:rsid w:val="001B4BED"/>
    <w:rsid w:val="001B6368"/>
    <w:rsid w:val="001C08AC"/>
    <w:rsid w:val="001C11DE"/>
    <w:rsid w:val="001C357B"/>
    <w:rsid w:val="001C4F7D"/>
    <w:rsid w:val="001C5B5F"/>
    <w:rsid w:val="001C73BD"/>
    <w:rsid w:val="001C7D0F"/>
    <w:rsid w:val="001C7FD6"/>
    <w:rsid w:val="001D1AEB"/>
    <w:rsid w:val="001D2694"/>
    <w:rsid w:val="001D4558"/>
    <w:rsid w:val="001D54D9"/>
    <w:rsid w:val="001D5CD8"/>
    <w:rsid w:val="001D64B2"/>
    <w:rsid w:val="001D7E1F"/>
    <w:rsid w:val="001E099D"/>
    <w:rsid w:val="001E0DFE"/>
    <w:rsid w:val="001E3217"/>
    <w:rsid w:val="001E43BB"/>
    <w:rsid w:val="001E48C2"/>
    <w:rsid w:val="001E63C2"/>
    <w:rsid w:val="001E64E3"/>
    <w:rsid w:val="001F038C"/>
    <w:rsid w:val="001F0D69"/>
    <w:rsid w:val="001F34B8"/>
    <w:rsid w:val="001F4022"/>
    <w:rsid w:val="001F679E"/>
    <w:rsid w:val="001F7E31"/>
    <w:rsid w:val="00206792"/>
    <w:rsid w:val="0020776C"/>
    <w:rsid w:val="00210A22"/>
    <w:rsid w:val="00212142"/>
    <w:rsid w:val="0021250A"/>
    <w:rsid w:val="00216C42"/>
    <w:rsid w:val="00222045"/>
    <w:rsid w:val="00222BE7"/>
    <w:rsid w:val="00234D64"/>
    <w:rsid w:val="0023774C"/>
    <w:rsid w:val="0024202B"/>
    <w:rsid w:val="002427B6"/>
    <w:rsid w:val="00244DC3"/>
    <w:rsid w:val="00245426"/>
    <w:rsid w:val="00245F21"/>
    <w:rsid w:val="00246D2E"/>
    <w:rsid w:val="00247307"/>
    <w:rsid w:val="00247AA2"/>
    <w:rsid w:val="0025162D"/>
    <w:rsid w:val="0025214F"/>
    <w:rsid w:val="002523EF"/>
    <w:rsid w:val="0025489C"/>
    <w:rsid w:val="002553BB"/>
    <w:rsid w:val="00255DC3"/>
    <w:rsid w:val="00257776"/>
    <w:rsid w:val="002613E7"/>
    <w:rsid w:val="002677E7"/>
    <w:rsid w:val="00277976"/>
    <w:rsid w:val="002817F5"/>
    <w:rsid w:val="0029126A"/>
    <w:rsid w:val="0029156F"/>
    <w:rsid w:val="00291C70"/>
    <w:rsid w:val="00292B67"/>
    <w:rsid w:val="0029307B"/>
    <w:rsid w:val="0029668B"/>
    <w:rsid w:val="002973BD"/>
    <w:rsid w:val="002A3AAC"/>
    <w:rsid w:val="002B3983"/>
    <w:rsid w:val="002B7965"/>
    <w:rsid w:val="002C0F60"/>
    <w:rsid w:val="002C3A67"/>
    <w:rsid w:val="002C423E"/>
    <w:rsid w:val="002C56B2"/>
    <w:rsid w:val="002D07A0"/>
    <w:rsid w:val="002D3446"/>
    <w:rsid w:val="002D3E30"/>
    <w:rsid w:val="002D6020"/>
    <w:rsid w:val="002D7A51"/>
    <w:rsid w:val="002E05CD"/>
    <w:rsid w:val="002E129A"/>
    <w:rsid w:val="002E2419"/>
    <w:rsid w:val="002E2CB7"/>
    <w:rsid w:val="002E2F42"/>
    <w:rsid w:val="002E36BC"/>
    <w:rsid w:val="002E5D70"/>
    <w:rsid w:val="002E5F94"/>
    <w:rsid w:val="002E691E"/>
    <w:rsid w:val="002E7174"/>
    <w:rsid w:val="002F3B1D"/>
    <w:rsid w:val="003035F7"/>
    <w:rsid w:val="00305EAC"/>
    <w:rsid w:val="003061A8"/>
    <w:rsid w:val="003074FD"/>
    <w:rsid w:val="00310942"/>
    <w:rsid w:val="00315A65"/>
    <w:rsid w:val="00316C81"/>
    <w:rsid w:val="00317824"/>
    <w:rsid w:val="0032149D"/>
    <w:rsid w:val="00323CCB"/>
    <w:rsid w:val="00326020"/>
    <w:rsid w:val="00326E87"/>
    <w:rsid w:val="00327F94"/>
    <w:rsid w:val="00335918"/>
    <w:rsid w:val="00335FCA"/>
    <w:rsid w:val="003363E5"/>
    <w:rsid w:val="0033672A"/>
    <w:rsid w:val="00341043"/>
    <w:rsid w:val="0034108A"/>
    <w:rsid w:val="0034124D"/>
    <w:rsid w:val="00343902"/>
    <w:rsid w:val="00344DE1"/>
    <w:rsid w:val="003458B7"/>
    <w:rsid w:val="00345EE5"/>
    <w:rsid w:val="003476B5"/>
    <w:rsid w:val="00350A23"/>
    <w:rsid w:val="0035776A"/>
    <w:rsid w:val="003600FE"/>
    <w:rsid w:val="003616FF"/>
    <w:rsid w:val="003662E8"/>
    <w:rsid w:val="0037093A"/>
    <w:rsid w:val="00371885"/>
    <w:rsid w:val="00373A3E"/>
    <w:rsid w:val="00380751"/>
    <w:rsid w:val="00381614"/>
    <w:rsid w:val="00381CC1"/>
    <w:rsid w:val="003824C0"/>
    <w:rsid w:val="00383558"/>
    <w:rsid w:val="00386979"/>
    <w:rsid w:val="003870F8"/>
    <w:rsid w:val="003924A7"/>
    <w:rsid w:val="00393E01"/>
    <w:rsid w:val="00395843"/>
    <w:rsid w:val="003A79A7"/>
    <w:rsid w:val="003B1AD6"/>
    <w:rsid w:val="003B54A8"/>
    <w:rsid w:val="003B71EA"/>
    <w:rsid w:val="003B7649"/>
    <w:rsid w:val="003C04D2"/>
    <w:rsid w:val="003C16E7"/>
    <w:rsid w:val="003C215D"/>
    <w:rsid w:val="003C253D"/>
    <w:rsid w:val="003C26BC"/>
    <w:rsid w:val="003C275B"/>
    <w:rsid w:val="003C3830"/>
    <w:rsid w:val="003C55B9"/>
    <w:rsid w:val="003D1771"/>
    <w:rsid w:val="003D1E0A"/>
    <w:rsid w:val="003D75FD"/>
    <w:rsid w:val="003D7F2A"/>
    <w:rsid w:val="003E137B"/>
    <w:rsid w:val="003E39BE"/>
    <w:rsid w:val="003F2068"/>
    <w:rsid w:val="003F3D61"/>
    <w:rsid w:val="003F3E0D"/>
    <w:rsid w:val="003F452A"/>
    <w:rsid w:val="003F45A8"/>
    <w:rsid w:val="003F48A0"/>
    <w:rsid w:val="003F7720"/>
    <w:rsid w:val="0040044D"/>
    <w:rsid w:val="00401F4D"/>
    <w:rsid w:val="0040788B"/>
    <w:rsid w:val="0040796F"/>
    <w:rsid w:val="00413000"/>
    <w:rsid w:val="0041378D"/>
    <w:rsid w:val="004139EB"/>
    <w:rsid w:val="004140EF"/>
    <w:rsid w:val="00415361"/>
    <w:rsid w:val="0042792F"/>
    <w:rsid w:val="004323AD"/>
    <w:rsid w:val="004323CF"/>
    <w:rsid w:val="00432641"/>
    <w:rsid w:val="00432CDD"/>
    <w:rsid w:val="00433D89"/>
    <w:rsid w:val="00434E18"/>
    <w:rsid w:val="00435600"/>
    <w:rsid w:val="004368B8"/>
    <w:rsid w:val="004412A8"/>
    <w:rsid w:val="00441E61"/>
    <w:rsid w:val="004441F0"/>
    <w:rsid w:val="00444289"/>
    <w:rsid w:val="0044542B"/>
    <w:rsid w:val="00451E84"/>
    <w:rsid w:val="00454084"/>
    <w:rsid w:val="00460529"/>
    <w:rsid w:val="0046703F"/>
    <w:rsid w:val="00476072"/>
    <w:rsid w:val="00477D2D"/>
    <w:rsid w:val="004810B2"/>
    <w:rsid w:val="004819CA"/>
    <w:rsid w:val="00481C7F"/>
    <w:rsid w:val="00484A37"/>
    <w:rsid w:val="00485572"/>
    <w:rsid w:val="00487C6E"/>
    <w:rsid w:val="00490693"/>
    <w:rsid w:val="00490837"/>
    <w:rsid w:val="00491D1B"/>
    <w:rsid w:val="00497CCC"/>
    <w:rsid w:val="004A0A3E"/>
    <w:rsid w:val="004A1F07"/>
    <w:rsid w:val="004A4D41"/>
    <w:rsid w:val="004A5EED"/>
    <w:rsid w:val="004A6038"/>
    <w:rsid w:val="004B19DB"/>
    <w:rsid w:val="004B2675"/>
    <w:rsid w:val="004B45D5"/>
    <w:rsid w:val="004B4678"/>
    <w:rsid w:val="004B7EAD"/>
    <w:rsid w:val="004C2785"/>
    <w:rsid w:val="004C464F"/>
    <w:rsid w:val="004C4982"/>
    <w:rsid w:val="004C6019"/>
    <w:rsid w:val="004D4A30"/>
    <w:rsid w:val="004D6401"/>
    <w:rsid w:val="004E25C6"/>
    <w:rsid w:val="004E2F4C"/>
    <w:rsid w:val="004E4655"/>
    <w:rsid w:val="004E4DC8"/>
    <w:rsid w:val="004F2E5B"/>
    <w:rsid w:val="004F43CA"/>
    <w:rsid w:val="004F4750"/>
    <w:rsid w:val="00500ECF"/>
    <w:rsid w:val="00501601"/>
    <w:rsid w:val="00505E66"/>
    <w:rsid w:val="00506916"/>
    <w:rsid w:val="00507A2A"/>
    <w:rsid w:val="005154AE"/>
    <w:rsid w:val="00517905"/>
    <w:rsid w:val="00517A19"/>
    <w:rsid w:val="00517AAD"/>
    <w:rsid w:val="005202BE"/>
    <w:rsid w:val="00521663"/>
    <w:rsid w:val="00522A14"/>
    <w:rsid w:val="0052733A"/>
    <w:rsid w:val="005306F0"/>
    <w:rsid w:val="00530A6B"/>
    <w:rsid w:val="005347BC"/>
    <w:rsid w:val="005447DB"/>
    <w:rsid w:val="005448EB"/>
    <w:rsid w:val="00555B85"/>
    <w:rsid w:val="00555C9F"/>
    <w:rsid w:val="00556060"/>
    <w:rsid w:val="005609B2"/>
    <w:rsid w:val="00562F91"/>
    <w:rsid w:val="00563963"/>
    <w:rsid w:val="0056546D"/>
    <w:rsid w:val="0056644C"/>
    <w:rsid w:val="00572160"/>
    <w:rsid w:val="005726BB"/>
    <w:rsid w:val="005732F9"/>
    <w:rsid w:val="0057576E"/>
    <w:rsid w:val="0057677C"/>
    <w:rsid w:val="005767B2"/>
    <w:rsid w:val="005820B7"/>
    <w:rsid w:val="0058410C"/>
    <w:rsid w:val="005870A6"/>
    <w:rsid w:val="00593FDD"/>
    <w:rsid w:val="005955C1"/>
    <w:rsid w:val="005A3FC0"/>
    <w:rsid w:val="005A460A"/>
    <w:rsid w:val="005A4A50"/>
    <w:rsid w:val="005B2D91"/>
    <w:rsid w:val="005B4779"/>
    <w:rsid w:val="005C1838"/>
    <w:rsid w:val="005C1D77"/>
    <w:rsid w:val="005C29FF"/>
    <w:rsid w:val="005C4E3E"/>
    <w:rsid w:val="005C57EB"/>
    <w:rsid w:val="005D1B24"/>
    <w:rsid w:val="005D35D3"/>
    <w:rsid w:val="005D550E"/>
    <w:rsid w:val="005E085C"/>
    <w:rsid w:val="005E0E50"/>
    <w:rsid w:val="005E7252"/>
    <w:rsid w:val="005F2EB5"/>
    <w:rsid w:val="006000A5"/>
    <w:rsid w:val="00600AE5"/>
    <w:rsid w:val="00604A72"/>
    <w:rsid w:val="00605476"/>
    <w:rsid w:val="00605A8B"/>
    <w:rsid w:val="00614CCC"/>
    <w:rsid w:val="006169A7"/>
    <w:rsid w:val="006175D0"/>
    <w:rsid w:val="006202C6"/>
    <w:rsid w:val="00621355"/>
    <w:rsid w:val="00622860"/>
    <w:rsid w:val="00623172"/>
    <w:rsid w:val="00625D2A"/>
    <w:rsid w:val="00627ABF"/>
    <w:rsid w:val="006315FD"/>
    <w:rsid w:val="006342EB"/>
    <w:rsid w:val="00635505"/>
    <w:rsid w:val="00635D58"/>
    <w:rsid w:val="0063770B"/>
    <w:rsid w:val="006405CE"/>
    <w:rsid w:val="006428CF"/>
    <w:rsid w:val="0064320A"/>
    <w:rsid w:val="006445BA"/>
    <w:rsid w:val="00655627"/>
    <w:rsid w:val="00656880"/>
    <w:rsid w:val="0066039D"/>
    <w:rsid w:val="00660ADA"/>
    <w:rsid w:val="00663C7E"/>
    <w:rsid w:val="00666973"/>
    <w:rsid w:val="00667A49"/>
    <w:rsid w:val="0067330F"/>
    <w:rsid w:val="006767A3"/>
    <w:rsid w:val="00676C79"/>
    <w:rsid w:val="0068099A"/>
    <w:rsid w:val="00680FFB"/>
    <w:rsid w:val="00682BA5"/>
    <w:rsid w:val="0068556E"/>
    <w:rsid w:val="0068600E"/>
    <w:rsid w:val="00690F1B"/>
    <w:rsid w:val="006914A4"/>
    <w:rsid w:val="0069196B"/>
    <w:rsid w:val="0069454D"/>
    <w:rsid w:val="00694A62"/>
    <w:rsid w:val="00694E2E"/>
    <w:rsid w:val="006973D0"/>
    <w:rsid w:val="006A4982"/>
    <w:rsid w:val="006A4E16"/>
    <w:rsid w:val="006B28BA"/>
    <w:rsid w:val="006B2C94"/>
    <w:rsid w:val="006B37BB"/>
    <w:rsid w:val="006B44A8"/>
    <w:rsid w:val="006C034A"/>
    <w:rsid w:val="006C0D70"/>
    <w:rsid w:val="006C247A"/>
    <w:rsid w:val="006C3C50"/>
    <w:rsid w:val="006C543A"/>
    <w:rsid w:val="006C6090"/>
    <w:rsid w:val="006C64EB"/>
    <w:rsid w:val="006D56F4"/>
    <w:rsid w:val="006D6306"/>
    <w:rsid w:val="006D7436"/>
    <w:rsid w:val="006D79CF"/>
    <w:rsid w:val="006E0818"/>
    <w:rsid w:val="006E151B"/>
    <w:rsid w:val="006E34ED"/>
    <w:rsid w:val="006E39C1"/>
    <w:rsid w:val="006E51BD"/>
    <w:rsid w:val="006E529C"/>
    <w:rsid w:val="006E5AAC"/>
    <w:rsid w:val="006F2307"/>
    <w:rsid w:val="006F2DFD"/>
    <w:rsid w:val="006F3190"/>
    <w:rsid w:val="006F4F3E"/>
    <w:rsid w:val="006F5660"/>
    <w:rsid w:val="006F7BE2"/>
    <w:rsid w:val="00703036"/>
    <w:rsid w:val="007033F8"/>
    <w:rsid w:val="00704B9B"/>
    <w:rsid w:val="0070731D"/>
    <w:rsid w:val="007111F5"/>
    <w:rsid w:val="00711268"/>
    <w:rsid w:val="00712FB0"/>
    <w:rsid w:val="00714384"/>
    <w:rsid w:val="007143F1"/>
    <w:rsid w:val="0071744A"/>
    <w:rsid w:val="00733058"/>
    <w:rsid w:val="007330EB"/>
    <w:rsid w:val="0073616A"/>
    <w:rsid w:val="00736B45"/>
    <w:rsid w:val="0073794B"/>
    <w:rsid w:val="00742FED"/>
    <w:rsid w:val="00744611"/>
    <w:rsid w:val="00744E5E"/>
    <w:rsid w:val="00751D3B"/>
    <w:rsid w:val="007525C8"/>
    <w:rsid w:val="00753D86"/>
    <w:rsid w:val="00753D91"/>
    <w:rsid w:val="0075720B"/>
    <w:rsid w:val="007573AE"/>
    <w:rsid w:val="00757958"/>
    <w:rsid w:val="00757DD4"/>
    <w:rsid w:val="007601C4"/>
    <w:rsid w:val="00761AF0"/>
    <w:rsid w:val="00765112"/>
    <w:rsid w:val="007666EF"/>
    <w:rsid w:val="007756C8"/>
    <w:rsid w:val="0077648C"/>
    <w:rsid w:val="00777529"/>
    <w:rsid w:val="00777819"/>
    <w:rsid w:val="00781BA4"/>
    <w:rsid w:val="007840BA"/>
    <w:rsid w:val="00785A60"/>
    <w:rsid w:val="007949EB"/>
    <w:rsid w:val="00796E25"/>
    <w:rsid w:val="00796E80"/>
    <w:rsid w:val="007972EC"/>
    <w:rsid w:val="00797E1B"/>
    <w:rsid w:val="00797EF2"/>
    <w:rsid w:val="007B0A78"/>
    <w:rsid w:val="007B10DB"/>
    <w:rsid w:val="007B1E52"/>
    <w:rsid w:val="007B5CF4"/>
    <w:rsid w:val="007B6FC3"/>
    <w:rsid w:val="007C0D9C"/>
    <w:rsid w:val="007C2514"/>
    <w:rsid w:val="007C4BFA"/>
    <w:rsid w:val="007D1AE5"/>
    <w:rsid w:val="007D2FE3"/>
    <w:rsid w:val="007D362B"/>
    <w:rsid w:val="007D3853"/>
    <w:rsid w:val="007D54BB"/>
    <w:rsid w:val="007E4C71"/>
    <w:rsid w:val="007E5D7C"/>
    <w:rsid w:val="007E6249"/>
    <w:rsid w:val="007F401F"/>
    <w:rsid w:val="007F43AA"/>
    <w:rsid w:val="007F6083"/>
    <w:rsid w:val="008028AC"/>
    <w:rsid w:val="00805D0C"/>
    <w:rsid w:val="008077C1"/>
    <w:rsid w:val="008079E3"/>
    <w:rsid w:val="00811A21"/>
    <w:rsid w:val="0081418A"/>
    <w:rsid w:val="00814531"/>
    <w:rsid w:val="008200B3"/>
    <w:rsid w:val="008204A7"/>
    <w:rsid w:val="008218D8"/>
    <w:rsid w:val="00823D63"/>
    <w:rsid w:val="00830887"/>
    <w:rsid w:val="0083788A"/>
    <w:rsid w:val="00846369"/>
    <w:rsid w:val="0084751F"/>
    <w:rsid w:val="00847B67"/>
    <w:rsid w:val="00850732"/>
    <w:rsid w:val="00850CC1"/>
    <w:rsid w:val="00852202"/>
    <w:rsid w:val="00852BE0"/>
    <w:rsid w:val="00853028"/>
    <w:rsid w:val="008544B7"/>
    <w:rsid w:val="008565FD"/>
    <w:rsid w:val="00856616"/>
    <w:rsid w:val="00861BF3"/>
    <w:rsid w:val="00862DDC"/>
    <w:rsid w:val="00863964"/>
    <w:rsid w:val="008643F2"/>
    <w:rsid w:val="00864620"/>
    <w:rsid w:val="00866AB0"/>
    <w:rsid w:val="008806F9"/>
    <w:rsid w:val="00882C45"/>
    <w:rsid w:val="008852BC"/>
    <w:rsid w:val="00886E9D"/>
    <w:rsid w:val="00887285"/>
    <w:rsid w:val="0088788E"/>
    <w:rsid w:val="0089005D"/>
    <w:rsid w:val="00891A29"/>
    <w:rsid w:val="00895955"/>
    <w:rsid w:val="008977D7"/>
    <w:rsid w:val="008A28FA"/>
    <w:rsid w:val="008A2DCA"/>
    <w:rsid w:val="008A3384"/>
    <w:rsid w:val="008A447A"/>
    <w:rsid w:val="008A4E16"/>
    <w:rsid w:val="008A7AF3"/>
    <w:rsid w:val="008B1F42"/>
    <w:rsid w:val="008B4B93"/>
    <w:rsid w:val="008B5A4D"/>
    <w:rsid w:val="008B71D6"/>
    <w:rsid w:val="008B7BD2"/>
    <w:rsid w:val="008C1409"/>
    <w:rsid w:val="008C2014"/>
    <w:rsid w:val="008D0CB6"/>
    <w:rsid w:val="008D1CED"/>
    <w:rsid w:val="008D315B"/>
    <w:rsid w:val="008D7898"/>
    <w:rsid w:val="008E1089"/>
    <w:rsid w:val="008F139C"/>
    <w:rsid w:val="008F4484"/>
    <w:rsid w:val="008F4DD1"/>
    <w:rsid w:val="008F4F29"/>
    <w:rsid w:val="00901CC3"/>
    <w:rsid w:val="00903349"/>
    <w:rsid w:val="009077DE"/>
    <w:rsid w:val="00912783"/>
    <w:rsid w:val="00913357"/>
    <w:rsid w:val="009143B3"/>
    <w:rsid w:val="00914AD3"/>
    <w:rsid w:val="00914E88"/>
    <w:rsid w:val="009175D3"/>
    <w:rsid w:val="00920B21"/>
    <w:rsid w:val="009245AC"/>
    <w:rsid w:val="0092524D"/>
    <w:rsid w:val="0093009F"/>
    <w:rsid w:val="0093168A"/>
    <w:rsid w:val="00934C5B"/>
    <w:rsid w:val="00934E24"/>
    <w:rsid w:val="00941B55"/>
    <w:rsid w:val="00946272"/>
    <w:rsid w:val="00946285"/>
    <w:rsid w:val="009512C0"/>
    <w:rsid w:val="009539C8"/>
    <w:rsid w:val="00954392"/>
    <w:rsid w:val="0096536D"/>
    <w:rsid w:val="00972175"/>
    <w:rsid w:val="009745E2"/>
    <w:rsid w:val="00975920"/>
    <w:rsid w:val="00976238"/>
    <w:rsid w:val="00976561"/>
    <w:rsid w:val="009775EB"/>
    <w:rsid w:val="00977865"/>
    <w:rsid w:val="00981DD9"/>
    <w:rsid w:val="009830D7"/>
    <w:rsid w:val="00983891"/>
    <w:rsid w:val="00984518"/>
    <w:rsid w:val="0099425F"/>
    <w:rsid w:val="00994EC4"/>
    <w:rsid w:val="0099545E"/>
    <w:rsid w:val="009974F0"/>
    <w:rsid w:val="009A0A10"/>
    <w:rsid w:val="009A205D"/>
    <w:rsid w:val="009A5EC3"/>
    <w:rsid w:val="009B42D5"/>
    <w:rsid w:val="009B55F3"/>
    <w:rsid w:val="009C6062"/>
    <w:rsid w:val="009C620A"/>
    <w:rsid w:val="009C6D03"/>
    <w:rsid w:val="009D3B85"/>
    <w:rsid w:val="009D7F99"/>
    <w:rsid w:val="009E0AF9"/>
    <w:rsid w:val="009E3A88"/>
    <w:rsid w:val="009E7E4F"/>
    <w:rsid w:val="009F22E1"/>
    <w:rsid w:val="009F2456"/>
    <w:rsid w:val="009F4604"/>
    <w:rsid w:val="009F47CA"/>
    <w:rsid w:val="009F6449"/>
    <w:rsid w:val="009F6990"/>
    <w:rsid w:val="00A02044"/>
    <w:rsid w:val="00A0249F"/>
    <w:rsid w:val="00A02C7B"/>
    <w:rsid w:val="00A03E51"/>
    <w:rsid w:val="00A0778F"/>
    <w:rsid w:val="00A07903"/>
    <w:rsid w:val="00A1219C"/>
    <w:rsid w:val="00A1757C"/>
    <w:rsid w:val="00A17759"/>
    <w:rsid w:val="00A17B5D"/>
    <w:rsid w:val="00A20319"/>
    <w:rsid w:val="00A22410"/>
    <w:rsid w:val="00A24419"/>
    <w:rsid w:val="00A247EE"/>
    <w:rsid w:val="00A2640E"/>
    <w:rsid w:val="00A3241E"/>
    <w:rsid w:val="00A32F01"/>
    <w:rsid w:val="00A36EC0"/>
    <w:rsid w:val="00A41000"/>
    <w:rsid w:val="00A455D4"/>
    <w:rsid w:val="00A479AB"/>
    <w:rsid w:val="00A5236A"/>
    <w:rsid w:val="00A52E7E"/>
    <w:rsid w:val="00A54DB5"/>
    <w:rsid w:val="00A5654D"/>
    <w:rsid w:val="00A5692E"/>
    <w:rsid w:val="00A56E0E"/>
    <w:rsid w:val="00A616D3"/>
    <w:rsid w:val="00A62363"/>
    <w:rsid w:val="00A6754D"/>
    <w:rsid w:val="00A71F2E"/>
    <w:rsid w:val="00A728A8"/>
    <w:rsid w:val="00A74244"/>
    <w:rsid w:val="00A76645"/>
    <w:rsid w:val="00A768CE"/>
    <w:rsid w:val="00A81F35"/>
    <w:rsid w:val="00A832B0"/>
    <w:rsid w:val="00A86557"/>
    <w:rsid w:val="00A86644"/>
    <w:rsid w:val="00A871DE"/>
    <w:rsid w:val="00A87293"/>
    <w:rsid w:val="00A91A81"/>
    <w:rsid w:val="00A930D3"/>
    <w:rsid w:val="00A9405A"/>
    <w:rsid w:val="00AA1593"/>
    <w:rsid w:val="00AA2493"/>
    <w:rsid w:val="00AA2B93"/>
    <w:rsid w:val="00AA3F52"/>
    <w:rsid w:val="00AA4A8B"/>
    <w:rsid w:val="00AB290E"/>
    <w:rsid w:val="00AB4484"/>
    <w:rsid w:val="00AB7F09"/>
    <w:rsid w:val="00AD1B23"/>
    <w:rsid w:val="00AD208D"/>
    <w:rsid w:val="00AD72F1"/>
    <w:rsid w:val="00AE0248"/>
    <w:rsid w:val="00AE0F11"/>
    <w:rsid w:val="00AE1735"/>
    <w:rsid w:val="00AE39E1"/>
    <w:rsid w:val="00AE3E40"/>
    <w:rsid w:val="00AE70E5"/>
    <w:rsid w:val="00AF23CC"/>
    <w:rsid w:val="00AF266C"/>
    <w:rsid w:val="00AF33BC"/>
    <w:rsid w:val="00AF56E6"/>
    <w:rsid w:val="00B02857"/>
    <w:rsid w:val="00B06B02"/>
    <w:rsid w:val="00B109BC"/>
    <w:rsid w:val="00B11E75"/>
    <w:rsid w:val="00B13013"/>
    <w:rsid w:val="00B15B2A"/>
    <w:rsid w:val="00B15F7C"/>
    <w:rsid w:val="00B16106"/>
    <w:rsid w:val="00B16A37"/>
    <w:rsid w:val="00B174AF"/>
    <w:rsid w:val="00B2080E"/>
    <w:rsid w:val="00B2181F"/>
    <w:rsid w:val="00B2526A"/>
    <w:rsid w:val="00B2598D"/>
    <w:rsid w:val="00B25FA4"/>
    <w:rsid w:val="00B26EAC"/>
    <w:rsid w:val="00B30489"/>
    <w:rsid w:val="00B363A0"/>
    <w:rsid w:val="00B4043B"/>
    <w:rsid w:val="00B4162E"/>
    <w:rsid w:val="00B41847"/>
    <w:rsid w:val="00B43078"/>
    <w:rsid w:val="00B45B68"/>
    <w:rsid w:val="00B45E14"/>
    <w:rsid w:val="00B4661F"/>
    <w:rsid w:val="00B46E14"/>
    <w:rsid w:val="00B51AAB"/>
    <w:rsid w:val="00B53416"/>
    <w:rsid w:val="00B53F93"/>
    <w:rsid w:val="00B618F9"/>
    <w:rsid w:val="00B63E6A"/>
    <w:rsid w:val="00B63FD1"/>
    <w:rsid w:val="00B64311"/>
    <w:rsid w:val="00B64FA5"/>
    <w:rsid w:val="00B65B00"/>
    <w:rsid w:val="00B65D34"/>
    <w:rsid w:val="00B72A14"/>
    <w:rsid w:val="00B80DEB"/>
    <w:rsid w:val="00B82F12"/>
    <w:rsid w:val="00B837B5"/>
    <w:rsid w:val="00B859E4"/>
    <w:rsid w:val="00B87050"/>
    <w:rsid w:val="00B97F03"/>
    <w:rsid w:val="00BA1831"/>
    <w:rsid w:val="00BA2E80"/>
    <w:rsid w:val="00BB01BA"/>
    <w:rsid w:val="00BB181A"/>
    <w:rsid w:val="00BB2A04"/>
    <w:rsid w:val="00BB3BF4"/>
    <w:rsid w:val="00BB3ED2"/>
    <w:rsid w:val="00BD1B50"/>
    <w:rsid w:val="00BD4B35"/>
    <w:rsid w:val="00BD663A"/>
    <w:rsid w:val="00BD6C8B"/>
    <w:rsid w:val="00BD7B22"/>
    <w:rsid w:val="00BE5089"/>
    <w:rsid w:val="00BF1A81"/>
    <w:rsid w:val="00BF37A7"/>
    <w:rsid w:val="00BF41FD"/>
    <w:rsid w:val="00BF4FEB"/>
    <w:rsid w:val="00C010DD"/>
    <w:rsid w:val="00C03189"/>
    <w:rsid w:val="00C059AC"/>
    <w:rsid w:val="00C0698D"/>
    <w:rsid w:val="00C17562"/>
    <w:rsid w:val="00C20221"/>
    <w:rsid w:val="00C229F3"/>
    <w:rsid w:val="00C25625"/>
    <w:rsid w:val="00C25ABC"/>
    <w:rsid w:val="00C26C4E"/>
    <w:rsid w:val="00C27415"/>
    <w:rsid w:val="00C30A27"/>
    <w:rsid w:val="00C31F4A"/>
    <w:rsid w:val="00C35674"/>
    <w:rsid w:val="00C358EA"/>
    <w:rsid w:val="00C40446"/>
    <w:rsid w:val="00C41BFE"/>
    <w:rsid w:val="00C42BF6"/>
    <w:rsid w:val="00C432C8"/>
    <w:rsid w:val="00C442E7"/>
    <w:rsid w:val="00C46CB1"/>
    <w:rsid w:val="00C551FA"/>
    <w:rsid w:val="00C60CFE"/>
    <w:rsid w:val="00C62597"/>
    <w:rsid w:val="00C640A7"/>
    <w:rsid w:val="00C660B0"/>
    <w:rsid w:val="00C67A50"/>
    <w:rsid w:val="00C72190"/>
    <w:rsid w:val="00C7497D"/>
    <w:rsid w:val="00C76DE6"/>
    <w:rsid w:val="00C85184"/>
    <w:rsid w:val="00C86AF3"/>
    <w:rsid w:val="00C87FA5"/>
    <w:rsid w:val="00C95525"/>
    <w:rsid w:val="00C9553A"/>
    <w:rsid w:val="00C9624B"/>
    <w:rsid w:val="00CA02F6"/>
    <w:rsid w:val="00CA5750"/>
    <w:rsid w:val="00CA6CC9"/>
    <w:rsid w:val="00CA75E9"/>
    <w:rsid w:val="00CB6DE5"/>
    <w:rsid w:val="00CB7C09"/>
    <w:rsid w:val="00CC3EC7"/>
    <w:rsid w:val="00CC4965"/>
    <w:rsid w:val="00CC6656"/>
    <w:rsid w:val="00CC696B"/>
    <w:rsid w:val="00CD4911"/>
    <w:rsid w:val="00CD7496"/>
    <w:rsid w:val="00CD7C7A"/>
    <w:rsid w:val="00CE19A4"/>
    <w:rsid w:val="00CE6BF9"/>
    <w:rsid w:val="00CE7451"/>
    <w:rsid w:val="00CF073B"/>
    <w:rsid w:val="00CF4BF1"/>
    <w:rsid w:val="00CF718E"/>
    <w:rsid w:val="00D00CC1"/>
    <w:rsid w:val="00D02065"/>
    <w:rsid w:val="00D033AE"/>
    <w:rsid w:val="00D069E1"/>
    <w:rsid w:val="00D10724"/>
    <w:rsid w:val="00D15290"/>
    <w:rsid w:val="00D154CB"/>
    <w:rsid w:val="00D20356"/>
    <w:rsid w:val="00D20B94"/>
    <w:rsid w:val="00D24832"/>
    <w:rsid w:val="00D24EF7"/>
    <w:rsid w:val="00D25416"/>
    <w:rsid w:val="00D272B0"/>
    <w:rsid w:val="00D2732C"/>
    <w:rsid w:val="00D27D87"/>
    <w:rsid w:val="00D32ADA"/>
    <w:rsid w:val="00D3315B"/>
    <w:rsid w:val="00D3694D"/>
    <w:rsid w:val="00D41FD6"/>
    <w:rsid w:val="00D47A33"/>
    <w:rsid w:val="00D50937"/>
    <w:rsid w:val="00D50CE8"/>
    <w:rsid w:val="00D5325C"/>
    <w:rsid w:val="00D5415E"/>
    <w:rsid w:val="00D5472D"/>
    <w:rsid w:val="00D5504C"/>
    <w:rsid w:val="00D55B02"/>
    <w:rsid w:val="00D57756"/>
    <w:rsid w:val="00D61EAA"/>
    <w:rsid w:val="00D650F5"/>
    <w:rsid w:val="00D67A93"/>
    <w:rsid w:val="00D712C9"/>
    <w:rsid w:val="00D73ADF"/>
    <w:rsid w:val="00D74D36"/>
    <w:rsid w:val="00D8288A"/>
    <w:rsid w:val="00D83A10"/>
    <w:rsid w:val="00D858B1"/>
    <w:rsid w:val="00D93E74"/>
    <w:rsid w:val="00D94647"/>
    <w:rsid w:val="00D966D8"/>
    <w:rsid w:val="00DA1F29"/>
    <w:rsid w:val="00DA6582"/>
    <w:rsid w:val="00DA68BC"/>
    <w:rsid w:val="00DA7614"/>
    <w:rsid w:val="00DB1CB4"/>
    <w:rsid w:val="00DB4702"/>
    <w:rsid w:val="00DB5E8B"/>
    <w:rsid w:val="00DC2166"/>
    <w:rsid w:val="00DC3CE1"/>
    <w:rsid w:val="00DC3F98"/>
    <w:rsid w:val="00DD440B"/>
    <w:rsid w:val="00DD51AD"/>
    <w:rsid w:val="00DD5608"/>
    <w:rsid w:val="00DD6A7B"/>
    <w:rsid w:val="00DD7BE8"/>
    <w:rsid w:val="00DE13D1"/>
    <w:rsid w:val="00DE151F"/>
    <w:rsid w:val="00DE19CF"/>
    <w:rsid w:val="00DE2D2B"/>
    <w:rsid w:val="00DE3EFC"/>
    <w:rsid w:val="00DE5310"/>
    <w:rsid w:val="00DE726E"/>
    <w:rsid w:val="00DF2D85"/>
    <w:rsid w:val="00DF58BF"/>
    <w:rsid w:val="00DF615B"/>
    <w:rsid w:val="00DF72A8"/>
    <w:rsid w:val="00E008B6"/>
    <w:rsid w:val="00E04532"/>
    <w:rsid w:val="00E06A11"/>
    <w:rsid w:val="00E10BF8"/>
    <w:rsid w:val="00E17053"/>
    <w:rsid w:val="00E231F7"/>
    <w:rsid w:val="00E26B59"/>
    <w:rsid w:val="00E3003E"/>
    <w:rsid w:val="00E30208"/>
    <w:rsid w:val="00E32805"/>
    <w:rsid w:val="00E331AE"/>
    <w:rsid w:val="00E40CA5"/>
    <w:rsid w:val="00E40F56"/>
    <w:rsid w:val="00E4238A"/>
    <w:rsid w:val="00E42BAC"/>
    <w:rsid w:val="00E45333"/>
    <w:rsid w:val="00E46110"/>
    <w:rsid w:val="00E46CAC"/>
    <w:rsid w:val="00E649D2"/>
    <w:rsid w:val="00E6587B"/>
    <w:rsid w:val="00E66B93"/>
    <w:rsid w:val="00E67841"/>
    <w:rsid w:val="00E67899"/>
    <w:rsid w:val="00E70555"/>
    <w:rsid w:val="00E72BA5"/>
    <w:rsid w:val="00E734BC"/>
    <w:rsid w:val="00E741FC"/>
    <w:rsid w:val="00E74BC6"/>
    <w:rsid w:val="00E77C7A"/>
    <w:rsid w:val="00E831EC"/>
    <w:rsid w:val="00E85947"/>
    <w:rsid w:val="00E87B94"/>
    <w:rsid w:val="00E903EF"/>
    <w:rsid w:val="00E9072F"/>
    <w:rsid w:val="00E96602"/>
    <w:rsid w:val="00EA710B"/>
    <w:rsid w:val="00EB0994"/>
    <w:rsid w:val="00EB0CC9"/>
    <w:rsid w:val="00EB15C6"/>
    <w:rsid w:val="00EB2C3A"/>
    <w:rsid w:val="00EB46E9"/>
    <w:rsid w:val="00EB77E1"/>
    <w:rsid w:val="00EC1696"/>
    <w:rsid w:val="00EC21FF"/>
    <w:rsid w:val="00EC2F19"/>
    <w:rsid w:val="00EC3B72"/>
    <w:rsid w:val="00EC3C48"/>
    <w:rsid w:val="00EC3CEA"/>
    <w:rsid w:val="00EC4188"/>
    <w:rsid w:val="00EC4AA2"/>
    <w:rsid w:val="00EC6326"/>
    <w:rsid w:val="00ED2E81"/>
    <w:rsid w:val="00ED55E1"/>
    <w:rsid w:val="00ED5BAF"/>
    <w:rsid w:val="00ED6CC6"/>
    <w:rsid w:val="00EE1B3D"/>
    <w:rsid w:val="00EE2DE4"/>
    <w:rsid w:val="00EF5BE9"/>
    <w:rsid w:val="00EF6025"/>
    <w:rsid w:val="00EF6551"/>
    <w:rsid w:val="00EF6B3D"/>
    <w:rsid w:val="00EF6BC1"/>
    <w:rsid w:val="00F014AF"/>
    <w:rsid w:val="00F01815"/>
    <w:rsid w:val="00F02612"/>
    <w:rsid w:val="00F03A54"/>
    <w:rsid w:val="00F1091B"/>
    <w:rsid w:val="00F11CE4"/>
    <w:rsid w:val="00F126E0"/>
    <w:rsid w:val="00F24A00"/>
    <w:rsid w:val="00F25549"/>
    <w:rsid w:val="00F327C9"/>
    <w:rsid w:val="00F34364"/>
    <w:rsid w:val="00F42EBF"/>
    <w:rsid w:val="00F43385"/>
    <w:rsid w:val="00F4360C"/>
    <w:rsid w:val="00F440FE"/>
    <w:rsid w:val="00F4586A"/>
    <w:rsid w:val="00F466EE"/>
    <w:rsid w:val="00F50262"/>
    <w:rsid w:val="00F518FF"/>
    <w:rsid w:val="00F52758"/>
    <w:rsid w:val="00F56AD7"/>
    <w:rsid w:val="00F62FAD"/>
    <w:rsid w:val="00F6416E"/>
    <w:rsid w:val="00F65E26"/>
    <w:rsid w:val="00F66BB4"/>
    <w:rsid w:val="00F675F6"/>
    <w:rsid w:val="00F67761"/>
    <w:rsid w:val="00F816E9"/>
    <w:rsid w:val="00F91FA4"/>
    <w:rsid w:val="00F95314"/>
    <w:rsid w:val="00F95791"/>
    <w:rsid w:val="00FA640A"/>
    <w:rsid w:val="00FB19D4"/>
    <w:rsid w:val="00FB2842"/>
    <w:rsid w:val="00FB6581"/>
    <w:rsid w:val="00FB726F"/>
    <w:rsid w:val="00FB73A4"/>
    <w:rsid w:val="00FC0689"/>
    <w:rsid w:val="00FC0D75"/>
    <w:rsid w:val="00FC388E"/>
    <w:rsid w:val="00FC48C4"/>
    <w:rsid w:val="00FD25ED"/>
    <w:rsid w:val="00FD650F"/>
    <w:rsid w:val="00FD73F2"/>
    <w:rsid w:val="00FD7D4B"/>
    <w:rsid w:val="00FE0D11"/>
    <w:rsid w:val="00FE459C"/>
    <w:rsid w:val="00FE682E"/>
    <w:rsid w:val="00FE6DD5"/>
    <w:rsid w:val="00FF0CF2"/>
    <w:rsid w:val="00FF4E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73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393E01"/>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393E01"/>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393E01"/>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393E01"/>
    <w:pPr>
      <w:keepNext/>
      <w:spacing w:before="240" w:after="60"/>
      <w:outlineLvl w:val="3"/>
    </w:pPr>
    <w:rPr>
      <w:rFonts w:ascii="Arial" w:hAnsi="Arial" w:cs="Times New Roman"/>
      <w:b/>
      <w:bCs/>
      <w:szCs w:val="28"/>
    </w:rPr>
  </w:style>
  <w:style w:type="paragraph" w:styleId="5">
    <w:name w:val="heading 5"/>
    <w:basedOn w:val="a"/>
    <w:next w:val="a"/>
    <w:qFormat/>
    <w:rsid w:val="00393E01"/>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
    <w:next w:val="a"/>
    <w:link w:val="7Char"/>
    <w:uiPriority w:val="9"/>
    <w:semiHidden/>
    <w:unhideWhenUsed/>
    <w:qFormat/>
    <w:rsid w:val="007840B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93E01"/>
  </w:style>
  <w:style w:type="character" w:customStyle="1" w:styleId="WW8Num1z1">
    <w:name w:val="WW8Num1z1"/>
    <w:rsid w:val="00393E01"/>
  </w:style>
  <w:style w:type="character" w:customStyle="1" w:styleId="WW8Num1z2">
    <w:name w:val="WW8Num1z2"/>
    <w:rsid w:val="00393E01"/>
  </w:style>
  <w:style w:type="character" w:customStyle="1" w:styleId="WW8Num1z3">
    <w:name w:val="WW8Num1z3"/>
    <w:rsid w:val="00393E01"/>
  </w:style>
  <w:style w:type="character" w:customStyle="1" w:styleId="WW8Num1z4">
    <w:name w:val="WW8Num1z4"/>
    <w:rsid w:val="00393E01"/>
    <w:rPr>
      <w:rFonts w:ascii="Arial" w:hAnsi="Arial" w:cs="Times New Roman"/>
      <w:b w:val="0"/>
      <w:i w:val="0"/>
      <w:sz w:val="20"/>
      <w:szCs w:val="20"/>
    </w:rPr>
  </w:style>
  <w:style w:type="character" w:customStyle="1" w:styleId="WW8Num1z5">
    <w:name w:val="WW8Num1z5"/>
    <w:rsid w:val="00393E01"/>
  </w:style>
  <w:style w:type="character" w:customStyle="1" w:styleId="WW8Num1z6">
    <w:name w:val="WW8Num1z6"/>
    <w:rsid w:val="00393E01"/>
  </w:style>
  <w:style w:type="character" w:customStyle="1" w:styleId="WW8Num1z7">
    <w:name w:val="WW8Num1z7"/>
    <w:rsid w:val="00393E01"/>
  </w:style>
  <w:style w:type="character" w:customStyle="1" w:styleId="WW8Num1z8">
    <w:name w:val="WW8Num1z8"/>
    <w:rsid w:val="00393E01"/>
  </w:style>
  <w:style w:type="character" w:customStyle="1" w:styleId="WW8Num2z0">
    <w:name w:val="WW8Num2z0"/>
    <w:rsid w:val="00393E01"/>
    <w:rPr>
      <w:rFonts w:ascii="Symbol" w:hAnsi="Symbol" w:cs="Symbol"/>
      <w:lang w:val="el-GR"/>
    </w:rPr>
  </w:style>
  <w:style w:type="character" w:customStyle="1" w:styleId="WW8Num3z0">
    <w:name w:val="WW8Num3z0"/>
    <w:rsid w:val="00393E01"/>
    <w:rPr>
      <w:lang w:val="el-GR"/>
    </w:rPr>
  </w:style>
  <w:style w:type="character" w:customStyle="1" w:styleId="WW8Num4z0">
    <w:name w:val="WW8Num4z0"/>
    <w:rsid w:val="00393E01"/>
    <w:rPr>
      <w:rFonts w:ascii="Webdings" w:hAnsi="Webdings" w:cs="Webdings"/>
      <w:color w:val="333399"/>
      <w:sz w:val="16"/>
    </w:rPr>
  </w:style>
  <w:style w:type="character" w:customStyle="1" w:styleId="WW8Num5z0">
    <w:name w:val="WW8Num5z0"/>
    <w:rsid w:val="00393E01"/>
    <w:rPr>
      <w:lang w:val="el-GR"/>
    </w:rPr>
  </w:style>
  <w:style w:type="character" w:customStyle="1" w:styleId="WW8Num6z0">
    <w:name w:val="WW8Num6z0"/>
    <w:rsid w:val="00393E01"/>
    <w:rPr>
      <w:b/>
      <w:bCs/>
      <w:szCs w:val="22"/>
      <w:lang w:val="el-GR"/>
    </w:rPr>
  </w:style>
  <w:style w:type="character" w:customStyle="1" w:styleId="WW8Num6z1">
    <w:name w:val="WW8Num6z1"/>
    <w:rsid w:val="00393E01"/>
  </w:style>
  <w:style w:type="character" w:customStyle="1" w:styleId="WW8Num6z2">
    <w:name w:val="WW8Num6z2"/>
    <w:rsid w:val="00393E01"/>
  </w:style>
  <w:style w:type="character" w:customStyle="1" w:styleId="WW8Num6z3">
    <w:name w:val="WW8Num6z3"/>
    <w:rsid w:val="00393E01"/>
  </w:style>
  <w:style w:type="character" w:customStyle="1" w:styleId="WW8Num6z4">
    <w:name w:val="WW8Num6z4"/>
    <w:rsid w:val="00393E01"/>
  </w:style>
  <w:style w:type="character" w:customStyle="1" w:styleId="WW8Num6z5">
    <w:name w:val="WW8Num6z5"/>
    <w:rsid w:val="00393E01"/>
  </w:style>
  <w:style w:type="character" w:customStyle="1" w:styleId="WW8Num6z6">
    <w:name w:val="WW8Num6z6"/>
    <w:rsid w:val="00393E01"/>
  </w:style>
  <w:style w:type="character" w:customStyle="1" w:styleId="WW8Num6z7">
    <w:name w:val="WW8Num6z7"/>
    <w:rsid w:val="00393E01"/>
  </w:style>
  <w:style w:type="character" w:customStyle="1" w:styleId="WW8Num6z8">
    <w:name w:val="WW8Num6z8"/>
    <w:rsid w:val="00393E01"/>
  </w:style>
  <w:style w:type="character" w:customStyle="1" w:styleId="WW8Num7z0">
    <w:name w:val="WW8Num7z0"/>
    <w:rsid w:val="00393E01"/>
    <w:rPr>
      <w:b/>
      <w:bCs/>
      <w:szCs w:val="22"/>
      <w:lang w:val="el-GR"/>
    </w:rPr>
  </w:style>
  <w:style w:type="character" w:customStyle="1" w:styleId="WW8Num7z1">
    <w:name w:val="WW8Num7z1"/>
    <w:rsid w:val="00393E01"/>
    <w:rPr>
      <w:rFonts w:eastAsia="Calibri"/>
      <w:lang w:val="el-GR"/>
    </w:rPr>
  </w:style>
  <w:style w:type="character" w:customStyle="1" w:styleId="WW8Num7z2">
    <w:name w:val="WW8Num7z2"/>
    <w:rsid w:val="00393E01"/>
  </w:style>
  <w:style w:type="character" w:customStyle="1" w:styleId="WW8Num7z3">
    <w:name w:val="WW8Num7z3"/>
    <w:rsid w:val="00393E01"/>
  </w:style>
  <w:style w:type="character" w:customStyle="1" w:styleId="WW8Num7z4">
    <w:name w:val="WW8Num7z4"/>
    <w:rsid w:val="00393E01"/>
  </w:style>
  <w:style w:type="character" w:customStyle="1" w:styleId="WW8Num7z5">
    <w:name w:val="WW8Num7z5"/>
    <w:rsid w:val="00393E01"/>
  </w:style>
  <w:style w:type="character" w:customStyle="1" w:styleId="WW8Num7z6">
    <w:name w:val="WW8Num7z6"/>
    <w:rsid w:val="00393E01"/>
  </w:style>
  <w:style w:type="character" w:customStyle="1" w:styleId="WW8Num7z7">
    <w:name w:val="WW8Num7z7"/>
    <w:rsid w:val="00393E01"/>
  </w:style>
  <w:style w:type="character" w:customStyle="1" w:styleId="WW8Num7z8">
    <w:name w:val="WW8Num7z8"/>
    <w:rsid w:val="00393E01"/>
  </w:style>
  <w:style w:type="character" w:customStyle="1" w:styleId="WW8Num8z0">
    <w:name w:val="WW8Num8z0"/>
    <w:rsid w:val="00393E01"/>
    <w:rPr>
      <w:rFonts w:ascii="Symbol" w:hAnsi="Symbol" w:cs="OpenSymbol"/>
      <w:color w:val="5B9BD5"/>
    </w:rPr>
  </w:style>
  <w:style w:type="character" w:customStyle="1" w:styleId="WW8Num9z0">
    <w:name w:val="WW8Num9z0"/>
    <w:rsid w:val="00393E01"/>
    <w:rPr>
      <w:rFonts w:ascii="Angsana New" w:hAnsi="Angsana New" w:cs="Angsana New"/>
      <w:color w:val="000000"/>
      <w:kern w:val="1"/>
      <w:szCs w:val="22"/>
      <w:shd w:val="clear" w:color="auto" w:fill="FFFFFF"/>
      <w:lang w:val="el-GR"/>
    </w:rPr>
  </w:style>
  <w:style w:type="character" w:customStyle="1" w:styleId="WW8Num10z0">
    <w:name w:val="WW8Num10z0"/>
    <w:rsid w:val="00393E01"/>
    <w:rPr>
      <w:rFonts w:ascii="Symbol" w:hAnsi="Symbol" w:cs="Symbol"/>
      <w:kern w:val="1"/>
      <w:shd w:val="clear" w:color="auto" w:fill="C0C0C0"/>
      <w:lang w:val="el-GR"/>
    </w:rPr>
  </w:style>
  <w:style w:type="character" w:customStyle="1" w:styleId="WW8Num10z1">
    <w:name w:val="WW8Num10z1"/>
    <w:rsid w:val="00393E01"/>
  </w:style>
  <w:style w:type="character" w:customStyle="1" w:styleId="WW8Num10z2">
    <w:name w:val="WW8Num10z2"/>
    <w:rsid w:val="00393E01"/>
  </w:style>
  <w:style w:type="character" w:customStyle="1" w:styleId="WW8Num10z3">
    <w:name w:val="WW8Num10z3"/>
    <w:rsid w:val="00393E01"/>
  </w:style>
  <w:style w:type="character" w:customStyle="1" w:styleId="WW8Num10z4">
    <w:name w:val="WW8Num10z4"/>
    <w:rsid w:val="00393E01"/>
  </w:style>
  <w:style w:type="character" w:customStyle="1" w:styleId="WW8Num10z5">
    <w:name w:val="WW8Num10z5"/>
    <w:rsid w:val="00393E01"/>
  </w:style>
  <w:style w:type="character" w:customStyle="1" w:styleId="WW8Num10z6">
    <w:name w:val="WW8Num10z6"/>
    <w:rsid w:val="00393E01"/>
  </w:style>
  <w:style w:type="character" w:customStyle="1" w:styleId="WW8Num10z7">
    <w:name w:val="WW8Num10z7"/>
    <w:rsid w:val="00393E01"/>
  </w:style>
  <w:style w:type="character" w:customStyle="1" w:styleId="WW8Num10z8">
    <w:name w:val="WW8Num10z8"/>
    <w:rsid w:val="00393E01"/>
  </w:style>
  <w:style w:type="character" w:customStyle="1" w:styleId="WW8Num8z1">
    <w:name w:val="WW8Num8z1"/>
    <w:rsid w:val="00393E01"/>
    <w:rPr>
      <w:rFonts w:eastAsia="Calibri"/>
      <w:lang w:val="el-GR"/>
    </w:rPr>
  </w:style>
  <w:style w:type="character" w:customStyle="1" w:styleId="WW8Num8z2">
    <w:name w:val="WW8Num8z2"/>
    <w:rsid w:val="00393E01"/>
  </w:style>
  <w:style w:type="character" w:customStyle="1" w:styleId="WW8Num8z3">
    <w:name w:val="WW8Num8z3"/>
    <w:rsid w:val="00393E01"/>
  </w:style>
  <w:style w:type="character" w:customStyle="1" w:styleId="WW8Num8z4">
    <w:name w:val="WW8Num8z4"/>
    <w:rsid w:val="00393E01"/>
  </w:style>
  <w:style w:type="character" w:customStyle="1" w:styleId="WW8Num8z5">
    <w:name w:val="WW8Num8z5"/>
    <w:rsid w:val="00393E01"/>
  </w:style>
  <w:style w:type="character" w:customStyle="1" w:styleId="WW8Num8z6">
    <w:name w:val="WW8Num8z6"/>
    <w:rsid w:val="00393E01"/>
  </w:style>
  <w:style w:type="character" w:customStyle="1" w:styleId="WW8Num8z7">
    <w:name w:val="WW8Num8z7"/>
    <w:rsid w:val="00393E01"/>
  </w:style>
  <w:style w:type="character" w:customStyle="1" w:styleId="WW8Num8z8">
    <w:name w:val="WW8Num8z8"/>
    <w:rsid w:val="00393E01"/>
  </w:style>
  <w:style w:type="character" w:customStyle="1" w:styleId="WW8Num11z0">
    <w:name w:val="WW8Num11z0"/>
    <w:rsid w:val="00393E01"/>
    <w:rPr>
      <w:rFonts w:ascii="Symbol" w:hAnsi="Symbol" w:cs="Symbol"/>
      <w:kern w:val="1"/>
      <w:shd w:val="clear" w:color="auto" w:fill="C0C0C0"/>
      <w:lang w:val="el-GR"/>
    </w:rPr>
  </w:style>
  <w:style w:type="character" w:customStyle="1" w:styleId="WW8Num11z1">
    <w:name w:val="WW8Num11z1"/>
    <w:rsid w:val="00393E01"/>
  </w:style>
  <w:style w:type="character" w:customStyle="1" w:styleId="WW8Num11z2">
    <w:name w:val="WW8Num11z2"/>
    <w:rsid w:val="00393E01"/>
  </w:style>
  <w:style w:type="character" w:customStyle="1" w:styleId="WW8Num11z3">
    <w:name w:val="WW8Num11z3"/>
    <w:rsid w:val="00393E01"/>
  </w:style>
  <w:style w:type="character" w:customStyle="1" w:styleId="WW8Num11z4">
    <w:name w:val="WW8Num11z4"/>
    <w:rsid w:val="00393E01"/>
  </w:style>
  <w:style w:type="character" w:customStyle="1" w:styleId="WW8Num11z5">
    <w:name w:val="WW8Num11z5"/>
    <w:rsid w:val="00393E01"/>
  </w:style>
  <w:style w:type="character" w:customStyle="1" w:styleId="WW8Num11z6">
    <w:name w:val="WW8Num11z6"/>
    <w:rsid w:val="00393E01"/>
  </w:style>
  <w:style w:type="character" w:customStyle="1" w:styleId="WW8Num11z7">
    <w:name w:val="WW8Num11z7"/>
    <w:rsid w:val="00393E01"/>
  </w:style>
  <w:style w:type="character" w:customStyle="1" w:styleId="WW8Num11z8">
    <w:name w:val="WW8Num11z8"/>
    <w:rsid w:val="00393E01"/>
  </w:style>
  <w:style w:type="character" w:customStyle="1" w:styleId="40">
    <w:name w:val="Προεπιλεγμένη γραμματοσειρά4"/>
    <w:rsid w:val="00393E01"/>
  </w:style>
  <w:style w:type="character" w:customStyle="1" w:styleId="WW8Num2z1">
    <w:name w:val="WW8Num2z1"/>
    <w:rsid w:val="00393E01"/>
  </w:style>
  <w:style w:type="character" w:customStyle="1" w:styleId="WW8Num2z2">
    <w:name w:val="WW8Num2z2"/>
    <w:rsid w:val="00393E01"/>
  </w:style>
  <w:style w:type="character" w:customStyle="1" w:styleId="WW8Num2z3">
    <w:name w:val="WW8Num2z3"/>
    <w:rsid w:val="00393E01"/>
  </w:style>
  <w:style w:type="character" w:customStyle="1" w:styleId="WW8Num2z4">
    <w:name w:val="WW8Num2z4"/>
    <w:rsid w:val="00393E01"/>
    <w:rPr>
      <w:rFonts w:ascii="Arial" w:hAnsi="Arial" w:cs="Times New Roman"/>
      <w:b w:val="0"/>
      <w:i w:val="0"/>
      <w:sz w:val="20"/>
      <w:szCs w:val="20"/>
    </w:rPr>
  </w:style>
  <w:style w:type="character" w:customStyle="1" w:styleId="WW8Num2z5">
    <w:name w:val="WW8Num2z5"/>
    <w:rsid w:val="00393E01"/>
  </w:style>
  <w:style w:type="character" w:customStyle="1" w:styleId="WW8Num2z6">
    <w:name w:val="WW8Num2z6"/>
    <w:rsid w:val="00393E01"/>
  </w:style>
  <w:style w:type="character" w:customStyle="1" w:styleId="WW8Num2z7">
    <w:name w:val="WW8Num2z7"/>
    <w:rsid w:val="00393E01"/>
  </w:style>
  <w:style w:type="character" w:customStyle="1" w:styleId="WW8Num2z8">
    <w:name w:val="WW8Num2z8"/>
    <w:rsid w:val="00393E01"/>
  </w:style>
  <w:style w:type="character" w:customStyle="1" w:styleId="WW8Num9z1">
    <w:name w:val="WW8Num9z1"/>
    <w:rsid w:val="00393E01"/>
    <w:rPr>
      <w:rFonts w:eastAsia="Calibri"/>
      <w:lang w:val="el-GR"/>
    </w:rPr>
  </w:style>
  <w:style w:type="character" w:customStyle="1" w:styleId="WW8Num9z2">
    <w:name w:val="WW8Num9z2"/>
    <w:rsid w:val="00393E01"/>
  </w:style>
  <w:style w:type="character" w:customStyle="1" w:styleId="WW8Num9z3">
    <w:name w:val="WW8Num9z3"/>
    <w:rsid w:val="00393E01"/>
  </w:style>
  <w:style w:type="character" w:customStyle="1" w:styleId="WW8Num9z4">
    <w:name w:val="WW8Num9z4"/>
    <w:rsid w:val="00393E01"/>
  </w:style>
  <w:style w:type="character" w:customStyle="1" w:styleId="WW8Num9z5">
    <w:name w:val="WW8Num9z5"/>
    <w:rsid w:val="00393E01"/>
  </w:style>
  <w:style w:type="character" w:customStyle="1" w:styleId="WW8Num9z6">
    <w:name w:val="WW8Num9z6"/>
    <w:rsid w:val="00393E01"/>
  </w:style>
  <w:style w:type="character" w:customStyle="1" w:styleId="WW8Num9z7">
    <w:name w:val="WW8Num9z7"/>
    <w:rsid w:val="00393E01"/>
  </w:style>
  <w:style w:type="character" w:customStyle="1" w:styleId="WW8Num9z8">
    <w:name w:val="WW8Num9z8"/>
    <w:rsid w:val="00393E01"/>
  </w:style>
  <w:style w:type="character" w:customStyle="1" w:styleId="WW-DefaultParagraphFont">
    <w:name w:val="WW-Default Paragraph Font"/>
    <w:rsid w:val="00393E01"/>
  </w:style>
  <w:style w:type="character" w:customStyle="1" w:styleId="WW8Num12z0">
    <w:name w:val="WW8Num12z0"/>
    <w:rsid w:val="00393E01"/>
    <w:rPr>
      <w:rFonts w:ascii="Symbol" w:hAnsi="Symbol" w:cs="Symbol"/>
    </w:rPr>
  </w:style>
  <w:style w:type="character" w:customStyle="1" w:styleId="WW8Num12z1">
    <w:name w:val="WW8Num12z1"/>
    <w:rsid w:val="00393E01"/>
    <w:rPr>
      <w:rFonts w:ascii="Courier New" w:hAnsi="Courier New" w:cs="Courier New"/>
    </w:rPr>
  </w:style>
  <w:style w:type="character" w:customStyle="1" w:styleId="WW8Num12z2">
    <w:name w:val="WW8Num12z2"/>
    <w:rsid w:val="00393E01"/>
    <w:rPr>
      <w:rFonts w:ascii="Wingdings" w:hAnsi="Wingdings" w:cs="Wingdings"/>
    </w:rPr>
  </w:style>
  <w:style w:type="character" w:customStyle="1" w:styleId="WW-DefaultParagraphFont1">
    <w:name w:val="WW-Default Paragraph Font1"/>
    <w:rsid w:val="00393E01"/>
  </w:style>
  <w:style w:type="character" w:customStyle="1" w:styleId="WW-DefaultParagraphFont11">
    <w:name w:val="WW-Default Paragraph Font11"/>
    <w:rsid w:val="00393E01"/>
  </w:style>
  <w:style w:type="character" w:customStyle="1" w:styleId="WW-DefaultParagraphFont111">
    <w:name w:val="WW-Default Paragraph Font111"/>
    <w:rsid w:val="00393E01"/>
  </w:style>
  <w:style w:type="character" w:customStyle="1" w:styleId="30">
    <w:name w:val="Προεπιλεγμένη γραμματοσειρά3"/>
    <w:rsid w:val="00393E01"/>
  </w:style>
  <w:style w:type="character" w:customStyle="1" w:styleId="WW-DefaultParagraphFont1111">
    <w:name w:val="WW-Default Paragraph Font1111"/>
    <w:rsid w:val="00393E01"/>
  </w:style>
  <w:style w:type="character" w:customStyle="1" w:styleId="DefaultParagraphFont2">
    <w:name w:val="Default Paragraph Font2"/>
    <w:rsid w:val="00393E01"/>
  </w:style>
  <w:style w:type="character" w:customStyle="1" w:styleId="WW8Num12z3">
    <w:name w:val="WW8Num12z3"/>
    <w:rsid w:val="00393E01"/>
  </w:style>
  <w:style w:type="character" w:customStyle="1" w:styleId="WW8Num12z4">
    <w:name w:val="WW8Num12z4"/>
    <w:rsid w:val="00393E01"/>
  </w:style>
  <w:style w:type="character" w:customStyle="1" w:styleId="WW8Num12z5">
    <w:name w:val="WW8Num12z5"/>
    <w:rsid w:val="00393E01"/>
  </w:style>
  <w:style w:type="character" w:customStyle="1" w:styleId="WW8Num12z6">
    <w:name w:val="WW8Num12z6"/>
    <w:rsid w:val="00393E01"/>
  </w:style>
  <w:style w:type="character" w:customStyle="1" w:styleId="WW8Num12z7">
    <w:name w:val="WW8Num12z7"/>
    <w:rsid w:val="00393E01"/>
  </w:style>
  <w:style w:type="character" w:customStyle="1" w:styleId="WW8Num12z8">
    <w:name w:val="WW8Num12z8"/>
    <w:rsid w:val="00393E01"/>
  </w:style>
  <w:style w:type="character" w:customStyle="1" w:styleId="WW8Num13z0">
    <w:name w:val="WW8Num13z0"/>
    <w:rsid w:val="00393E01"/>
    <w:rPr>
      <w:rFonts w:ascii="Symbol" w:hAnsi="Symbol" w:cs="OpenSymbol"/>
    </w:rPr>
  </w:style>
  <w:style w:type="character" w:customStyle="1" w:styleId="WW-DefaultParagraphFont11111">
    <w:name w:val="WW-Default Paragraph Font11111"/>
    <w:rsid w:val="00393E01"/>
  </w:style>
  <w:style w:type="character" w:customStyle="1" w:styleId="WW8Num13z1">
    <w:name w:val="WW8Num13z1"/>
    <w:rsid w:val="00393E01"/>
    <w:rPr>
      <w:rFonts w:eastAsia="Calibri"/>
      <w:lang w:val="el-GR"/>
    </w:rPr>
  </w:style>
  <w:style w:type="character" w:customStyle="1" w:styleId="WW8Num13z2">
    <w:name w:val="WW8Num13z2"/>
    <w:rsid w:val="00393E01"/>
  </w:style>
  <w:style w:type="character" w:customStyle="1" w:styleId="WW8Num13z3">
    <w:name w:val="WW8Num13z3"/>
    <w:rsid w:val="00393E01"/>
  </w:style>
  <w:style w:type="character" w:customStyle="1" w:styleId="WW8Num13z4">
    <w:name w:val="WW8Num13z4"/>
    <w:rsid w:val="00393E01"/>
  </w:style>
  <w:style w:type="character" w:customStyle="1" w:styleId="WW8Num13z5">
    <w:name w:val="WW8Num13z5"/>
    <w:rsid w:val="00393E01"/>
  </w:style>
  <w:style w:type="character" w:customStyle="1" w:styleId="WW8Num13z6">
    <w:name w:val="WW8Num13z6"/>
    <w:rsid w:val="00393E01"/>
  </w:style>
  <w:style w:type="character" w:customStyle="1" w:styleId="WW8Num13z7">
    <w:name w:val="WW8Num13z7"/>
    <w:rsid w:val="00393E01"/>
  </w:style>
  <w:style w:type="character" w:customStyle="1" w:styleId="WW8Num13z8">
    <w:name w:val="WW8Num13z8"/>
    <w:rsid w:val="00393E01"/>
  </w:style>
  <w:style w:type="character" w:customStyle="1" w:styleId="WW8Num14z0">
    <w:name w:val="WW8Num14z0"/>
    <w:rsid w:val="00393E01"/>
    <w:rPr>
      <w:rFonts w:ascii="Symbol" w:hAnsi="Symbol" w:cs="OpenSymbol"/>
    </w:rPr>
  </w:style>
  <w:style w:type="character" w:customStyle="1" w:styleId="WW8Num14z1">
    <w:name w:val="WW8Num14z1"/>
    <w:rsid w:val="00393E01"/>
  </w:style>
  <w:style w:type="character" w:customStyle="1" w:styleId="WW8Num14z2">
    <w:name w:val="WW8Num14z2"/>
    <w:rsid w:val="00393E01"/>
  </w:style>
  <w:style w:type="character" w:customStyle="1" w:styleId="WW8Num14z3">
    <w:name w:val="WW8Num14z3"/>
    <w:rsid w:val="00393E01"/>
  </w:style>
  <w:style w:type="character" w:customStyle="1" w:styleId="WW8Num14z4">
    <w:name w:val="WW8Num14z4"/>
    <w:rsid w:val="00393E01"/>
  </w:style>
  <w:style w:type="character" w:customStyle="1" w:styleId="WW8Num14z5">
    <w:name w:val="WW8Num14z5"/>
    <w:rsid w:val="00393E01"/>
  </w:style>
  <w:style w:type="character" w:customStyle="1" w:styleId="WW8Num14z6">
    <w:name w:val="WW8Num14z6"/>
    <w:rsid w:val="00393E01"/>
  </w:style>
  <w:style w:type="character" w:customStyle="1" w:styleId="WW8Num14z7">
    <w:name w:val="WW8Num14z7"/>
    <w:rsid w:val="00393E01"/>
  </w:style>
  <w:style w:type="character" w:customStyle="1" w:styleId="WW8Num14z8">
    <w:name w:val="WW8Num14z8"/>
    <w:rsid w:val="00393E01"/>
  </w:style>
  <w:style w:type="character" w:customStyle="1" w:styleId="WW8Num15z0">
    <w:name w:val="WW8Num15z0"/>
    <w:rsid w:val="00393E01"/>
  </w:style>
  <w:style w:type="character" w:customStyle="1" w:styleId="WW8Num15z1">
    <w:name w:val="WW8Num15z1"/>
    <w:rsid w:val="00393E01"/>
  </w:style>
  <w:style w:type="character" w:customStyle="1" w:styleId="WW8Num15z2">
    <w:name w:val="WW8Num15z2"/>
    <w:rsid w:val="00393E01"/>
  </w:style>
  <w:style w:type="character" w:customStyle="1" w:styleId="WW8Num15z3">
    <w:name w:val="WW8Num15z3"/>
    <w:rsid w:val="00393E01"/>
  </w:style>
  <w:style w:type="character" w:customStyle="1" w:styleId="WW8Num15z4">
    <w:name w:val="WW8Num15z4"/>
    <w:rsid w:val="00393E01"/>
  </w:style>
  <w:style w:type="character" w:customStyle="1" w:styleId="WW8Num15z5">
    <w:name w:val="WW8Num15z5"/>
    <w:rsid w:val="00393E01"/>
  </w:style>
  <w:style w:type="character" w:customStyle="1" w:styleId="WW8Num15z6">
    <w:name w:val="WW8Num15z6"/>
    <w:rsid w:val="00393E01"/>
  </w:style>
  <w:style w:type="character" w:customStyle="1" w:styleId="WW8Num15z7">
    <w:name w:val="WW8Num15z7"/>
    <w:rsid w:val="00393E01"/>
  </w:style>
  <w:style w:type="character" w:customStyle="1" w:styleId="WW8Num15z8">
    <w:name w:val="WW8Num15z8"/>
    <w:rsid w:val="00393E01"/>
  </w:style>
  <w:style w:type="character" w:customStyle="1" w:styleId="WW8Num16z0">
    <w:name w:val="WW8Num16z0"/>
    <w:rsid w:val="00393E01"/>
  </w:style>
  <w:style w:type="character" w:customStyle="1" w:styleId="WW8Num16z1">
    <w:name w:val="WW8Num16z1"/>
    <w:rsid w:val="00393E01"/>
  </w:style>
  <w:style w:type="character" w:customStyle="1" w:styleId="WW8Num16z2">
    <w:name w:val="WW8Num16z2"/>
    <w:rsid w:val="00393E01"/>
  </w:style>
  <w:style w:type="character" w:customStyle="1" w:styleId="WW8Num16z3">
    <w:name w:val="WW8Num16z3"/>
    <w:rsid w:val="00393E01"/>
  </w:style>
  <w:style w:type="character" w:customStyle="1" w:styleId="WW8Num16z4">
    <w:name w:val="WW8Num16z4"/>
    <w:rsid w:val="00393E01"/>
  </w:style>
  <w:style w:type="character" w:customStyle="1" w:styleId="WW8Num16z5">
    <w:name w:val="WW8Num16z5"/>
    <w:rsid w:val="00393E01"/>
  </w:style>
  <w:style w:type="character" w:customStyle="1" w:styleId="WW8Num16z6">
    <w:name w:val="WW8Num16z6"/>
    <w:rsid w:val="00393E01"/>
  </w:style>
  <w:style w:type="character" w:customStyle="1" w:styleId="WW8Num16z7">
    <w:name w:val="WW8Num16z7"/>
    <w:rsid w:val="00393E01"/>
  </w:style>
  <w:style w:type="character" w:customStyle="1" w:styleId="WW8Num16z8">
    <w:name w:val="WW8Num16z8"/>
    <w:rsid w:val="00393E01"/>
  </w:style>
  <w:style w:type="character" w:customStyle="1" w:styleId="WW-DefaultParagraphFont111111">
    <w:name w:val="WW-Default Paragraph Font111111"/>
    <w:rsid w:val="00393E01"/>
  </w:style>
  <w:style w:type="character" w:customStyle="1" w:styleId="WW-DefaultParagraphFont1111111">
    <w:name w:val="WW-Default Paragraph Font1111111"/>
    <w:rsid w:val="00393E01"/>
  </w:style>
  <w:style w:type="character" w:customStyle="1" w:styleId="WW-DefaultParagraphFont11111111">
    <w:name w:val="WW-Default Paragraph Font11111111"/>
    <w:rsid w:val="00393E01"/>
  </w:style>
  <w:style w:type="character" w:customStyle="1" w:styleId="WW-DefaultParagraphFont111111111">
    <w:name w:val="WW-Default Paragraph Font111111111"/>
    <w:rsid w:val="00393E01"/>
  </w:style>
  <w:style w:type="character" w:customStyle="1" w:styleId="WW-DefaultParagraphFont1111111111">
    <w:name w:val="WW-Default Paragraph Font1111111111"/>
    <w:rsid w:val="00393E01"/>
  </w:style>
  <w:style w:type="character" w:customStyle="1" w:styleId="WW8Num17z0">
    <w:name w:val="WW8Num17z0"/>
    <w:rsid w:val="00393E01"/>
  </w:style>
  <w:style w:type="character" w:customStyle="1" w:styleId="WW8Num17z1">
    <w:name w:val="WW8Num17z1"/>
    <w:rsid w:val="00393E01"/>
  </w:style>
  <w:style w:type="character" w:customStyle="1" w:styleId="WW8Num17z2">
    <w:name w:val="WW8Num17z2"/>
    <w:rsid w:val="00393E01"/>
  </w:style>
  <w:style w:type="character" w:customStyle="1" w:styleId="WW8Num17z3">
    <w:name w:val="WW8Num17z3"/>
    <w:rsid w:val="00393E01"/>
  </w:style>
  <w:style w:type="character" w:customStyle="1" w:styleId="WW8Num17z4">
    <w:name w:val="WW8Num17z4"/>
    <w:rsid w:val="00393E01"/>
  </w:style>
  <w:style w:type="character" w:customStyle="1" w:styleId="WW8Num17z5">
    <w:name w:val="WW8Num17z5"/>
    <w:rsid w:val="00393E01"/>
  </w:style>
  <w:style w:type="character" w:customStyle="1" w:styleId="WW8Num17z6">
    <w:name w:val="WW8Num17z6"/>
    <w:rsid w:val="00393E01"/>
  </w:style>
  <w:style w:type="character" w:customStyle="1" w:styleId="WW8Num17z7">
    <w:name w:val="WW8Num17z7"/>
    <w:rsid w:val="00393E01"/>
  </w:style>
  <w:style w:type="character" w:customStyle="1" w:styleId="WW8Num17z8">
    <w:name w:val="WW8Num17z8"/>
    <w:rsid w:val="00393E01"/>
  </w:style>
  <w:style w:type="character" w:customStyle="1" w:styleId="WW8Num18z0">
    <w:name w:val="WW8Num18z0"/>
    <w:rsid w:val="00393E01"/>
  </w:style>
  <w:style w:type="character" w:customStyle="1" w:styleId="WW8Num18z1">
    <w:name w:val="WW8Num18z1"/>
    <w:rsid w:val="00393E01"/>
  </w:style>
  <w:style w:type="character" w:customStyle="1" w:styleId="WW8Num18z2">
    <w:name w:val="WW8Num18z2"/>
    <w:rsid w:val="00393E01"/>
  </w:style>
  <w:style w:type="character" w:customStyle="1" w:styleId="WW8Num18z3">
    <w:name w:val="WW8Num18z3"/>
    <w:rsid w:val="00393E01"/>
  </w:style>
  <w:style w:type="character" w:customStyle="1" w:styleId="WW8Num18z4">
    <w:name w:val="WW8Num18z4"/>
    <w:rsid w:val="00393E01"/>
  </w:style>
  <w:style w:type="character" w:customStyle="1" w:styleId="WW8Num18z5">
    <w:name w:val="WW8Num18z5"/>
    <w:rsid w:val="00393E01"/>
  </w:style>
  <w:style w:type="character" w:customStyle="1" w:styleId="WW8Num18z6">
    <w:name w:val="WW8Num18z6"/>
    <w:rsid w:val="00393E01"/>
  </w:style>
  <w:style w:type="character" w:customStyle="1" w:styleId="WW8Num18z7">
    <w:name w:val="WW8Num18z7"/>
    <w:rsid w:val="00393E01"/>
  </w:style>
  <w:style w:type="character" w:customStyle="1" w:styleId="WW8Num18z8">
    <w:name w:val="WW8Num18z8"/>
    <w:rsid w:val="00393E01"/>
  </w:style>
  <w:style w:type="character" w:customStyle="1" w:styleId="WW8Num3z1">
    <w:name w:val="WW8Num3z1"/>
    <w:rsid w:val="00393E01"/>
  </w:style>
  <w:style w:type="character" w:customStyle="1" w:styleId="WW8Num3z2">
    <w:name w:val="WW8Num3z2"/>
    <w:rsid w:val="00393E01"/>
  </w:style>
  <w:style w:type="character" w:customStyle="1" w:styleId="WW8Num3z3">
    <w:name w:val="WW8Num3z3"/>
    <w:rsid w:val="00393E01"/>
  </w:style>
  <w:style w:type="character" w:customStyle="1" w:styleId="WW8Num3z4">
    <w:name w:val="WW8Num3z4"/>
    <w:rsid w:val="00393E01"/>
    <w:rPr>
      <w:rFonts w:ascii="Arial" w:hAnsi="Arial" w:cs="Times New Roman"/>
      <w:b w:val="0"/>
      <w:i w:val="0"/>
      <w:sz w:val="20"/>
      <w:szCs w:val="20"/>
    </w:rPr>
  </w:style>
  <w:style w:type="character" w:customStyle="1" w:styleId="WW8Num3z5">
    <w:name w:val="WW8Num3z5"/>
    <w:rsid w:val="00393E01"/>
  </w:style>
  <w:style w:type="character" w:customStyle="1" w:styleId="WW8Num3z6">
    <w:name w:val="WW8Num3z6"/>
    <w:rsid w:val="00393E01"/>
  </w:style>
  <w:style w:type="character" w:customStyle="1" w:styleId="WW8Num3z7">
    <w:name w:val="WW8Num3z7"/>
    <w:rsid w:val="00393E01"/>
  </w:style>
  <w:style w:type="character" w:customStyle="1" w:styleId="WW8Num3z8">
    <w:name w:val="WW8Num3z8"/>
    <w:rsid w:val="00393E01"/>
  </w:style>
  <w:style w:type="character" w:customStyle="1" w:styleId="WW-DefaultParagraphFont11111111111">
    <w:name w:val="WW-Default Paragraph Font11111111111"/>
    <w:rsid w:val="00393E01"/>
  </w:style>
  <w:style w:type="character" w:customStyle="1" w:styleId="WW-DefaultParagraphFont111111111111">
    <w:name w:val="WW-Default Paragraph Font111111111111"/>
    <w:rsid w:val="00393E01"/>
  </w:style>
  <w:style w:type="character" w:customStyle="1" w:styleId="WW-DefaultParagraphFont1111111111111">
    <w:name w:val="WW-Default Paragraph Font1111111111111"/>
    <w:rsid w:val="00393E01"/>
  </w:style>
  <w:style w:type="character" w:customStyle="1" w:styleId="WW-DefaultParagraphFont11111111111111">
    <w:name w:val="WW-Default Paragraph Font11111111111111"/>
    <w:rsid w:val="00393E01"/>
  </w:style>
  <w:style w:type="character" w:customStyle="1" w:styleId="21">
    <w:name w:val="Προεπιλεγμένη γραμματοσειρά2"/>
    <w:rsid w:val="00393E01"/>
  </w:style>
  <w:style w:type="character" w:customStyle="1" w:styleId="WW8Num19z0">
    <w:name w:val="WW8Num19z0"/>
    <w:rsid w:val="00393E01"/>
    <w:rPr>
      <w:rFonts w:ascii="Calibri" w:hAnsi="Calibri" w:cs="Calibri"/>
    </w:rPr>
  </w:style>
  <w:style w:type="character" w:customStyle="1" w:styleId="WW8Num19z1">
    <w:name w:val="WW8Num19z1"/>
    <w:rsid w:val="00393E01"/>
  </w:style>
  <w:style w:type="character" w:customStyle="1" w:styleId="WW8Num20z0">
    <w:name w:val="WW8Num20z0"/>
    <w:rsid w:val="00393E01"/>
    <w:rPr>
      <w:rFonts w:ascii="Calibri" w:eastAsia="Calibri" w:hAnsi="Calibri" w:cs="Times New Roman"/>
    </w:rPr>
  </w:style>
  <w:style w:type="character" w:customStyle="1" w:styleId="WW8Num20z1">
    <w:name w:val="WW8Num20z1"/>
    <w:rsid w:val="00393E01"/>
    <w:rPr>
      <w:rFonts w:ascii="Courier New" w:hAnsi="Courier New" w:cs="Courier New"/>
    </w:rPr>
  </w:style>
  <w:style w:type="character" w:customStyle="1" w:styleId="WW8Num20z2">
    <w:name w:val="WW8Num20z2"/>
    <w:rsid w:val="00393E01"/>
    <w:rPr>
      <w:rFonts w:ascii="Wingdings" w:hAnsi="Wingdings" w:cs="Wingdings"/>
    </w:rPr>
  </w:style>
  <w:style w:type="character" w:customStyle="1" w:styleId="WW8Num20z3">
    <w:name w:val="WW8Num20z3"/>
    <w:rsid w:val="00393E01"/>
    <w:rPr>
      <w:rFonts w:ascii="Symbol" w:hAnsi="Symbol" w:cs="Symbol"/>
    </w:rPr>
  </w:style>
  <w:style w:type="character" w:customStyle="1" w:styleId="WW-DefaultParagraphFont111111111111111">
    <w:name w:val="WW-Default Paragraph Font111111111111111"/>
    <w:rsid w:val="00393E01"/>
  </w:style>
  <w:style w:type="character" w:customStyle="1" w:styleId="WW8Num19z2">
    <w:name w:val="WW8Num19z2"/>
    <w:rsid w:val="00393E01"/>
  </w:style>
  <w:style w:type="character" w:customStyle="1" w:styleId="WW8Num19z3">
    <w:name w:val="WW8Num19z3"/>
    <w:rsid w:val="00393E01"/>
  </w:style>
  <w:style w:type="character" w:customStyle="1" w:styleId="WW8Num19z4">
    <w:name w:val="WW8Num19z4"/>
    <w:rsid w:val="00393E01"/>
  </w:style>
  <w:style w:type="character" w:customStyle="1" w:styleId="WW8Num19z5">
    <w:name w:val="WW8Num19z5"/>
    <w:rsid w:val="00393E01"/>
  </w:style>
  <w:style w:type="character" w:customStyle="1" w:styleId="WW8Num19z6">
    <w:name w:val="WW8Num19z6"/>
    <w:rsid w:val="00393E01"/>
  </w:style>
  <w:style w:type="character" w:customStyle="1" w:styleId="WW8Num19z7">
    <w:name w:val="WW8Num19z7"/>
    <w:rsid w:val="00393E01"/>
  </w:style>
  <w:style w:type="character" w:customStyle="1" w:styleId="WW8Num19z8">
    <w:name w:val="WW8Num19z8"/>
    <w:rsid w:val="00393E01"/>
  </w:style>
  <w:style w:type="character" w:customStyle="1" w:styleId="WW8Num20z4">
    <w:name w:val="WW8Num20z4"/>
    <w:rsid w:val="00393E01"/>
  </w:style>
  <w:style w:type="character" w:customStyle="1" w:styleId="WW8Num20z5">
    <w:name w:val="WW8Num20z5"/>
    <w:rsid w:val="00393E01"/>
  </w:style>
  <w:style w:type="character" w:customStyle="1" w:styleId="WW8Num20z6">
    <w:name w:val="WW8Num20z6"/>
    <w:rsid w:val="00393E01"/>
  </w:style>
  <w:style w:type="character" w:customStyle="1" w:styleId="WW8Num20z7">
    <w:name w:val="WW8Num20z7"/>
    <w:rsid w:val="00393E01"/>
  </w:style>
  <w:style w:type="character" w:customStyle="1" w:styleId="WW8Num20z8">
    <w:name w:val="WW8Num20z8"/>
    <w:rsid w:val="00393E01"/>
  </w:style>
  <w:style w:type="character" w:customStyle="1" w:styleId="WW-DefaultParagraphFont1111111111111111">
    <w:name w:val="WW-Default Paragraph Font1111111111111111"/>
    <w:rsid w:val="00393E01"/>
  </w:style>
  <w:style w:type="character" w:customStyle="1" w:styleId="WW-DefaultParagraphFont11111111111111111">
    <w:name w:val="WW-Default Paragraph Font11111111111111111"/>
    <w:rsid w:val="00393E01"/>
  </w:style>
  <w:style w:type="character" w:customStyle="1" w:styleId="WW8Num21z0">
    <w:name w:val="WW8Num21z0"/>
    <w:rsid w:val="00393E01"/>
    <w:rPr>
      <w:rFonts w:ascii="Calibri" w:eastAsia="Times New Roman" w:hAnsi="Calibri" w:cs="Calibri"/>
    </w:rPr>
  </w:style>
  <w:style w:type="character" w:customStyle="1" w:styleId="WW8Num21z1">
    <w:name w:val="WW8Num21z1"/>
    <w:rsid w:val="00393E01"/>
    <w:rPr>
      <w:rFonts w:ascii="Courier New" w:hAnsi="Courier New" w:cs="Courier New"/>
    </w:rPr>
  </w:style>
  <w:style w:type="character" w:customStyle="1" w:styleId="WW8Num21z2">
    <w:name w:val="WW8Num21z2"/>
    <w:rsid w:val="00393E01"/>
    <w:rPr>
      <w:rFonts w:ascii="Wingdings" w:hAnsi="Wingdings" w:cs="Wingdings"/>
    </w:rPr>
  </w:style>
  <w:style w:type="character" w:customStyle="1" w:styleId="WW8Num21z3">
    <w:name w:val="WW8Num21z3"/>
    <w:rsid w:val="00393E01"/>
    <w:rPr>
      <w:rFonts w:ascii="Symbol" w:hAnsi="Symbol" w:cs="Symbol"/>
    </w:rPr>
  </w:style>
  <w:style w:type="character" w:customStyle="1" w:styleId="WW8Num22z0">
    <w:name w:val="WW8Num22z0"/>
    <w:rsid w:val="00393E01"/>
    <w:rPr>
      <w:rFonts w:ascii="Symbol" w:hAnsi="Symbol" w:cs="Symbol"/>
    </w:rPr>
  </w:style>
  <w:style w:type="character" w:customStyle="1" w:styleId="WW8Num22z1">
    <w:name w:val="WW8Num22z1"/>
    <w:rsid w:val="00393E01"/>
    <w:rPr>
      <w:rFonts w:ascii="Courier New" w:hAnsi="Courier New" w:cs="Courier New"/>
    </w:rPr>
  </w:style>
  <w:style w:type="character" w:customStyle="1" w:styleId="WW8Num22z2">
    <w:name w:val="WW8Num22z2"/>
    <w:rsid w:val="00393E01"/>
    <w:rPr>
      <w:rFonts w:ascii="Wingdings" w:hAnsi="Wingdings" w:cs="Wingdings"/>
    </w:rPr>
  </w:style>
  <w:style w:type="character" w:customStyle="1" w:styleId="WW8Num23z0">
    <w:name w:val="WW8Num23z0"/>
    <w:rsid w:val="00393E01"/>
    <w:rPr>
      <w:rFonts w:ascii="Calibri" w:eastAsia="Times New Roman" w:hAnsi="Calibri" w:cs="Calibri"/>
    </w:rPr>
  </w:style>
  <w:style w:type="character" w:customStyle="1" w:styleId="WW8Num23z1">
    <w:name w:val="WW8Num23z1"/>
    <w:rsid w:val="00393E01"/>
    <w:rPr>
      <w:rFonts w:ascii="Courier New" w:hAnsi="Courier New" w:cs="Courier New"/>
    </w:rPr>
  </w:style>
  <w:style w:type="character" w:customStyle="1" w:styleId="WW8Num23z2">
    <w:name w:val="WW8Num23z2"/>
    <w:rsid w:val="00393E01"/>
    <w:rPr>
      <w:rFonts w:ascii="Wingdings" w:hAnsi="Wingdings" w:cs="Wingdings"/>
    </w:rPr>
  </w:style>
  <w:style w:type="character" w:customStyle="1" w:styleId="WW8Num23z3">
    <w:name w:val="WW8Num23z3"/>
    <w:rsid w:val="00393E01"/>
    <w:rPr>
      <w:rFonts w:ascii="Symbol" w:hAnsi="Symbol" w:cs="Symbol"/>
    </w:rPr>
  </w:style>
  <w:style w:type="character" w:customStyle="1" w:styleId="WW8Num24z0">
    <w:name w:val="WW8Num24z0"/>
    <w:rsid w:val="00393E01"/>
    <w:rPr>
      <w:rFonts w:ascii="Symbol" w:hAnsi="Symbol" w:cs="Symbol"/>
      <w:strike/>
      <w:color w:val="0070C0"/>
      <w:position w:val="0"/>
      <w:sz w:val="24"/>
      <w:vertAlign w:val="baseline"/>
      <w:lang w:val="el-GR"/>
    </w:rPr>
  </w:style>
  <w:style w:type="character" w:customStyle="1" w:styleId="WW8Num24z1">
    <w:name w:val="WW8Num24z1"/>
    <w:rsid w:val="00393E01"/>
    <w:rPr>
      <w:rFonts w:ascii="Courier New" w:hAnsi="Courier New" w:cs="Courier New"/>
    </w:rPr>
  </w:style>
  <w:style w:type="character" w:customStyle="1" w:styleId="WW8Num24z2">
    <w:name w:val="WW8Num24z2"/>
    <w:rsid w:val="00393E01"/>
    <w:rPr>
      <w:rFonts w:ascii="Wingdings" w:hAnsi="Wingdings" w:cs="Wingdings"/>
    </w:rPr>
  </w:style>
  <w:style w:type="character" w:customStyle="1" w:styleId="WW8Num25z0">
    <w:name w:val="WW8Num25z0"/>
    <w:rsid w:val="00393E01"/>
    <w:rPr>
      <w:rFonts w:ascii="Symbol" w:hAnsi="Symbol" w:cs="Symbol"/>
    </w:rPr>
  </w:style>
  <w:style w:type="character" w:customStyle="1" w:styleId="WW8Num25z1">
    <w:name w:val="WW8Num25z1"/>
    <w:rsid w:val="00393E01"/>
    <w:rPr>
      <w:rFonts w:ascii="Courier New" w:hAnsi="Courier New" w:cs="Courier New"/>
    </w:rPr>
  </w:style>
  <w:style w:type="character" w:customStyle="1" w:styleId="WW8Num25z2">
    <w:name w:val="WW8Num25z2"/>
    <w:rsid w:val="00393E01"/>
    <w:rPr>
      <w:rFonts w:ascii="Wingdings" w:hAnsi="Wingdings" w:cs="Wingdings"/>
    </w:rPr>
  </w:style>
  <w:style w:type="character" w:customStyle="1" w:styleId="WW8Num26z0">
    <w:name w:val="WW8Num26z0"/>
    <w:rsid w:val="00393E01"/>
    <w:rPr>
      <w:rFonts w:ascii="Symbol" w:hAnsi="Symbol" w:cs="Symbol"/>
    </w:rPr>
  </w:style>
  <w:style w:type="character" w:customStyle="1" w:styleId="WW8Num26z1">
    <w:name w:val="WW8Num26z1"/>
    <w:rsid w:val="00393E01"/>
    <w:rPr>
      <w:rFonts w:ascii="Courier New" w:hAnsi="Courier New" w:cs="Courier New"/>
    </w:rPr>
  </w:style>
  <w:style w:type="character" w:customStyle="1" w:styleId="WW8Num26z2">
    <w:name w:val="WW8Num26z2"/>
    <w:rsid w:val="00393E01"/>
    <w:rPr>
      <w:rFonts w:ascii="Wingdings" w:hAnsi="Wingdings" w:cs="Wingdings"/>
    </w:rPr>
  </w:style>
  <w:style w:type="character" w:customStyle="1" w:styleId="WW8Num27z0">
    <w:name w:val="WW8Num27z0"/>
    <w:rsid w:val="00393E01"/>
    <w:rPr>
      <w:rFonts w:ascii="Calibri" w:eastAsia="Times New Roman" w:hAnsi="Calibri" w:cs="Calibri"/>
    </w:rPr>
  </w:style>
  <w:style w:type="character" w:customStyle="1" w:styleId="WW8Num27z1">
    <w:name w:val="WW8Num27z1"/>
    <w:rsid w:val="00393E01"/>
    <w:rPr>
      <w:rFonts w:ascii="Courier New" w:hAnsi="Courier New" w:cs="Courier New"/>
    </w:rPr>
  </w:style>
  <w:style w:type="character" w:customStyle="1" w:styleId="WW8Num27z2">
    <w:name w:val="WW8Num27z2"/>
    <w:rsid w:val="00393E01"/>
    <w:rPr>
      <w:rFonts w:ascii="Wingdings" w:hAnsi="Wingdings" w:cs="Wingdings"/>
    </w:rPr>
  </w:style>
  <w:style w:type="character" w:customStyle="1" w:styleId="WW8Num27z3">
    <w:name w:val="WW8Num27z3"/>
    <w:rsid w:val="00393E01"/>
    <w:rPr>
      <w:rFonts w:ascii="Symbol" w:hAnsi="Symbol" w:cs="Symbol"/>
    </w:rPr>
  </w:style>
  <w:style w:type="character" w:customStyle="1" w:styleId="WW8Num28z0">
    <w:name w:val="WW8Num28z0"/>
    <w:rsid w:val="00393E01"/>
    <w:rPr>
      <w:rFonts w:ascii="Symbol" w:hAnsi="Symbol" w:cs="Symbol"/>
    </w:rPr>
  </w:style>
  <w:style w:type="character" w:customStyle="1" w:styleId="WW8Num28z1">
    <w:name w:val="WW8Num28z1"/>
    <w:rsid w:val="00393E01"/>
    <w:rPr>
      <w:rFonts w:ascii="Courier New" w:hAnsi="Courier New" w:cs="Courier New"/>
    </w:rPr>
  </w:style>
  <w:style w:type="character" w:customStyle="1" w:styleId="WW8Num28z2">
    <w:name w:val="WW8Num28z2"/>
    <w:rsid w:val="00393E01"/>
    <w:rPr>
      <w:rFonts w:ascii="Wingdings" w:hAnsi="Wingdings" w:cs="Wingdings"/>
    </w:rPr>
  </w:style>
  <w:style w:type="character" w:customStyle="1" w:styleId="WW8Num29z0">
    <w:name w:val="WW8Num29z0"/>
    <w:rsid w:val="00393E01"/>
    <w:rPr>
      <w:rFonts w:ascii="Calibri" w:eastAsia="Times New Roman" w:hAnsi="Calibri" w:cs="Calibri"/>
    </w:rPr>
  </w:style>
  <w:style w:type="character" w:customStyle="1" w:styleId="WW8Num29z1">
    <w:name w:val="WW8Num29z1"/>
    <w:rsid w:val="00393E01"/>
    <w:rPr>
      <w:rFonts w:ascii="Courier New" w:hAnsi="Courier New" w:cs="Courier New"/>
    </w:rPr>
  </w:style>
  <w:style w:type="character" w:customStyle="1" w:styleId="WW8Num29z2">
    <w:name w:val="WW8Num29z2"/>
    <w:rsid w:val="00393E01"/>
    <w:rPr>
      <w:rFonts w:ascii="Wingdings" w:hAnsi="Wingdings" w:cs="Wingdings"/>
    </w:rPr>
  </w:style>
  <w:style w:type="character" w:customStyle="1" w:styleId="WW8Num29z3">
    <w:name w:val="WW8Num29z3"/>
    <w:rsid w:val="00393E01"/>
    <w:rPr>
      <w:rFonts w:ascii="Symbol" w:hAnsi="Symbol" w:cs="Symbol"/>
    </w:rPr>
  </w:style>
  <w:style w:type="character" w:customStyle="1" w:styleId="WW8Num30z0">
    <w:name w:val="WW8Num30z0"/>
    <w:rsid w:val="00393E01"/>
    <w:rPr>
      <w:rFonts w:ascii="Symbol" w:hAnsi="Symbol" w:cs="Symbol"/>
      <w:shd w:val="clear" w:color="auto" w:fill="FFFF00"/>
    </w:rPr>
  </w:style>
  <w:style w:type="character" w:customStyle="1" w:styleId="WW8Num30z1">
    <w:name w:val="WW8Num30z1"/>
    <w:rsid w:val="00393E01"/>
    <w:rPr>
      <w:rFonts w:ascii="Courier New" w:hAnsi="Courier New" w:cs="Courier New"/>
    </w:rPr>
  </w:style>
  <w:style w:type="character" w:customStyle="1" w:styleId="WW8Num30z2">
    <w:name w:val="WW8Num30z2"/>
    <w:rsid w:val="00393E01"/>
    <w:rPr>
      <w:rFonts w:ascii="Wingdings" w:hAnsi="Wingdings" w:cs="Wingdings"/>
    </w:rPr>
  </w:style>
  <w:style w:type="character" w:customStyle="1" w:styleId="WW8Num31z0">
    <w:name w:val="WW8Num31z0"/>
    <w:rsid w:val="00393E01"/>
    <w:rPr>
      <w:rFonts w:cs="Times New Roman"/>
    </w:rPr>
  </w:style>
  <w:style w:type="character" w:customStyle="1" w:styleId="WW8Num32z0">
    <w:name w:val="WW8Num32z0"/>
    <w:rsid w:val="00393E01"/>
  </w:style>
  <w:style w:type="character" w:customStyle="1" w:styleId="WW8Num32z1">
    <w:name w:val="WW8Num32z1"/>
    <w:rsid w:val="00393E01"/>
  </w:style>
  <w:style w:type="character" w:customStyle="1" w:styleId="WW8Num32z2">
    <w:name w:val="WW8Num32z2"/>
    <w:rsid w:val="00393E01"/>
  </w:style>
  <w:style w:type="character" w:customStyle="1" w:styleId="WW8Num32z3">
    <w:name w:val="WW8Num32z3"/>
    <w:rsid w:val="00393E01"/>
  </w:style>
  <w:style w:type="character" w:customStyle="1" w:styleId="WW8Num32z4">
    <w:name w:val="WW8Num32z4"/>
    <w:rsid w:val="00393E01"/>
  </w:style>
  <w:style w:type="character" w:customStyle="1" w:styleId="WW8Num32z5">
    <w:name w:val="WW8Num32z5"/>
    <w:rsid w:val="00393E01"/>
  </w:style>
  <w:style w:type="character" w:customStyle="1" w:styleId="WW8Num32z6">
    <w:name w:val="WW8Num32z6"/>
    <w:rsid w:val="00393E01"/>
  </w:style>
  <w:style w:type="character" w:customStyle="1" w:styleId="WW8Num32z7">
    <w:name w:val="WW8Num32z7"/>
    <w:rsid w:val="00393E01"/>
  </w:style>
  <w:style w:type="character" w:customStyle="1" w:styleId="WW8Num32z8">
    <w:name w:val="WW8Num32z8"/>
    <w:rsid w:val="00393E01"/>
  </w:style>
  <w:style w:type="character" w:customStyle="1" w:styleId="WW8Num33z0">
    <w:name w:val="WW8Num33z0"/>
    <w:rsid w:val="00393E01"/>
    <w:rPr>
      <w:rFonts w:ascii="Symbol" w:eastAsia="Calibri" w:hAnsi="Symbol" w:cs="Symbol"/>
    </w:rPr>
  </w:style>
  <w:style w:type="character" w:customStyle="1" w:styleId="WW8Num33z1">
    <w:name w:val="WW8Num33z1"/>
    <w:rsid w:val="00393E01"/>
    <w:rPr>
      <w:rFonts w:ascii="Courier New" w:hAnsi="Courier New" w:cs="Courier New"/>
    </w:rPr>
  </w:style>
  <w:style w:type="character" w:customStyle="1" w:styleId="WW8Num33z2">
    <w:name w:val="WW8Num33z2"/>
    <w:rsid w:val="00393E01"/>
    <w:rPr>
      <w:rFonts w:ascii="Wingdings" w:hAnsi="Wingdings" w:cs="Wingdings"/>
    </w:rPr>
  </w:style>
  <w:style w:type="character" w:customStyle="1" w:styleId="WW8Num34z0">
    <w:name w:val="WW8Num34z0"/>
    <w:rsid w:val="00393E01"/>
    <w:rPr>
      <w:rFonts w:ascii="Symbol" w:hAnsi="Symbol" w:cs="Symbol"/>
    </w:rPr>
  </w:style>
  <w:style w:type="character" w:customStyle="1" w:styleId="WW8Num34z1">
    <w:name w:val="WW8Num34z1"/>
    <w:rsid w:val="00393E01"/>
    <w:rPr>
      <w:rFonts w:ascii="Courier New" w:hAnsi="Courier New" w:cs="Courier New"/>
    </w:rPr>
  </w:style>
  <w:style w:type="character" w:customStyle="1" w:styleId="WW8Num34z2">
    <w:name w:val="WW8Num34z2"/>
    <w:rsid w:val="00393E01"/>
    <w:rPr>
      <w:rFonts w:ascii="Wingdings" w:hAnsi="Wingdings" w:cs="Wingdings"/>
    </w:rPr>
  </w:style>
  <w:style w:type="character" w:customStyle="1" w:styleId="WW8Num35z0">
    <w:name w:val="WW8Num35z0"/>
    <w:rsid w:val="00393E01"/>
    <w:rPr>
      <w:rFonts w:ascii="Calibri" w:eastAsia="Times New Roman" w:hAnsi="Calibri" w:cs="Calibri"/>
    </w:rPr>
  </w:style>
  <w:style w:type="character" w:customStyle="1" w:styleId="WW8Num35z1">
    <w:name w:val="WW8Num35z1"/>
    <w:rsid w:val="00393E01"/>
    <w:rPr>
      <w:rFonts w:ascii="Courier New" w:hAnsi="Courier New" w:cs="Courier New"/>
    </w:rPr>
  </w:style>
  <w:style w:type="character" w:customStyle="1" w:styleId="WW8Num35z2">
    <w:name w:val="WW8Num35z2"/>
    <w:rsid w:val="00393E01"/>
    <w:rPr>
      <w:rFonts w:ascii="Wingdings" w:hAnsi="Wingdings" w:cs="Wingdings"/>
    </w:rPr>
  </w:style>
  <w:style w:type="character" w:customStyle="1" w:styleId="WW8Num35z3">
    <w:name w:val="WW8Num35z3"/>
    <w:rsid w:val="00393E01"/>
    <w:rPr>
      <w:rFonts w:ascii="Symbol" w:hAnsi="Symbol" w:cs="Symbol"/>
    </w:rPr>
  </w:style>
  <w:style w:type="character" w:customStyle="1" w:styleId="WW8Num36z0">
    <w:name w:val="WW8Num36z0"/>
    <w:rsid w:val="00393E01"/>
    <w:rPr>
      <w:lang w:val="el-GR"/>
    </w:rPr>
  </w:style>
  <w:style w:type="character" w:customStyle="1" w:styleId="WW8Num36z1">
    <w:name w:val="WW8Num36z1"/>
    <w:rsid w:val="00393E01"/>
  </w:style>
  <w:style w:type="character" w:customStyle="1" w:styleId="WW8Num36z2">
    <w:name w:val="WW8Num36z2"/>
    <w:rsid w:val="00393E01"/>
  </w:style>
  <w:style w:type="character" w:customStyle="1" w:styleId="WW8Num36z3">
    <w:name w:val="WW8Num36z3"/>
    <w:rsid w:val="00393E01"/>
  </w:style>
  <w:style w:type="character" w:customStyle="1" w:styleId="WW8Num36z4">
    <w:name w:val="WW8Num36z4"/>
    <w:rsid w:val="00393E01"/>
  </w:style>
  <w:style w:type="character" w:customStyle="1" w:styleId="WW8Num36z5">
    <w:name w:val="WW8Num36z5"/>
    <w:rsid w:val="00393E01"/>
  </w:style>
  <w:style w:type="character" w:customStyle="1" w:styleId="WW8Num36z6">
    <w:name w:val="WW8Num36z6"/>
    <w:rsid w:val="00393E01"/>
  </w:style>
  <w:style w:type="character" w:customStyle="1" w:styleId="WW8Num36z7">
    <w:name w:val="WW8Num36z7"/>
    <w:rsid w:val="00393E01"/>
  </w:style>
  <w:style w:type="character" w:customStyle="1" w:styleId="WW8Num36z8">
    <w:name w:val="WW8Num36z8"/>
    <w:rsid w:val="00393E01"/>
  </w:style>
  <w:style w:type="character" w:customStyle="1" w:styleId="WW8Num37z0">
    <w:name w:val="WW8Num37z0"/>
    <w:rsid w:val="00393E01"/>
    <w:rPr>
      <w:rFonts w:ascii="Calibri" w:eastAsia="Times New Roman" w:hAnsi="Calibri" w:cs="Calibri"/>
    </w:rPr>
  </w:style>
  <w:style w:type="character" w:customStyle="1" w:styleId="WW8Num37z1">
    <w:name w:val="WW8Num37z1"/>
    <w:rsid w:val="00393E01"/>
    <w:rPr>
      <w:rFonts w:ascii="Courier New" w:hAnsi="Courier New" w:cs="Courier New"/>
    </w:rPr>
  </w:style>
  <w:style w:type="character" w:customStyle="1" w:styleId="WW8Num37z2">
    <w:name w:val="WW8Num37z2"/>
    <w:rsid w:val="00393E01"/>
    <w:rPr>
      <w:rFonts w:ascii="Wingdings" w:hAnsi="Wingdings" w:cs="Wingdings"/>
    </w:rPr>
  </w:style>
  <w:style w:type="character" w:customStyle="1" w:styleId="WW8Num37z3">
    <w:name w:val="WW8Num37z3"/>
    <w:rsid w:val="00393E01"/>
    <w:rPr>
      <w:rFonts w:ascii="Symbol" w:hAnsi="Symbol" w:cs="Symbol"/>
    </w:rPr>
  </w:style>
  <w:style w:type="character" w:customStyle="1" w:styleId="WW8Num38z0">
    <w:name w:val="WW8Num38z0"/>
    <w:rsid w:val="00393E01"/>
  </w:style>
  <w:style w:type="character" w:customStyle="1" w:styleId="WW8Num38z1">
    <w:name w:val="WW8Num38z1"/>
    <w:rsid w:val="00393E01"/>
  </w:style>
  <w:style w:type="character" w:customStyle="1" w:styleId="WW8Num38z2">
    <w:name w:val="WW8Num38z2"/>
    <w:rsid w:val="00393E01"/>
  </w:style>
  <w:style w:type="character" w:customStyle="1" w:styleId="WW8Num38z3">
    <w:name w:val="WW8Num38z3"/>
    <w:rsid w:val="00393E01"/>
  </w:style>
  <w:style w:type="character" w:customStyle="1" w:styleId="WW8Num38z4">
    <w:name w:val="WW8Num38z4"/>
    <w:rsid w:val="00393E01"/>
  </w:style>
  <w:style w:type="character" w:customStyle="1" w:styleId="WW8Num38z5">
    <w:name w:val="WW8Num38z5"/>
    <w:rsid w:val="00393E01"/>
  </w:style>
  <w:style w:type="character" w:customStyle="1" w:styleId="WW8Num38z6">
    <w:name w:val="WW8Num38z6"/>
    <w:rsid w:val="00393E01"/>
  </w:style>
  <w:style w:type="character" w:customStyle="1" w:styleId="WW8Num38z7">
    <w:name w:val="WW8Num38z7"/>
    <w:rsid w:val="00393E01"/>
  </w:style>
  <w:style w:type="character" w:customStyle="1" w:styleId="WW8Num38z8">
    <w:name w:val="WW8Num38z8"/>
    <w:rsid w:val="00393E01"/>
  </w:style>
  <w:style w:type="character" w:customStyle="1" w:styleId="WW-DefaultParagraphFont111111111111111111">
    <w:name w:val="WW-Default Paragraph Font111111111111111111"/>
    <w:rsid w:val="00393E01"/>
  </w:style>
  <w:style w:type="character" w:customStyle="1" w:styleId="WW8Num4z1">
    <w:name w:val="WW8Num4z1"/>
    <w:rsid w:val="00393E01"/>
    <w:rPr>
      <w:rFonts w:cs="Times New Roman"/>
    </w:rPr>
  </w:style>
  <w:style w:type="character" w:customStyle="1" w:styleId="WW8Num5z1">
    <w:name w:val="WW8Num5z1"/>
    <w:rsid w:val="00393E01"/>
    <w:rPr>
      <w:rFonts w:cs="Times New Roman"/>
    </w:rPr>
  </w:style>
  <w:style w:type="character" w:customStyle="1" w:styleId="WW8Num29z4">
    <w:name w:val="WW8Num29z4"/>
    <w:rsid w:val="00393E01"/>
  </w:style>
  <w:style w:type="character" w:customStyle="1" w:styleId="WW8Num29z5">
    <w:name w:val="WW8Num29z5"/>
    <w:rsid w:val="00393E01"/>
  </w:style>
  <w:style w:type="character" w:customStyle="1" w:styleId="WW8Num29z6">
    <w:name w:val="WW8Num29z6"/>
    <w:rsid w:val="00393E01"/>
  </w:style>
  <w:style w:type="character" w:customStyle="1" w:styleId="WW8Num29z7">
    <w:name w:val="WW8Num29z7"/>
    <w:rsid w:val="00393E01"/>
  </w:style>
  <w:style w:type="character" w:customStyle="1" w:styleId="WW8Num29z8">
    <w:name w:val="WW8Num29z8"/>
    <w:rsid w:val="00393E01"/>
  </w:style>
  <w:style w:type="character" w:customStyle="1" w:styleId="WW8Num30z3">
    <w:name w:val="WW8Num30z3"/>
    <w:rsid w:val="00393E01"/>
    <w:rPr>
      <w:rFonts w:ascii="Symbol" w:hAnsi="Symbol" w:cs="Symbol"/>
    </w:rPr>
  </w:style>
  <w:style w:type="character" w:customStyle="1" w:styleId="WW8Num31z1">
    <w:name w:val="WW8Num31z1"/>
    <w:rsid w:val="00393E01"/>
  </w:style>
  <w:style w:type="character" w:customStyle="1" w:styleId="WW8Num31z2">
    <w:name w:val="WW8Num31z2"/>
    <w:rsid w:val="00393E01"/>
  </w:style>
  <w:style w:type="character" w:customStyle="1" w:styleId="WW8Num31z3">
    <w:name w:val="WW8Num31z3"/>
    <w:rsid w:val="00393E01"/>
  </w:style>
  <w:style w:type="character" w:customStyle="1" w:styleId="WW8Num31z4">
    <w:name w:val="WW8Num31z4"/>
    <w:rsid w:val="00393E01"/>
  </w:style>
  <w:style w:type="character" w:customStyle="1" w:styleId="WW8Num31z5">
    <w:name w:val="WW8Num31z5"/>
    <w:rsid w:val="00393E01"/>
  </w:style>
  <w:style w:type="character" w:customStyle="1" w:styleId="WW8Num31z6">
    <w:name w:val="WW8Num31z6"/>
    <w:rsid w:val="00393E01"/>
  </w:style>
  <w:style w:type="character" w:customStyle="1" w:styleId="WW8Num31z7">
    <w:name w:val="WW8Num31z7"/>
    <w:rsid w:val="00393E01"/>
  </w:style>
  <w:style w:type="character" w:customStyle="1" w:styleId="WW8Num31z8">
    <w:name w:val="WW8Num31z8"/>
    <w:rsid w:val="00393E01"/>
  </w:style>
  <w:style w:type="character" w:customStyle="1" w:styleId="WW8Num39z0">
    <w:name w:val="WW8Num39z0"/>
    <w:rsid w:val="00393E01"/>
    <w:rPr>
      <w:rFonts w:ascii="Calibri" w:eastAsia="Times New Roman" w:hAnsi="Calibri" w:cs="Calibri"/>
    </w:rPr>
  </w:style>
  <w:style w:type="character" w:customStyle="1" w:styleId="WW8Num39z1">
    <w:name w:val="WW8Num39z1"/>
    <w:rsid w:val="00393E01"/>
    <w:rPr>
      <w:rFonts w:ascii="Courier New" w:hAnsi="Courier New" w:cs="Courier New"/>
    </w:rPr>
  </w:style>
  <w:style w:type="character" w:customStyle="1" w:styleId="WW8Num39z2">
    <w:name w:val="WW8Num39z2"/>
    <w:rsid w:val="00393E01"/>
    <w:rPr>
      <w:rFonts w:ascii="Wingdings" w:hAnsi="Wingdings" w:cs="Wingdings"/>
    </w:rPr>
  </w:style>
  <w:style w:type="character" w:customStyle="1" w:styleId="WW8Num39z3">
    <w:name w:val="WW8Num39z3"/>
    <w:rsid w:val="00393E01"/>
    <w:rPr>
      <w:rFonts w:ascii="Symbol" w:hAnsi="Symbol" w:cs="Symbol"/>
    </w:rPr>
  </w:style>
  <w:style w:type="character" w:customStyle="1" w:styleId="WW8Num40z0">
    <w:name w:val="WW8Num40z0"/>
    <w:rsid w:val="00393E01"/>
    <w:rPr>
      <w:rFonts w:ascii="Symbol" w:hAnsi="Symbol" w:cs="Symbol"/>
    </w:rPr>
  </w:style>
  <w:style w:type="character" w:customStyle="1" w:styleId="WW8Num40z1">
    <w:name w:val="WW8Num40z1"/>
    <w:rsid w:val="00393E01"/>
    <w:rPr>
      <w:rFonts w:ascii="Courier New" w:hAnsi="Courier New" w:cs="Courier New"/>
    </w:rPr>
  </w:style>
  <w:style w:type="character" w:customStyle="1" w:styleId="WW8Num40z2">
    <w:name w:val="WW8Num40z2"/>
    <w:rsid w:val="00393E01"/>
    <w:rPr>
      <w:rFonts w:ascii="Wingdings" w:hAnsi="Wingdings" w:cs="Wingdings"/>
    </w:rPr>
  </w:style>
  <w:style w:type="character" w:customStyle="1" w:styleId="WW8Num41z0">
    <w:name w:val="WW8Num41z0"/>
    <w:rsid w:val="00393E01"/>
    <w:rPr>
      <w:rFonts w:ascii="Arial" w:hAnsi="Arial" w:cs="Times New Roman"/>
      <w:b/>
      <w:i w:val="0"/>
      <w:sz w:val="20"/>
      <w:szCs w:val="20"/>
    </w:rPr>
  </w:style>
  <w:style w:type="character" w:customStyle="1" w:styleId="WW8Num41z1">
    <w:name w:val="WW8Num41z1"/>
    <w:rsid w:val="00393E01"/>
    <w:rPr>
      <w:rFonts w:cs="Times New Roman"/>
    </w:rPr>
  </w:style>
  <w:style w:type="character" w:customStyle="1" w:styleId="WW8Num41z2">
    <w:name w:val="WW8Num41z2"/>
    <w:rsid w:val="00393E01"/>
    <w:rPr>
      <w:rFonts w:ascii="Arial" w:hAnsi="Arial" w:cs="Times New Roman"/>
      <w:b w:val="0"/>
      <w:i w:val="0"/>
    </w:rPr>
  </w:style>
  <w:style w:type="character" w:customStyle="1" w:styleId="WW8Num41z3">
    <w:name w:val="WW8Num41z3"/>
    <w:rsid w:val="00393E01"/>
    <w:rPr>
      <w:rFonts w:ascii="Arial" w:hAnsi="Arial" w:cs="Times New Roman"/>
      <w:b w:val="0"/>
      <w:i w:val="0"/>
      <w:sz w:val="20"/>
      <w:szCs w:val="20"/>
    </w:rPr>
  </w:style>
  <w:style w:type="character" w:customStyle="1" w:styleId="DefaultParagraphFont1">
    <w:name w:val="Default Paragraph Font1"/>
    <w:rsid w:val="00393E01"/>
  </w:style>
  <w:style w:type="character" w:customStyle="1" w:styleId="Heading1Char">
    <w:name w:val="Heading 1 Char"/>
    <w:rsid w:val="00393E01"/>
    <w:rPr>
      <w:rFonts w:ascii="Arial" w:hAnsi="Arial" w:cs="Arial"/>
      <w:b/>
      <w:bCs/>
      <w:color w:val="333399"/>
      <w:sz w:val="28"/>
      <w:szCs w:val="32"/>
      <w:lang w:val="en-US"/>
    </w:rPr>
  </w:style>
  <w:style w:type="character" w:customStyle="1" w:styleId="Heading2Char">
    <w:name w:val="Heading 2 Char"/>
    <w:rsid w:val="00393E01"/>
    <w:rPr>
      <w:rFonts w:ascii="Arial" w:hAnsi="Arial" w:cs="Arial"/>
      <w:b/>
      <w:color w:val="002060"/>
      <w:sz w:val="24"/>
      <w:szCs w:val="22"/>
      <w:lang w:val="en-GB"/>
    </w:rPr>
  </w:style>
  <w:style w:type="character" w:customStyle="1" w:styleId="Heading5Char">
    <w:name w:val="Heading 5 Char"/>
    <w:rsid w:val="00393E01"/>
    <w:rPr>
      <w:rFonts w:ascii="Calibri" w:eastAsia="Times New Roman" w:hAnsi="Calibri" w:cs="Times New Roman"/>
      <w:b/>
      <w:bCs/>
      <w:i/>
      <w:iCs/>
      <w:sz w:val="26"/>
      <w:szCs w:val="26"/>
      <w:lang w:val="en-GB"/>
    </w:rPr>
  </w:style>
  <w:style w:type="character" w:customStyle="1" w:styleId="DateChar">
    <w:name w:val="Date Char"/>
    <w:rsid w:val="00393E01"/>
    <w:rPr>
      <w:sz w:val="24"/>
      <w:szCs w:val="24"/>
      <w:lang w:val="en-GB"/>
    </w:rPr>
  </w:style>
  <w:style w:type="character" w:customStyle="1" w:styleId="FooterChar">
    <w:name w:val="Footer Char"/>
    <w:rsid w:val="00393E01"/>
    <w:rPr>
      <w:rFonts w:eastAsia="MS Mincho" w:cs="Times New Roman"/>
      <w:sz w:val="24"/>
      <w:szCs w:val="24"/>
      <w:lang w:val="en-US" w:eastAsia="ja-JP"/>
    </w:rPr>
  </w:style>
  <w:style w:type="character" w:styleId="a3">
    <w:name w:val="annotation reference"/>
    <w:rsid w:val="00393E01"/>
    <w:rPr>
      <w:sz w:val="16"/>
    </w:rPr>
  </w:style>
  <w:style w:type="character" w:styleId="-">
    <w:name w:val="Hyperlink"/>
    <w:uiPriority w:val="99"/>
    <w:qFormat/>
    <w:rsid w:val="00393E01"/>
    <w:rPr>
      <w:color w:val="0000FF"/>
      <w:u w:val="single"/>
    </w:rPr>
  </w:style>
  <w:style w:type="character" w:customStyle="1" w:styleId="HeaderChar">
    <w:name w:val="Header Char"/>
    <w:rsid w:val="00393E01"/>
    <w:rPr>
      <w:rFonts w:cs="Times New Roman"/>
      <w:sz w:val="24"/>
      <w:szCs w:val="24"/>
      <w:lang w:val="en-GB"/>
    </w:rPr>
  </w:style>
  <w:style w:type="character" w:styleId="a4">
    <w:name w:val="page number"/>
    <w:rsid w:val="00393E01"/>
    <w:rPr>
      <w:rFonts w:cs="Times New Roman"/>
    </w:rPr>
  </w:style>
  <w:style w:type="character" w:customStyle="1" w:styleId="BalloonTextChar">
    <w:name w:val="Balloon Text Char"/>
    <w:rsid w:val="00393E01"/>
    <w:rPr>
      <w:rFonts w:ascii="Tahoma" w:hAnsi="Tahoma" w:cs="Tahoma"/>
      <w:sz w:val="16"/>
      <w:szCs w:val="16"/>
      <w:lang w:val="en-GB"/>
    </w:rPr>
  </w:style>
  <w:style w:type="character" w:customStyle="1" w:styleId="CommentTextChar">
    <w:name w:val="Comment Text Char"/>
    <w:rsid w:val="00393E01"/>
    <w:rPr>
      <w:rFonts w:cs="Times New Roman"/>
      <w:lang w:val="en-GB"/>
    </w:rPr>
  </w:style>
  <w:style w:type="character" w:customStyle="1" w:styleId="CommentSubjectChar">
    <w:name w:val="Comment Subject Char"/>
    <w:rsid w:val="00393E01"/>
    <w:rPr>
      <w:rFonts w:cs="Times New Roman"/>
      <w:b/>
      <w:bCs/>
      <w:lang w:val="en-GB"/>
    </w:rPr>
  </w:style>
  <w:style w:type="character" w:customStyle="1" w:styleId="BodyTextChar">
    <w:name w:val="Body Text Char"/>
    <w:rsid w:val="00393E01"/>
    <w:rPr>
      <w:rFonts w:cs="Times New Roman"/>
      <w:sz w:val="24"/>
      <w:szCs w:val="24"/>
      <w:lang w:val="en-GB"/>
    </w:rPr>
  </w:style>
  <w:style w:type="character" w:styleId="a5">
    <w:name w:val="Placeholder Text"/>
    <w:rsid w:val="00393E01"/>
    <w:rPr>
      <w:rFonts w:cs="Times New Roman"/>
      <w:color w:val="808080"/>
    </w:rPr>
  </w:style>
  <w:style w:type="character" w:customStyle="1" w:styleId="a6">
    <w:name w:val="Χαρακτήρες υποσημείωσης"/>
    <w:rsid w:val="00393E01"/>
    <w:rPr>
      <w:rFonts w:cs="Times New Roman"/>
      <w:vertAlign w:val="superscript"/>
    </w:rPr>
  </w:style>
  <w:style w:type="character" w:customStyle="1" w:styleId="FootnoteTextChar">
    <w:name w:val="Footnote Text Char"/>
    <w:rsid w:val="00393E01"/>
    <w:rPr>
      <w:rFonts w:ascii="Calibri" w:hAnsi="Calibri" w:cs="Times New Roman"/>
    </w:rPr>
  </w:style>
  <w:style w:type="character" w:customStyle="1" w:styleId="Heading3Char">
    <w:name w:val="Heading 3 Char"/>
    <w:rsid w:val="00393E01"/>
    <w:rPr>
      <w:rFonts w:ascii="Arial" w:hAnsi="Arial" w:cs="Arial"/>
      <w:b/>
      <w:bCs/>
      <w:sz w:val="22"/>
      <w:szCs w:val="26"/>
      <w:lang w:val="en-GB"/>
    </w:rPr>
  </w:style>
  <w:style w:type="character" w:customStyle="1" w:styleId="Heading4Char">
    <w:name w:val="Heading 4 Char"/>
    <w:rsid w:val="00393E01"/>
    <w:rPr>
      <w:rFonts w:ascii="Arial" w:eastAsia="Times New Roman" w:hAnsi="Arial" w:cs="Times New Roman"/>
      <w:b/>
      <w:bCs/>
      <w:sz w:val="22"/>
      <w:szCs w:val="28"/>
      <w:lang w:val="en-GB"/>
    </w:rPr>
  </w:style>
  <w:style w:type="character" w:customStyle="1" w:styleId="DocTitleChar">
    <w:name w:val="Doc Title Char"/>
    <w:basedOn w:val="Heading1Char"/>
    <w:rsid w:val="00393E01"/>
    <w:rPr>
      <w:rFonts w:ascii="Arial" w:hAnsi="Arial" w:cs="Arial"/>
      <w:b/>
      <w:bCs/>
      <w:color w:val="333399"/>
      <w:sz w:val="28"/>
      <w:szCs w:val="32"/>
      <w:lang w:val="en-US"/>
    </w:rPr>
  </w:style>
  <w:style w:type="character" w:customStyle="1" w:styleId="Style1Char">
    <w:name w:val="Style1 Char"/>
    <w:rsid w:val="00393E01"/>
    <w:rPr>
      <w:rFonts w:ascii="Calibri" w:hAnsi="Calibri" w:cs="Calibri"/>
      <w:b/>
      <w:bCs/>
      <w:color w:val="333399"/>
      <w:sz w:val="40"/>
      <w:szCs w:val="40"/>
      <w:lang w:val="en-US"/>
    </w:rPr>
  </w:style>
  <w:style w:type="character" w:customStyle="1" w:styleId="ContentsChar">
    <w:name w:val="Contents Char"/>
    <w:rsid w:val="00393E01"/>
    <w:rPr>
      <w:rFonts w:ascii="Calibri" w:hAnsi="Calibri" w:cs="Calibri"/>
      <w:b/>
      <w:bCs/>
      <w:color w:val="333399"/>
      <w:sz w:val="28"/>
      <w:szCs w:val="32"/>
      <w:lang w:val="en-US"/>
    </w:rPr>
  </w:style>
  <w:style w:type="character" w:customStyle="1" w:styleId="EndnoteTextChar">
    <w:name w:val="Endnote Text Char"/>
    <w:rsid w:val="00393E01"/>
    <w:rPr>
      <w:rFonts w:ascii="Calibri" w:hAnsi="Calibri" w:cs="Calibri"/>
      <w:lang w:val="en-GB"/>
    </w:rPr>
  </w:style>
  <w:style w:type="character" w:customStyle="1" w:styleId="a7">
    <w:name w:val="Χαρακτήρες σημείωσης τέλους"/>
    <w:rsid w:val="00393E01"/>
    <w:rPr>
      <w:vertAlign w:val="superscript"/>
    </w:rPr>
  </w:style>
  <w:style w:type="character" w:customStyle="1" w:styleId="FootnoteReference2">
    <w:name w:val="Footnote Reference2"/>
    <w:rsid w:val="00393E01"/>
    <w:rPr>
      <w:vertAlign w:val="superscript"/>
    </w:rPr>
  </w:style>
  <w:style w:type="character" w:customStyle="1" w:styleId="EndnoteReference1">
    <w:name w:val="Endnote Reference1"/>
    <w:rsid w:val="00393E01"/>
    <w:rPr>
      <w:vertAlign w:val="superscript"/>
    </w:rPr>
  </w:style>
  <w:style w:type="character" w:customStyle="1" w:styleId="a8">
    <w:name w:val="Κουκκίδες"/>
    <w:rsid w:val="00393E01"/>
    <w:rPr>
      <w:rFonts w:ascii="OpenSymbol" w:eastAsia="OpenSymbol" w:hAnsi="OpenSymbol" w:cs="OpenSymbol"/>
    </w:rPr>
  </w:style>
  <w:style w:type="character" w:styleId="a9">
    <w:name w:val="Strong"/>
    <w:qFormat/>
    <w:rsid w:val="00393E01"/>
    <w:rPr>
      <w:b/>
      <w:bCs/>
    </w:rPr>
  </w:style>
  <w:style w:type="character" w:customStyle="1" w:styleId="10">
    <w:name w:val="Προεπιλεγμένη γραμματοσειρά1"/>
    <w:rsid w:val="00393E01"/>
  </w:style>
  <w:style w:type="character" w:customStyle="1" w:styleId="aa">
    <w:name w:val="Σύμβολο υποσημείωσης"/>
    <w:rsid w:val="00393E01"/>
    <w:rPr>
      <w:vertAlign w:val="superscript"/>
    </w:rPr>
  </w:style>
  <w:style w:type="character" w:styleId="ab">
    <w:name w:val="Emphasis"/>
    <w:qFormat/>
    <w:rsid w:val="00393E01"/>
    <w:rPr>
      <w:i/>
      <w:iCs/>
    </w:rPr>
  </w:style>
  <w:style w:type="character" w:customStyle="1" w:styleId="ac">
    <w:name w:val="Χαρακτήρες αρίθμησης"/>
    <w:rsid w:val="00393E01"/>
  </w:style>
  <w:style w:type="character" w:customStyle="1" w:styleId="normalwithoutspacingChar">
    <w:name w:val="normal_without_spacing Char"/>
    <w:rsid w:val="00393E01"/>
    <w:rPr>
      <w:rFonts w:ascii="Calibri" w:hAnsi="Calibri" w:cs="Calibri"/>
      <w:sz w:val="22"/>
      <w:szCs w:val="24"/>
    </w:rPr>
  </w:style>
  <w:style w:type="character" w:customStyle="1" w:styleId="FootnoteTextChar1">
    <w:name w:val="Footnote Text Char1"/>
    <w:rsid w:val="00393E01"/>
    <w:rPr>
      <w:rFonts w:ascii="Calibri" w:hAnsi="Calibri" w:cs="Calibri"/>
      <w:lang w:val="en-IE" w:eastAsia="zh-CN"/>
    </w:rPr>
  </w:style>
  <w:style w:type="character" w:customStyle="1" w:styleId="foothangingChar">
    <w:name w:val="foot_hanging Char"/>
    <w:rsid w:val="00393E01"/>
    <w:rPr>
      <w:rFonts w:ascii="Calibri" w:hAnsi="Calibri" w:cs="Calibri"/>
      <w:sz w:val="18"/>
      <w:szCs w:val="18"/>
      <w:lang w:val="en-IE" w:eastAsia="zh-CN"/>
    </w:rPr>
  </w:style>
  <w:style w:type="character" w:customStyle="1" w:styleId="HTMLPreformattedChar">
    <w:name w:val="HTML Preformatted Char"/>
    <w:rsid w:val="00393E01"/>
    <w:rPr>
      <w:rFonts w:ascii="Courier New" w:hAnsi="Courier New" w:cs="Courier New"/>
    </w:rPr>
  </w:style>
  <w:style w:type="character" w:customStyle="1" w:styleId="apple-converted-space">
    <w:name w:val="apple-converted-space"/>
    <w:basedOn w:val="WW-DefaultParagraphFont111111111111111111"/>
    <w:rsid w:val="00393E01"/>
  </w:style>
  <w:style w:type="character" w:customStyle="1" w:styleId="BodyTextIndent3Char">
    <w:name w:val="Body Text Indent 3 Char"/>
    <w:rsid w:val="00393E01"/>
    <w:rPr>
      <w:rFonts w:ascii="Calibri" w:hAnsi="Calibri" w:cs="Calibri"/>
      <w:sz w:val="16"/>
      <w:szCs w:val="16"/>
      <w:lang w:val="en-GB"/>
    </w:rPr>
  </w:style>
  <w:style w:type="character" w:customStyle="1" w:styleId="WW-FootnoteReference">
    <w:name w:val="WW-Footnote Reference"/>
    <w:rsid w:val="00393E01"/>
    <w:rPr>
      <w:vertAlign w:val="superscript"/>
    </w:rPr>
  </w:style>
  <w:style w:type="character" w:customStyle="1" w:styleId="WW-EndnoteReference">
    <w:name w:val="WW-Endnote Reference"/>
    <w:rsid w:val="00393E01"/>
    <w:rPr>
      <w:vertAlign w:val="superscript"/>
    </w:rPr>
  </w:style>
  <w:style w:type="character" w:customStyle="1" w:styleId="FootnoteReference1">
    <w:name w:val="Footnote Reference1"/>
    <w:rsid w:val="00393E01"/>
    <w:rPr>
      <w:vertAlign w:val="superscript"/>
    </w:rPr>
  </w:style>
  <w:style w:type="character" w:customStyle="1" w:styleId="FootnoteTextChar2">
    <w:name w:val="Footnote Text Char2"/>
    <w:rsid w:val="00393E01"/>
    <w:rPr>
      <w:rFonts w:ascii="Calibri" w:hAnsi="Calibri" w:cs="Calibri"/>
      <w:sz w:val="18"/>
      <w:lang w:val="en-IE" w:eastAsia="zh-CN"/>
    </w:rPr>
  </w:style>
  <w:style w:type="character" w:customStyle="1" w:styleId="foothangingChar1">
    <w:name w:val="foot_hanging Char1"/>
    <w:rsid w:val="00393E01"/>
    <w:rPr>
      <w:rFonts w:ascii="Calibri" w:hAnsi="Calibri" w:cs="Calibri"/>
      <w:sz w:val="18"/>
      <w:szCs w:val="18"/>
      <w:lang w:val="en-IE" w:eastAsia="zh-CN"/>
    </w:rPr>
  </w:style>
  <w:style w:type="character" w:customStyle="1" w:styleId="footersChar">
    <w:name w:val="footers Char"/>
    <w:basedOn w:val="foothangingChar1"/>
    <w:rsid w:val="00393E01"/>
    <w:rPr>
      <w:rFonts w:ascii="Calibri" w:hAnsi="Calibri" w:cs="Calibri"/>
      <w:sz w:val="18"/>
      <w:szCs w:val="18"/>
      <w:lang w:val="en-IE" w:eastAsia="zh-CN"/>
    </w:rPr>
  </w:style>
  <w:style w:type="character" w:customStyle="1" w:styleId="CommentTextChar1">
    <w:name w:val="Comment Text Char1"/>
    <w:rsid w:val="00393E01"/>
    <w:rPr>
      <w:rFonts w:ascii="Calibri" w:hAnsi="Calibri" w:cs="Calibri"/>
      <w:lang w:val="en-GB" w:eastAsia="zh-CN"/>
    </w:rPr>
  </w:style>
  <w:style w:type="character" w:customStyle="1" w:styleId="HTMLPreformattedChar1">
    <w:name w:val="HTML Preformatted Char1"/>
    <w:rsid w:val="00393E01"/>
    <w:rPr>
      <w:rFonts w:ascii="Courier New" w:hAnsi="Courier New" w:cs="Courier New"/>
      <w:lang w:eastAsia="zh-CN"/>
    </w:rPr>
  </w:style>
  <w:style w:type="character" w:customStyle="1" w:styleId="BodyText3Char">
    <w:name w:val="Body Text 3 Char"/>
    <w:rsid w:val="00393E01"/>
    <w:rPr>
      <w:rFonts w:ascii="Calibri" w:hAnsi="Calibri" w:cs="Calibri"/>
      <w:sz w:val="16"/>
      <w:szCs w:val="16"/>
      <w:lang w:val="en-GB" w:eastAsia="zh-CN"/>
    </w:rPr>
  </w:style>
  <w:style w:type="character" w:customStyle="1" w:styleId="WW-FootnoteReference1">
    <w:name w:val="WW-Footnote Reference1"/>
    <w:rsid w:val="00393E01"/>
    <w:rPr>
      <w:vertAlign w:val="superscript"/>
    </w:rPr>
  </w:style>
  <w:style w:type="character" w:customStyle="1" w:styleId="WW-EndnoteReference1">
    <w:name w:val="WW-Endnote Reference1"/>
    <w:rsid w:val="00393E01"/>
    <w:rPr>
      <w:vertAlign w:val="superscript"/>
    </w:rPr>
  </w:style>
  <w:style w:type="character" w:customStyle="1" w:styleId="WW-FootnoteReference2">
    <w:name w:val="WW-Footnote Reference2"/>
    <w:rsid w:val="00393E01"/>
    <w:rPr>
      <w:vertAlign w:val="superscript"/>
    </w:rPr>
  </w:style>
  <w:style w:type="character" w:customStyle="1" w:styleId="WW-EndnoteReference2">
    <w:name w:val="WW-Endnote Reference2"/>
    <w:rsid w:val="00393E01"/>
    <w:rPr>
      <w:vertAlign w:val="superscript"/>
    </w:rPr>
  </w:style>
  <w:style w:type="character" w:customStyle="1" w:styleId="FootnoteTextChar3">
    <w:name w:val="Footnote Text Char3"/>
    <w:rsid w:val="00393E01"/>
    <w:rPr>
      <w:rFonts w:ascii="Calibri" w:hAnsi="Calibri" w:cs="Calibri"/>
      <w:sz w:val="18"/>
      <w:lang w:val="en-IE" w:eastAsia="zh-CN"/>
    </w:rPr>
  </w:style>
  <w:style w:type="character" w:customStyle="1" w:styleId="foothangingChar2">
    <w:name w:val="foot_hanging Char2"/>
    <w:rsid w:val="00393E01"/>
    <w:rPr>
      <w:rFonts w:ascii="Calibri" w:hAnsi="Calibri" w:cs="Calibri"/>
      <w:sz w:val="18"/>
      <w:szCs w:val="18"/>
      <w:lang w:val="en-IE" w:eastAsia="zh-CN"/>
    </w:rPr>
  </w:style>
  <w:style w:type="character" w:customStyle="1" w:styleId="footersChar1">
    <w:name w:val="footers Char1"/>
    <w:basedOn w:val="foothangingChar2"/>
    <w:rsid w:val="00393E01"/>
    <w:rPr>
      <w:rFonts w:ascii="Calibri" w:hAnsi="Calibri" w:cs="Calibri"/>
      <w:sz w:val="18"/>
      <w:szCs w:val="18"/>
      <w:lang w:val="en-IE" w:eastAsia="zh-CN"/>
    </w:rPr>
  </w:style>
  <w:style w:type="character" w:customStyle="1" w:styleId="foootChar">
    <w:name w:val="fooot Char"/>
    <w:basedOn w:val="footersChar1"/>
    <w:rsid w:val="00393E01"/>
    <w:rPr>
      <w:rFonts w:ascii="Calibri" w:hAnsi="Calibri" w:cs="Calibri"/>
      <w:sz w:val="18"/>
      <w:szCs w:val="18"/>
      <w:lang w:val="en-IE" w:eastAsia="zh-CN"/>
    </w:rPr>
  </w:style>
  <w:style w:type="character" w:customStyle="1" w:styleId="11">
    <w:name w:val="Παραπομπή υποσημείωσης1"/>
    <w:rsid w:val="00393E01"/>
    <w:rPr>
      <w:vertAlign w:val="superscript"/>
    </w:rPr>
  </w:style>
  <w:style w:type="character" w:customStyle="1" w:styleId="12">
    <w:name w:val="Παραπομπή σημείωσης τέλους1"/>
    <w:rsid w:val="00393E01"/>
    <w:rPr>
      <w:vertAlign w:val="superscript"/>
    </w:rPr>
  </w:style>
  <w:style w:type="character" w:customStyle="1" w:styleId="Char">
    <w:name w:val="Κείμενο πλαισίου Char"/>
    <w:rsid w:val="00393E01"/>
    <w:rPr>
      <w:rFonts w:ascii="Tahoma" w:hAnsi="Tahoma" w:cs="Tahoma"/>
      <w:sz w:val="16"/>
      <w:szCs w:val="16"/>
      <w:lang w:val="en-GB"/>
    </w:rPr>
  </w:style>
  <w:style w:type="character" w:customStyle="1" w:styleId="13">
    <w:name w:val="Παραπομπή σχολίου1"/>
    <w:rsid w:val="00393E01"/>
    <w:rPr>
      <w:sz w:val="16"/>
      <w:szCs w:val="16"/>
    </w:rPr>
  </w:style>
  <w:style w:type="character" w:customStyle="1" w:styleId="Char0">
    <w:name w:val="Κείμενο σχολίου Char"/>
    <w:rsid w:val="00393E01"/>
    <w:rPr>
      <w:rFonts w:ascii="Calibri" w:hAnsi="Calibri" w:cs="Calibri"/>
      <w:lang w:val="en-GB"/>
    </w:rPr>
  </w:style>
  <w:style w:type="character" w:customStyle="1" w:styleId="Char1">
    <w:name w:val="Θέμα σχολίου Char"/>
    <w:rsid w:val="00393E01"/>
    <w:rPr>
      <w:rFonts w:ascii="Calibri" w:hAnsi="Calibri" w:cs="Calibri"/>
      <w:b/>
      <w:bCs/>
      <w:lang w:val="en-GB"/>
    </w:rPr>
  </w:style>
  <w:style w:type="character" w:customStyle="1" w:styleId="-HTMLChar">
    <w:name w:val="Προ-διαμορφωμένο HTML Char"/>
    <w:uiPriority w:val="99"/>
    <w:rsid w:val="00393E01"/>
    <w:rPr>
      <w:rFonts w:ascii="Courier New" w:eastAsia="Times New Roman" w:hAnsi="Courier New" w:cs="Courier New"/>
    </w:rPr>
  </w:style>
  <w:style w:type="character" w:customStyle="1" w:styleId="WW-FootnoteReference3">
    <w:name w:val="WW-Footnote Reference3"/>
    <w:rsid w:val="00393E01"/>
    <w:rPr>
      <w:vertAlign w:val="superscript"/>
    </w:rPr>
  </w:style>
  <w:style w:type="character" w:customStyle="1" w:styleId="WW-EndnoteReference3">
    <w:name w:val="WW-Endnote Reference3"/>
    <w:rsid w:val="00393E01"/>
    <w:rPr>
      <w:vertAlign w:val="superscript"/>
    </w:rPr>
  </w:style>
  <w:style w:type="character" w:customStyle="1" w:styleId="WW-FootnoteReference4">
    <w:name w:val="WW-Footnote Reference4"/>
    <w:rsid w:val="00393E01"/>
    <w:rPr>
      <w:vertAlign w:val="superscript"/>
    </w:rPr>
  </w:style>
  <w:style w:type="character" w:customStyle="1" w:styleId="WW-EndnoteReference4">
    <w:name w:val="WW-Endnote Reference4"/>
    <w:rsid w:val="00393E01"/>
    <w:rPr>
      <w:vertAlign w:val="superscript"/>
    </w:rPr>
  </w:style>
  <w:style w:type="character" w:customStyle="1" w:styleId="WW-FootnoteReference5">
    <w:name w:val="WW-Footnote Reference5"/>
    <w:rsid w:val="00393E01"/>
    <w:rPr>
      <w:vertAlign w:val="superscript"/>
    </w:rPr>
  </w:style>
  <w:style w:type="character" w:customStyle="1" w:styleId="WW-EndnoteReference5">
    <w:name w:val="WW-Endnote Reference5"/>
    <w:rsid w:val="00393E01"/>
    <w:rPr>
      <w:vertAlign w:val="superscript"/>
    </w:rPr>
  </w:style>
  <w:style w:type="character" w:customStyle="1" w:styleId="WW-FootnoteReference6">
    <w:name w:val="WW-Footnote Reference6"/>
    <w:rsid w:val="00393E01"/>
    <w:rPr>
      <w:vertAlign w:val="superscript"/>
    </w:rPr>
  </w:style>
  <w:style w:type="character" w:styleId="-0">
    <w:name w:val="FollowedHyperlink"/>
    <w:rsid w:val="00393E01"/>
    <w:rPr>
      <w:color w:val="800000"/>
      <w:u w:val="single"/>
    </w:rPr>
  </w:style>
  <w:style w:type="character" w:customStyle="1" w:styleId="WW-EndnoteReference6">
    <w:name w:val="WW-Endnote Reference6"/>
    <w:rsid w:val="00393E01"/>
    <w:rPr>
      <w:vertAlign w:val="superscript"/>
    </w:rPr>
  </w:style>
  <w:style w:type="character" w:customStyle="1" w:styleId="WW-FootnoteReference7">
    <w:name w:val="WW-Footnote Reference7"/>
    <w:rsid w:val="00393E01"/>
    <w:rPr>
      <w:vertAlign w:val="superscript"/>
    </w:rPr>
  </w:style>
  <w:style w:type="character" w:customStyle="1" w:styleId="WW-EndnoteReference7">
    <w:name w:val="WW-Endnote Reference7"/>
    <w:rsid w:val="00393E01"/>
    <w:rPr>
      <w:vertAlign w:val="superscript"/>
    </w:rPr>
  </w:style>
  <w:style w:type="character" w:customStyle="1" w:styleId="WW-FootnoteReference8">
    <w:name w:val="WW-Footnote Reference8"/>
    <w:rsid w:val="00393E01"/>
    <w:rPr>
      <w:vertAlign w:val="superscript"/>
    </w:rPr>
  </w:style>
  <w:style w:type="character" w:customStyle="1" w:styleId="WW-EndnoteReference8">
    <w:name w:val="WW-Endnote Reference8"/>
    <w:rsid w:val="00393E01"/>
    <w:rPr>
      <w:vertAlign w:val="superscript"/>
    </w:rPr>
  </w:style>
  <w:style w:type="character" w:customStyle="1" w:styleId="WW-FootnoteReference9">
    <w:name w:val="WW-Footnote Reference9"/>
    <w:rsid w:val="00393E01"/>
    <w:rPr>
      <w:vertAlign w:val="superscript"/>
    </w:rPr>
  </w:style>
  <w:style w:type="character" w:customStyle="1" w:styleId="WW-EndnoteReference9">
    <w:name w:val="WW-Endnote Reference9"/>
    <w:rsid w:val="00393E01"/>
    <w:rPr>
      <w:vertAlign w:val="superscript"/>
    </w:rPr>
  </w:style>
  <w:style w:type="character" w:customStyle="1" w:styleId="WW-FootnoteReference10">
    <w:name w:val="WW-Footnote Reference10"/>
    <w:rsid w:val="00393E01"/>
    <w:rPr>
      <w:vertAlign w:val="superscript"/>
    </w:rPr>
  </w:style>
  <w:style w:type="character" w:customStyle="1" w:styleId="WW-EndnoteReference10">
    <w:name w:val="WW-Endnote Reference10"/>
    <w:rsid w:val="00393E01"/>
    <w:rPr>
      <w:vertAlign w:val="superscript"/>
    </w:rPr>
  </w:style>
  <w:style w:type="character" w:customStyle="1" w:styleId="WW-FootnoteReference11">
    <w:name w:val="WW-Footnote Reference11"/>
    <w:rsid w:val="00393E01"/>
    <w:rPr>
      <w:vertAlign w:val="superscript"/>
    </w:rPr>
  </w:style>
  <w:style w:type="character" w:customStyle="1" w:styleId="WW-EndnoteReference11">
    <w:name w:val="WW-Endnote Reference11"/>
    <w:rsid w:val="00393E01"/>
    <w:rPr>
      <w:vertAlign w:val="superscript"/>
    </w:rPr>
  </w:style>
  <w:style w:type="character" w:customStyle="1" w:styleId="WW-FootnoteReference12">
    <w:name w:val="WW-Footnote Reference12"/>
    <w:rsid w:val="00393E01"/>
    <w:rPr>
      <w:vertAlign w:val="superscript"/>
    </w:rPr>
  </w:style>
  <w:style w:type="character" w:customStyle="1" w:styleId="WW-EndnoteReference12">
    <w:name w:val="WW-Endnote Reference12"/>
    <w:rsid w:val="00393E01"/>
    <w:rPr>
      <w:vertAlign w:val="superscript"/>
    </w:rPr>
  </w:style>
  <w:style w:type="character" w:customStyle="1" w:styleId="WW-FootnoteReference13">
    <w:name w:val="WW-Footnote Reference13"/>
    <w:rsid w:val="00393E01"/>
    <w:rPr>
      <w:vertAlign w:val="superscript"/>
    </w:rPr>
  </w:style>
  <w:style w:type="character" w:customStyle="1" w:styleId="WW-EndnoteReference13">
    <w:name w:val="WW-Endnote Reference13"/>
    <w:rsid w:val="00393E01"/>
    <w:rPr>
      <w:vertAlign w:val="superscript"/>
    </w:rPr>
  </w:style>
  <w:style w:type="character" w:styleId="ad">
    <w:name w:val="footnote reference"/>
    <w:aliases w:val="Footnote symbol,Footnote reference number,note TESI"/>
    <w:uiPriority w:val="99"/>
    <w:qFormat/>
    <w:rsid w:val="00393E01"/>
    <w:rPr>
      <w:vertAlign w:val="superscript"/>
    </w:rPr>
  </w:style>
  <w:style w:type="character" w:styleId="ae">
    <w:name w:val="endnote reference"/>
    <w:rsid w:val="00393E01"/>
    <w:rPr>
      <w:vertAlign w:val="superscript"/>
    </w:rPr>
  </w:style>
  <w:style w:type="character" w:customStyle="1" w:styleId="22">
    <w:name w:val="Παραπομπή υποσημείωσης2"/>
    <w:rsid w:val="00393E01"/>
    <w:rPr>
      <w:vertAlign w:val="superscript"/>
    </w:rPr>
  </w:style>
  <w:style w:type="character" w:customStyle="1" w:styleId="23">
    <w:name w:val="Παραπομπή σημείωσης τέλους2"/>
    <w:rsid w:val="00393E01"/>
    <w:rPr>
      <w:vertAlign w:val="superscript"/>
    </w:rPr>
  </w:style>
  <w:style w:type="character" w:customStyle="1" w:styleId="WW-FootnoteReference14">
    <w:name w:val="WW-Footnote Reference14"/>
    <w:rsid w:val="00393E01"/>
    <w:rPr>
      <w:vertAlign w:val="superscript"/>
    </w:rPr>
  </w:style>
  <w:style w:type="character" w:customStyle="1" w:styleId="WW-EndnoteReference14">
    <w:name w:val="WW-Endnote Reference14"/>
    <w:rsid w:val="00393E01"/>
    <w:rPr>
      <w:vertAlign w:val="superscript"/>
    </w:rPr>
  </w:style>
  <w:style w:type="character" w:customStyle="1" w:styleId="WW-FootnoteReference15">
    <w:name w:val="WW-Footnote Reference15"/>
    <w:rsid w:val="00393E01"/>
    <w:rPr>
      <w:vertAlign w:val="superscript"/>
    </w:rPr>
  </w:style>
  <w:style w:type="character" w:customStyle="1" w:styleId="WW-EndnoteReference15">
    <w:name w:val="WW-Endnote Reference15"/>
    <w:rsid w:val="00393E01"/>
    <w:rPr>
      <w:vertAlign w:val="superscript"/>
    </w:rPr>
  </w:style>
  <w:style w:type="character" w:customStyle="1" w:styleId="WW-FootnoteReference16">
    <w:name w:val="WW-Footnote Reference16"/>
    <w:rsid w:val="00393E01"/>
    <w:rPr>
      <w:vertAlign w:val="superscript"/>
    </w:rPr>
  </w:style>
  <w:style w:type="character" w:customStyle="1" w:styleId="WW-EndnoteReference16">
    <w:name w:val="WW-Endnote Reference16"/>
    <w:rsid w:val="00393E01"/>
    <w:rPr>
      <w:vertAlign w:val="superscript"/>
    </w:rPr>
  </w:style>
  <w:style w:type="character" w:customStyle="1" w:styleId="WW-FootnoteReference17">
    <w:name w:val="WW-Footnote Reference17"/>
    <w:rsid w:val="00393E01"/>
    <w:rPr>
      <w:vertAlign w:val="superscript"/>
    </w:rPr>
  </w:style>
  <w:style w:type="character" w:customStyle="1" w:styleId="WW-EndnoteReference17">
    <w:name w:val="WW-Endnote Reference17"/>
    <w:rsid w:val="00393E01"/>
    <w:rPr>
      <w:vertAlign w:val="superscript"/>
    </w:rPr>
  </w:style>
  <w:style w:type="character" w:customStyle="1" w:styleId="31">
    <w:name w:val="Παραπομπή υποσημείωσης3"/>
    <w:rsid w:val="00393E01"/>
    <w:rPr>
      <w:vertAlign w:val="superscript"/>
    </w:rPr>
  </w:style>
  <w:style w:type="character" w:customStyle="1" w:styleId="32">
    <w:name w:val="Παραπομπή σημείωσης τέλους3"/>
    <w:rsid w:val="00393E01"/>
    <w:rPr>
      <w:vertAlign w:val="superscript"/>
    </w:rPr>
  </w:style>
  <w:style w:type="character" w:customStyle="1" w:styleId="WW-FootnoteReference18">
    <w:name w:val="WW-Footnote Reference18"/>
    <w:rsid w:val="00393E01"/>
    <w:rPr>
      <w:vertAlign w:val="superscript"/>
    </w:rPr>
  </w:style>
  <w:style w:type="character" w:customStyle="1" w:styleId="WW-EndnoteReference18">
    <w:name w:val="WW-Endnote Reference18"/>
    <w:rsid w:val="00393E01"/>
    <w:rPr>
      <w:vertAlign w:val="superscript"/>
    </w:rPr>
  </w:style>
  <w:style w:type="character" w:customStyle="1" w:styleId="WW-FootnoteReference19">
    <w:name w:val="WW-Footnote Reference19"/>
    <w:rsid w:val="00393E01"/>
    <w:rPr>
      <w:vertAlign w:val="superscript"/>
    </w:rPr>
  </w:style>
  <w:style w:type="paragraph" w:customStyle="1" w:styleId="af">
    <w:name w:val="Επικεφαλίδα"/>
    <w:basedOn w:val="a"/>
    <w:next w:val="af0"/>
    <w:rsid w:val="00393E01"/>
    <w:pPr>
      <w:keepNext/>
      <w:spacing w:before="240"/>
    </w:pPr>
    <w:rPr>
      <w:rFonts w:ascii="Liberation Sans" w:eastAsia="Microsoft YaHei" w:hAnsi="Liberation Sans" w:cs="Mangal"/>
      <w:sz w:val="28"/>
      <w:szCs w:val="28"/>
    </w:rPr>
  </w:style>
  <w:style w:type="paragraph" w:styleId="af0">
    <w:name w:val="Body Text"/>
    <w:basedOn w:val="a"/>
    <w:link w:val="Char2"/>
    <w:rsid w:val="00393E01"/>
    <w:pPr>
      <w:spacing w:after="240"/>
    </w:pPr>
  </w:style>
  <w:style w:type="paragraph" w:styleId="af1">
    <w:name w:val="List"/>
    <w:basedOn w:val="af0"/>
    <w:rsid w:val="00393E01"/>
    <w:rPr>
      <w:rFonts w:cs="Mangal"/>
    </w:rPr>
  </w:style>
  <w:style w:type="paragraph" w:styleId="af2">
    <w:name w:val="caption"/>
    <w:basedOn w:val="a"/>
    <w:qFormat/>
    <w:rsid w:val="00393E01"/>
    <w:pPr>
      <w:suppressLineNumbers/>
      <w:spacing w:before="120"/>
    </w:pPr>
    <w:rPr>
      <w:rFonts w:cs="Mangal"/>
      <w:i/>
      <w:iCs/>
      <w:sz w:val="24"/>
    </w:rPr>
  </w:style>
  <w:style w:type="paragraph" w:customStyle="1" w:styleId="af3">
    <w:name w:val="Ευρετήριο"/>
    <w:basedOn w:val="a"/>
    <w:rsid w:val="00393E01"/>
    <w:pPr>
      <w:suppressLineNumbers/>
    </w:pPr>
    <w:rPr>
      <w:rFonts w:cs="Mangal"/>
    </w:rPr>
  </w:style>
  <w:style w:type="paragraph" w:customStyle="1" w:styleId="33">
    <w:name w:val="Λεζάντα3"/>
    <w:basedOn w:val="a"/>
    <w:rsid w:val="00393E01"/>
    <w:pPr>
      <w:suppressLineNumbers/>
      <w:spacing w:before="120"/>
    </w:pPr>
    <w:rPr>
      <w:rFonts w:cs="Mangal"/>
      <w:i/>
      <w:iCs/>
      <w:sz w:val="24"/>
    </w:rPr>
  </w:style>
  <w:style w:type="paragraph" w:customStyle="1" w:styleId="WW-Caption">
    <w:name w:val="WW-Caption"/>
    <w:basedOn w:val="a"/>
    <w:rsid w:val="00393E01"/>
    <w:pPr>
      <w:suppressLineNumbers/>
      <w:spacing w:before="120"/>
    </w:pPr>
    <w:rPr>
      <w:rFonts w:cs="Mangal"/>
      <w:i/>
      <w:iCs/>
      <w:sz w:val="24"/>
    </w:rPr>
  </w:style>
  <w:style w:type="paragraph" w:customStyle="1" w:styleId="WW-Caption1">
    <w:name w:val="WW-Caption1"/>
    <w:basedOn w:val="a"/>
    <w:rsid w:val="00393E01"/>
    <w:pPr>
      <w:suppressLineNumbers/>
      <w:spacing w:before="120"/>
    </w:pPr>
    <w:rPr>
      <w:rFonts w:cs="Mangal"/>
      <w:i/>
      <w:iCs/>
      <w:sz w:val="24"/>
    </w:rPr>
  </w:style>
  <w:style w:type="paragraph" w:customStyle="1" w:styleId="WW-Caption11">
    <w:name w:val="WW-Caption11"/>
    <w:basedOn w:val="a"/>
    <w:rsid w:val="00393E01"/>
    <w:pPr>
      <w:suppressLineNumbers/>
      <w:spacing w:before="120"/>
    </w:pPr>
    <w:rPr>
      <w:rFonts w:cs="Mangal"/>
      <w:i/>
      <w:iCs/>
      <w:sz w:val="24"/>
    </w:rPr>
  </w:style>
  <w:style w:type="paragraph" w:customStyle="1" w:styleId="WW-Caption111">
    <w:name w:val="WW-Caption111"/>
    <w:basedOn w:val="a"/>
    <w:rsid w:val="00393E01"/>
    <w:pPr>
      <w:suppressLineNumbers/>
      <w:spacing w:before="120"/>
    </w:pPr>
    <w:rPr>
      <w:rFonts w:cs="Mangal"/>
      <w:i/>
      <w:iCs/>
      <w:sz w:val="24"/>
    </w:rPr>
  </w:style>
  <w:style w:type="paragraph" w:customStyle="1" w:styleId="24">
    <w:name w:val="Λεζάντα2"/>
    <w:basedOn w:val="a"/>
    <w:rsid w:val="00393E01"/>
    <w:pPr>
      <w:suppressLineNumbers/>
      <w:spacing w:before="120"/>
    </w:pPr>
    <w:rPr>
      <w:rFonts w:cs="Mangal"/>
      <w:i/>
      <w:iCs/>
      <w:sz w:val="24"/>
    </w:rPr>
  </w:style>
  <w:style w:type="paragraph" w:customStyle="1" w:styleId="Caption1">
    <w:name w:val="Caption1"/>
    <w:basedOn w:val="a"/>
    <w:rsid w:val="00393E01"/>
    <w:pPr>
      <w:suppressLineNumbers/>
      <w:spacing w:before="120"/>
    </w:pPr>
    <w:rPr>
      <w:rFonts w:cs="Mangal"/>
      <w:i/>
      <w:iCs/>
      <w:sz w:val="24"/>
    </w:rPr>
  </w:style>
  <w:style w:type="paragraph" w:customStyle="1" w:styleId="WW-Caption1111">
    <w:name w:val="WW-Caption1111"/>
    <w:basedOn w:val="a"/>
    <w:rsid w:val="00393E01"/>
    <w:pPr>
      <w:suppressLineNumbers/>
      <w:spacing w:before="120"/>
    </w:pPr>
    <w:rPr>
      <w:rFonts w:cs="Mangal"/>
      <w:i/>
      <w:iCs/>
      <w:sz w:val="24"/>
    </w:rPr>
  </w:style>
  <w:style w:type="paragraph" w:customStyle="1" w:styleId="WW-Caption11111">
    <w:name w:val="WW-Caption11111"/>
    <w:basedOn w:val="a"/>
    <w:rsid w:val="00393E01"/>
    <w:pPr>
      <w:suppressLineNumbers/>
      <w:spacing w:before="120"/>
    </w:pPr>
    <w:rPr>
      <w:rFonts w:cs="Mangal"/>
      <w:i/>
      <w:iCs/>
      <w:sz w:val="24"/>
    </w:rPr>
  </w:style>
  <w:style w:type="paragraph" w:customStyle="1" w:styleId="WW-Caption111111">
    <w:name w:val="WW-Caption111111"/>
    <w:basedOn w:val="a"/>
    <w:rsid w:val="00393E01"/>
    <w:pPr>
      <w:suppressLineNumbers/>
      <w:spacing w:before="120"/>
    </w:pPr>
    <w:rPr>
      <w:rFonts w:cs="Mangal"/>
      <w:i/>
      <w:iCs/>
      <w:sz w:val="24"/>
    </w:rPr>
  </w:style>
  <w:style w:type="paragraph" w:customStyle="1" w:styleId="WW-Caption1111111">
    <w:name w:val="WW-Caption1111111"/>
    <w:basedOn w:val="a"/>
    <w:rsid w:val="00393E01"/>
    <w:pPr>
      <w:suppressLineNumbers/>
      <w:spacing w:before="120"/>
    </w:pPr>
    <w:rPr>
      <w:rFonts w:cs="Mangal"/>
      <w:i/>
      <w:iCs/>
      <w:sz w:val="24"/>
    </w:rPr>
  </w:style>
  <w:style w:type="paragraph" w:customStyle="1" w:styleId="WW-Caption11111111">
    <w:name w:val="WW-Caption11111111"/>
    <w:basedOn w:val="a"/>
    <w:rsid w:val="00393E01"/>
    <w:pPr>
      <w:suppressLineNumbers/>
      <w:spacing w:before="120"/>
    </w:pPr>
    <w:rPr>
      <w:rFonts w:cs="Mangal"/>
      <w:i/>
      <w:iCs/>
      <w:sz w:val="24"/>
    </w:rPr>
  </w:style>
  <w:style w:type="paragraph" w:customStyle="1" w:styleId="WW-Caption111111111">
    <w:name w:val="WW-Caption111111111"/>
    <w:basedOn w:val="a"/>
    <w:rsid w:val="00393E01"/>
    <w:pPr>
      <w:suppressLineNumbers/>
      <w:spacing w:before="120"/>
    </w:pPr>
    <w:rPr>
      <w:rFonts w:cs="Mangal"/>
      <w:i/>
      <w:iCs/>
      <w:sz w:val="24"/>
    </w:rPr>
  </w:style>
  <w:style w:type="paragraph" w:customStyle="1" w:styleId="WW-Caption1111111111">
    <w:name w:val="WW-Caption1111111111"/>
    <w:basedOn w:val="a"/>
    <w:rsid w:val="00393E01"/>
    <w:pPr>
      <w:suppressLineNumbers/>
      <w:spacing w:before="120"/>
    </w:pPr>
    <w:rPr>
      <w:rFonts w:cs="Mangal"/>
      <w:i/>
      <w:iCs/>
      <w:sz w:val="24"/>
    </w:rPr>
  </w:style>
  <w:style w:type="paragraph" w:customStyle="1" w:styleId="WW-Caption11111111111">
    <w:name w:val="WW-Caption11111111111"/>
    <w:basedOn w:val="a"/>
    <w:rsid w:val="00393E01"/>
    <w:pPr>
      <w:suppressLineNumbers/>
      <w:spacing w:before="120"/>
    </w:pPr>
    <w:rPr>
      <w:rFonts w:cs="Mangal"/>
      <w:i/>
      <w:iCs/>
      <w:sz w:val="24"/>
    </w:rPr>
  </w:style>
  <w:style w:type="paragraph" w:customStyle="1" w:styleId="WW-Caption111111111111">
    <w:name w:val="WW-Caption111111111111"/>
    <w:basedOn w:val="a"/>
    <w:rsid w:val="00393E01"/>
    <w:pPr>
      <w:suppressLineNumbers/>
      <w:spacing w:before="120"/>
    </w:pPr>
    <w:rPr>
      <w:rFonts w:cs="Mangal"/>
      <w:i/>
      <w:iCs/>
      <w:sz w:val="24"/>
    </w:rPr>
  </w:style>
  <w:style w:type="paragraph" w:customStyle="1" w:styleId="WW-Caption1111111111111">
    <w:name w:val="WW-Caption1111111111111"/>
    <w:basedOn w:val="a"/>
    <w:rsid w:val="00393E01"/>
    <w:pPr>
      <w:suppressLineNumbers/>
      <w:spacing w:before="120"/>
    </w:pPr>
    <w:rPr>
      <w:rFonts w:cs="Mangal"/>
      <w:i/>
      <w:iCs/>
      <w:sz w:val="24"/>
    </w:rPr>
  </w:style>
  <w:style w:type="paragraph" w:customStyle="1" w:styleId="WW-Caption11111111111111">
    <w:name w:val="WW-Caption11111111111111"/>
    <w:basedOn w:val="a"/>
    <w:rsid w:val="00393E01"/>
    <w:pPr>
      <w:suppressLineNumbers/>
      <w:spacing w:before="120"/>
    </w:pPr>
    <w:rPr>
      <w:rFonts w:cs="Mangal"/>
      <w:i/>
      <w:iCs/>
      <w:sz w:val="24"/>
    </w:rPr>
  </w:style>
  <w:style w:type="paragraph" w:customStyle="1" w:styleId="14">
    <w:name w:val="Λεζάντα1"/>
    <w:basedOn w:val="a"/>
    <w:rsid w:val="00393E01"/>
    <w:pPr>
      <w:suppressLineNumbers/>
      <w:spacing w:before="120"/>
    </w:pPr>
    <w:rPr>
      <w:rFonts w:cs="Mangal"/>
      <w:i/>
      <w:iCs/>
      <w:sz w:val="24"/>
    </w:rPr>
  </w:style>
  <w:style w:type="paragraph" w:customStyle="1" w:styleId="WW-Caption111111111111111">
    <w:name w:val="WW-Caption111111111111111"/>
    <w:basedOn w:val="a"/>
    <w:rsid w:val="00393E01"/>
    <w:pPr>
      <w:suppressLineNumbers/>
      <w:spacing w:before="120"/>
    </w:pPr>
    <w:rPr>
      <w:rFonts w:cs="Mangal"/>
      <w:i/>
      <w:iCs/>
      <w:sz w:val="24"/>
    </w:rPr>
  </w:style>
  <w:style w:type="paragraph" w:customStyle="1" w:styleId="WW-Caption1111111111111111">
    <w:name w:val="WW-Caption1111111111111111"/>
    <w:basedOn w:val="a"/>
    <w:rsid w:val="00393E01"/>
    <w:pPr>
      <w:suppressLineNumbers/>
      <w:spacing w:before="120"/>
    </w:pPr>
    <w:rPr>
      <w:rFonts w:cs="Mangal"/>
      <w:i/>
      <w:iCs/>
      <w:sz w:val="24"/>
    </w:rPr>
  </w:style>
  <w:style w:type="paragraph" w:customStyle="1" w:styleId="WW-Caption11111111111111111">
    <w:name w:val="WW-Caption11111111111111111"/>
    <w:basedOn w:val="a"/>
    <w:rsid w:val="00393E01"/>
    <w:pPr>
      <w:suppressLineNumbers/>
      <w:spacing w:before="120"/>
    </w:pPr>
    <w:rPr>
      <w:rFonts w:cs="Mangal"/>
      <w:i/>
      <w:iCs/>
      <w:sz w:val="24"/>
    </w:rPr>
  </w:style>
  <w:style w:type="paragraph" w:customStyle="1" w:styleId="WW-Caption111111111111111111">
    <w:name w:val="WW-Caption111111111111111111"/>
    <w:basedOn w:val="a"/>
    <w:rsid w:val="00393E01"/>
    <w:pPr>
      <w:suppressLineNumbers/>
      <w:spacing w:before="120"/>
    </w:pPr>
    <w:rPr>
      <w:rFonts w:cs="Mangal"/>
      <w:i/>
      <w:iCs/>
      <w:sz w:val="24"/>
    </w:rPr>
  </w:style>
  <w:style w:type="paragraph" w:customStyle="1" w:styleId="Bullet">
    <w:name w:val="Bullet"/>
    <w:basedOn w:val="a"/>
    <w:rsid w:val="00393E01"/>
    <w:pPr>
      <w:numPr>
        <w:numId w:val="4"/>
      </w:numPr>
      <w:spacing w:after="100"/>
    </w:pPr>
    <w:rPr>
      <w:rFonts w:eastAsia="MS Mincho"/>
      <w:lang w:val="en-US" w:eastAsia="ja-JP"/>
    </w:rPr>
  </w:style>
  <w:style w:type="paragraph" w:styleId="af4">
    <w:name w:val="Date"/>
    <w:basedOn w:val="a"/>
    <w:next w:val="a"/>
    <w:rsid w:val="00393E01"/>
    <w:pPr>
      <w:spacing w:after="100"/>
    </w:pPr>
    <w:rPr>
      <w:rFonts w:eastAsia="MS Mincho"/>
      <w:lang w:val="en-US" w:eastAsia="ja-JP"/>
    </w:rPr>
  </w:style>
  <w:style w:type="paragraph" w:customStyle="1" w:styleId="DocTitle">
    <w:name w:val="Doc Title"/>
    <w:basedOn w:val="1"/>
    <w:rsid w:val="00393E01"/>
  </w:style>
  <w:style w:type="paragraph" w:customStyle="1" w:styleId="inserttext">
    <w:name w:val="insert text"/>
    <w:basedOn w:val="a"/>
    <w:rsid w:val="00393E01"/>
    <w:pPr>
      <w:spacing w:after="100"/>
      <w:ind w:left="794"/>
    </w:pPr>
    <w:rPr>
      <w:rFonts w:eastAsia="MS Mincho"/>
      <w:lang w:val="en-US" w:eastAsia="ja-JP"/>
    </w:rPr>
  </w:style>
  <w:style w:type="paragraph" w:styleId="af5">
    <w:name w:val="footer"/>
    <w:basedOn w:val="a"/>
    <w:link w:val="Char3"/>
    <w:uiPriority w:val="99"/>
    <w:rsid w:val="00393E01"/>
    <w:pPr>
      <w:spacing w:after="100"/>
    </w:pPr>
    <w:rPr>
      <w:rFonts w:eastAsia="MS Mincho"/>
      <w:lang w:val="en-US" w:eastAsia="ja-JP"/>
    </w:rPr>
  </w:style>
  <w:style w:type="paragraph" w:styleId="af6">
    <w:name w:val="header"/>
    <w:basedOn w:val="a"/>
    <w:link w:val="Char4"/>
    <w:uiPriority w:val="99"/>
    <w:rsid w:val="00393E01"/>
  </w:style>
  <w:style w:type="paragraph" w:styleId="af7">
    <w:name w:val="Balloon Text"/>
    <w:basedOn w:val="a"/>
    <w:rsid w:val="00393E01"/>
    <w:rPr>
      <w:rFonts w:ascii="Tahoma" w:hAnsi="Tahoma" w:cs="Tahoma"/>
      <w:sz w:val="16"/>
      <w:szCs w:val="16"/>
    </w:rPr>
  </w:style>
  <w:style w:type="paragraph" w:styleId="af8">
    <w:name w:val="annotation text"/>
    <w:basedOn w:val="a"/>
    <w:link w:val="Char10"/>
    <w:rsid w:val="00393E01"/>
    <w:rPr>
      <w:sz w:val="20"/>
      <w:szCs w:val="20"/>
    </w:rPr>
  </w:style>
  <w:style w:type="paragraph" w:styleId="af9">
    <w:name w:val="annotation subject"/>
    <w:basedOn w:val="af8"/>
    <w:next w:val="af8"/>
    <w:rsid w:val="00393E01"/>
    <w:rPr>
      <w:b/>
      <w:bCs/>
    </w:rPr>
  </w:style>
  <w:style w:type="paragraph" w:styleId="afa">
    <w:name w:val="Revision"/>
    <w:rsid w:val="00393E01"/>
    <w:pPr>
      <w:suppressAutoHyphens/>
    </w:pPr>
    <w:rPr>
      <w:sz w:val="24"/>
      <w:szCs w:val="24"/>
      <w:lang w:val="en-GB" w:eastAsia="zh-CN"/>
    </w:rPr>
  </w:style>
  <w:style w:type="paragraph" w:customStyle="1" w:styleId="western">
    <w:name w:val="western"/>
    <w:basedOn w:val="a"/>
    <w:rsid w:val="00393E01"/>
    <w:pPr>
      <w:spacing w:before="280" w:after="200"/>
    </w:pPr>
    <w:rPr>
      <w:rFonts w:ascii="Arial Unicode MS" w:eastAsia="Arial Unicode MS" w:hAnsi="Arial Unicode MS" w:cs="Arial Unicode MS"/>
    </w:rPr>
  </w:style>
  <w:style w:type="paragraph" w:styleId="afb">
    <w:name w:val="List Paragraph"/>
    <w:basedOn w:val="a"/>
    <w:uiPriority w:val="34"/>
    <w:qFormat/>
    <w:rsid w:val="00393E01"/>
    <w:pPr>
      <w:spacing w:after="200"/>
      <w:ind w:left="720"/>
      <w:contextualSpacing/>
    </w:pPr>
  </w:style>
  <w:style w:type="paragraph" w:styleId="afc">
    <w:name w:val="footnote text"/>
    <w:basedOn w:val="a"/>
    <w:link w:val="Char5"/>
    <w:rsid w:val="00393E01"/>
    <w:pPr>
      <w:spacing w:after="0"/>
      <w:ind w:left="425" w:hanging="425"/>
    </w:pPr>
    <w:rPr>
      <w:sz w:val="18"/>
      <w:szCs w:val="20"/>
      <w:lang w:val="en-IE"/>
    </w:rPr>
  </w:style>
  <w:style w:type="paragraph" w:styleId="15">
    <w:name w:val="toc 1"/>
    <w:basedOn w:val="a"/>
    <w:next w:val="a"/>
    <w:uiPriority w:val="39"/>
    <w:rsid w:val="00393E01"/>
    <w:pPr>
      <w:spacing w:before="120"/>
      <w:jc w:val="left"/>
    </w:pPr>
    <w:rPr>
      <w:b/>
      <w:bCs/>
      <w:caps/>
      <w:sz w:val="20"/>
      <w:szCs w:val="20"/>
    </w:rPr>
  </w:style>
  <w:style w:type="paragraph" w:styleId="25">
    <w:name w:val="toc 2"/>
    <w:basedOn w:val="a"/>
    <w:next w:val="a"/>
    <w:uiPriority w:val="39"/>
    <w:rsid w:val="00393E01"/>
    <w:pPr>
      <w:spacing w:after="0"/>
      <w:ind w:left="220"/>
      <w:jc w:val="left"/>
    </w:pPr>
    <w:rPr>
      <w:smallCaps/>
      <w:sz w:val="20"/>
      <w:szCs w:val="20"/>
    </w:rPr>
  </w:style>
  <w:style w:type="paragraph" w:styleId="34">
    <w:name w:val="toc 3"/>
    <w:basedOn w:val="a"/>
    <w:next w:val="a"/>
    <w:uiPriority w:val="39"/>
    <w:rsid w:val="00393E01"/>
    <w:pPr>
      <w:spacing w:after="0"/>
      <w:ind w:left="440"/>
      <w:jc w:val="left"/>
    </w:pPr>
    <w:rPr>
      <w:i/>
      <w:iCs/>
      <w:sz w:val="20"/>
      <w:szCs w:val="20"/>
    </w:rPr>
  </w:style>
  <w:style w:type="paragraph" w:styleId="41">
    <w:name w:val="toc 4"/>
    <w:basedOn w:val="a"/>
    <w:next w:val="a"/>
    <w:uiPriority w:val="39"/>
    <w:rsid w:val="00393E01"/>
    <w:pPr>
      <w:spacing w:after="0"/>
      <w:ind w:left="660"/>
      <w:jc w:val="left"/>
    </w:pPr>
    <w:rPr>
      <w:sz w:val="18"/>
      <w:szCs w:val="18"/>
    </w:rPr>
  </w:style>
  <w:style w:type="paragraph" w:styleId="50">
    <w:name w:val="toc 5"/>
    <w:basedOn w:val="a"/>
    <w:next w:val="a"/>
    <w:rsid w:val="00393E01"/>
    <w:pPr>
      <w:spacing w:after="0"/>
      <w:ind w:left="880"/>
      <w:jc w:val="left"/>
    </w:pPr>
    <w:rPr>
      <w:sz w:val="18"/>
      <w:szCs w:val="18"/>
    </w:rPr>
  </w:style>
  <w:style w:type="paragraph" w:styleId="6">
    <w:name w:val="toc 6"/>
    <w:basedOn w:val="a"/>
    <w:next w:val="a"/>
    <w:rsid w:val="00393E01"/>
    <w:pPr>
      <w:spacing w:after="0"/>
      <w:ind w:left="1100"/>
      <w:jc w:val="left"/>
    </w:pPr>
    <w:rPr>
      <w:sz w:val="18"/>
      <w:szCs w:val="18"/>
    </w:rPr>
  </w:style>
  <w:style w:type="paragraph" w:styleId="70">
    <w:name w:val="toc 7"/>
    <w:basedOn w:val="a"/>
    <w:next w:val="a"/>
    <w:rsid w:val="00393E01"/>
    <w:pPr>
      <w:spacing w:after="0"/>
      <w:ind w:left="1320"/>
      <w:jc w:val="left"/>
    </w:pPr>
    <w:rPr>
      <w:sz w:val="18"/>
      <w:szCs w:val="18"/>
    </w:rPr>
  </w:style>
  <w:style w:type="paragraph" w:styleId="8">
    <w:name w:val="toc 8"/>
    <w:basedOn w:val="a"/>
    <w:next w:val="a"/>
    <w:rsid w:val="00393E01"/>
    <w:pPr>
      <w:spacing w:after="0"/>
      <w:ind w:left="1540"/>
      <w:jc w:val="left"/>
    </w:pPr>
    <w:rPr>
      <w:sz w:val="18"/>
      <w:szCs w:val="18"/>
    </w:rPr>
  </w:style>
  <w:style w:type="paragraph" w:styleId="9">
    <w:name w:val="toc 9"/>
    <w:basedOn w:val="a"/>
    <w:next w:val="a"/>
    <w:rsid w:val="00393E01"/>
    <w:pPr>
      <w:spacing w:after="0"/>
      <w:ind w:left="1760"/>
      <w:jc w:val="left"/>
    </w:pPr>
    <w:rPr>
      <w:sz w:val="18"/>
      <w:szCs w:val="18"/>
    </w:rPr>
  </w:style>
  <w:style w:type="paragraph" w:customStyle="1" w:styleId="Style1">
    <w:name w:val="Style1"/>
    <w:basedOn w:val="DocTitle"/>
    <w:rsid w:val="00393E0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93E01"/>
    <w:rPr>
      <w:rFonts w:ascii="Calibri" w:hAnsi="Calibri" w:cs="Calibri"/>
      <w:lang w:val="el-GR"/>
    </w:rPr>
  </w:style>
  <w:style w:type="paragraph" w:styleId="afd">
    <w:name w:val="endnote text"/>
    <w:basedOn w:val="a"/>
    <w:rsid w:val="00393E01"/>
    <w:rPr>
      <w:sz w:val="20"/>
      <w:szCs w:val="20"/>
    </w:rPr>
  </w:style>
  <w:style w:type="paragraph" w:customStyle="1" w:styleId="Default">
    <w:name w:val="Default"/>
    <w:uiPriority w:val="99"/>
    <w:rsid w:val="00393E01"/>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393E01"/>
  </w:style>
  <w:style w:type="paragraph" w:styleId="aff">
    <w:name w:val="Body Text Indent"/>
    <w:basedOn w:val="a"/>
    <w:rsid w:val="00393E01"/>
    <w:pPr>
      <w:ind w:firstLine="1134"/>
    </w:pPr>
    <w:rPr>
      <w:rFonts w:ascii="Arial" w:hAnsi="Arial" w:cs="Arial"/>
    </w:rPr>
  </w:style>
  <w:style w:type="paragraph" w:customStyle="1" w:styleId="normalwithoutspacing">
    <w:name w:val="normal_without_spacing"/>
    <w:basedOn w:val="a"/>
    <w:rsid w:val="00393E01"/>
    <w:pPr>
      <w:spacing w:after="60"/>
    </w:pPr>
    <w:rPr>
      <w:lang w:val="el-GR"/>
    </w:rPr>
  </w:style>
  <w:style w:type="paragraph" w:customStyle="1" w:styleId="foothanging">
    <w:name w:val="foot_hanging"/>
    <w:basedOn w:val="afc"/>
    <w:rsid w:val="00393E01"/>
    <w:pPr>
      <w:ind w:left="426" w:hanging="426"/>
    </w:pPr>
    <w:rPr>
      <w:szCs w:val="18"/>
    </w:rPr>
  </w:style>
  <w:style w:type="paragraph" w:styleId="-HTML">
    <w:name w:val="HTML Preformatted"/>
    <w:basedOn w:val="a"/>
    <w:link w:val="-HTMLChar1"/>
    <w:uiPriority w:val="99"/>
    <w:rsid w:val="0039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393E01"/>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393E01"/>
    <w:pPr>
      <w:suppressAutoHyphens w:val="0"/>
      <w:spacing w:line="312" w:lineRule="auto"/>
      <w:ind w:left="283"/>
    </w:pPr>
    <w:rPr>
      <w:rFonts w:cs="Times New Roman"/>
      <w:sz w:val="16"/>
      <w:szCs w:val="16"/>
    </w:rPr>
  </w:style>
  <w:style w:type="paragraph" w:styleId="aff0">
    <w:name w:val="No Spacing"/>
    <w:uiPriority w:val="1"/>
    <w:qFormat/>
    <w:rsid w:val="00393E01"/>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393E01"/>
    <w:pPr>
      <w:suppressLineNumbers/>
    </w:pPr>
  </w:style>
  <w:style w:type="paragraph" w:customStyle="1" w:styleId="aff2">
    <w:name w:val="Επικεφαλίδα πίνακα"/>
    <w:basedOn w:val="aff1"/>
    <w:rsid w:val="00393E01"/>
    <w:pPr>
      <w:jc w:val="center"/>
    </w:pPr>
    <w:rPr>
      <w:b/>
      <w:bCs/>
    </w:rPr>
  </w:style>
  <w:style w:type="paragraph" w:customStyle="1" w:styleId="footers">
    <w:name w:val="footers"/>
    <w:basedOn w:val="foothanging"/>
    <w:rsid w:val="00393E01"/>
  </w:style>
  <w:style w:type="paragraph" w:customStyle="1" w:styleId="Standard">
    <w:name w:val="Standard"/>
    <w:rsid w:val="00393E01"/>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393E01"/>
    <w:pPr>
      <w:spacing w:after="120"/>
    </w:pPr>
  </w:style>
  <w:style w:type="paragraph" w:customStyle="1" w:styleId="Footnote">
    <w:name w:val="Footnote"/>
    <w:basedOn w:val="Standard"/>
    <w:rsid w:val="00393E01"/>
    <w:pPr>
      <w:suppressLineNumbers/>
      <w:ind w:left="283" w:hanging="283"/>
    </w:pPr>
    <w:rPr>
      <w:sz w:val="20"/>
      <w:szCs w:val="20"/>
    </w:rPr>
  </w:style>
  <w:style w:type="paragraph" w:styleId="36">
    <w:name w:val="Body Text 3"/>
    <w:basedOn w:val="a"/>
    <w:rsid w:val="00393E01"/>
    <w:rPr>
      <w:sz w:val="16"/>
      <w:szCs w:val="16"/>
    </w:rPr>
  </w:style>
  <w:style w:type="paragraph" w:customStyle="1" w:styleId="fooot">
    <w:name w:val="fooot"/>
    <w:basedOn w:val="footers"/>
    <w:rsid w:val="00393E01"/>
  </w:style>
  <w:style w:type="paragraph" w:customStyle="1" w:styleId="16">
    <w:name w:val="Κείμενο πλαισίου1"/>
    <w:basedOn w:val="a"/>
    <w:rsid w:val="00393E01"/>
    <w:pPr>
      <w:spacing w:after="0"/>
    </w:pPr>
    <w:rPr>
      <w:rFonts w:ascii="Tahoma" w:hAnsi="Tahoma" w:cs="Tahoma"/>
      <w:sz w:val="16"/>
      <w:szCs w:val="16"/>
    </w:rPr>
  </w:style>
  <w:style w:type="paragraph" w:customStyle="1" w:styleId="17">
    <w:name w:val="Κείμενο σχολίου1"/>
    <w:basedOn w:val="a"/>
    <w:rsid w:val="00393E01"/>
    <w:rPr>
      <w:sz w:val="20"/>
      <w:szCs w:val="20"/>
    </w:rPr>
  </w:style>
  <w:style w:type="paragraph" w:customStyle="1" w:styleId="18">
    <w:name w:val="Θέμα σχολίου1"/>
    <w:basedOn w:val="17"/>
    <w:next w:val="17"/>
    <w:rsid w:val="00393E01"/>
    <w:rPr>
      <w:b/>
      <w:bCs/>
    </w:rPr>
  </w:style>
  <w:style w:type="paragraph" w:customStyle="1" w:styleId="-HTML1">
    <w:name w:val="Προ-διαμορφωμένο HTML1"/>
    <w:basedOn w:val="a"/>
    <w:rsid w:val="0039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393E01"/>
    <w:pPr>
      <w:suppressAutoHyphens/>
    </w:pPr>
    <w:rPr>
      <w:rFonts w:ascii="Calibri" w:hAnsi="Calibri" w:cs="Calibri"/>
      <w:sz w:val="22"/>
      <w:szCs w:val="24"/>
      <w:lang w:val="en-GB" w:eastAsia="zh-CN"/>
    </w:rPr>
  </w:style>
  <w:style w:type="paragraph" w:styleId="2">
    <w:name w:val="List Bullet 2"/>
    <w:basedOn w:val="a"/>
    <w:rsid w:val="00393E01"/>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393E01"/>
    <w:pPr>
      <w:tabs>
        <w:tab w:val="right" w:leader="dot" w:pos="7091"/>
      </w:tabs>
      <w:ind w:left="2547"/>
    </w:pPr>
  </w:style>
  <w:style w:type="paragraph" w:customStyle="1" w:styleId="aff3">
    <w:name w:val="Οριζόντια γραμμή"/>
    <w:basedOn w:val="a"/>
    <w:next w:val="af0"/>
    <w:rsid w:val="00393E0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1a">
    <w:name w:val="Ανεπίλυτη αναφορά1"/>
    <w:uiPriority w:val="99"/>
    <w:semiHidden/>
    <w:unhideWhenUsed/>
    <w:rsid w:val="00A86557"/>
    <w:rPr>
      <w:color w:val="605E5C"/>
      <w:shd w:val="clear" w:color="auto" w:fill="E1DFDD"/>
    </w:rPr>
  </w:style>
  <w:style w:type="character" w:customStyle="1" w:styleId="3Char">
    <w:name w:val="Επικεφαλίδα 3 Char"/>
    <w:link w:val="3"/>
    <w:uiPriority w:val="9"/>
    <w:rsid w:val="007666EF"/>
    <w:rPr>
      <w:rFonts w:ascii="Arial" w:hAnsi="Arial"/>
      <w:b/>
      <w:bCs/>
      <w:sz w:val="22"/>
      <w:szCs w:val="26"/>
      <w:lang w:val="en-GB" w:eastAsia="zh-CN"/>
    </w:rPr>
  </w:style>
  <w:style w:type="character" w:customStyle="1" w:styleId="4Char">
    <w:name w:val="Επικεφαλίδα 4 Char"/>
    <w:link w:val="4"/>
    <w:rsid w:val="00C76DE6"/>
    <w:rPr>
      <w:rFonts w:ascii="Arial" w:hAnsi="Arial"/>
      <w:b/>
      <w:bCs/>
      <w:sz w:val="22"/>
      <w:szCs w:val="28"/>
      <w:lang w:val="en-GB" w:eastAsia="zh-CN"/>
    </w:rPr>
  </w:style>
  <w:style w:type="character" w:customStyle="1" w:styleId="Char10">
    <w:name w:val="Κείμενο σχολίου Char1"/>
    <w:link w:val="af8"/>
    <w:rsid w:val="00A22410"/>
    <w:rPr>
      <w:rFonts w:ascii="Calibri" w:hAnsi="Calibri" w:cs="Calibri"/>
      <w:lang w:val="en-GB" w:eastAsia="zh-CN"/>
    </w:rPr>
  </w:style>
  <w:style w:type="character" w:customStyle="1" w:styleId="WW-">
    <w:name w:val="WW-Παραπομπή υποσημείωσης"/>
    <w:rsid w:val="00A22410"/>
    <w:rPr>
      <w:vertAlign w:val="superscript"/>
    </w:rPr>
  </w:style>
  <w:style w:type="character" w:customStyle="1" w:styleId="Char2">
    <w:name w:val="Σώμα κειμένου Char"/>
    <w:link w:val="af0"/>
    <w:rsid w:val="006202C6"/>
    <w:rPr>
      <w:rFonts w:ascii="Calibri" w:hAnsi="Calibri" w:cs="Calibri"/>
      <w:sz w:val="22"/>
      <w:szCs w:val="24"/>
      <w:lang w:val="en-GB" w:eastAsia="zh-CN"/>
    </w:rPr>
  </w:style>
  <w:style w:type="character" w:customStyle="1" w:styleId="2Char">
    <w:name w:val="Επικεφαλίδα 2 Char"/>
    <w:link w:val="20"/>
    <w:rsid w:val="00934C5B"/>
    <w:rPr>
      <w:rFonts w:ascii="Arial" w:hAnsi="Arial" w:cs="Arial"/>
      <w:b/>
      <w:color w:val="002060"/>
      <w:sz w:val="24"/>
      <w:szCs w:val="22"/>
      <w:lang w:val="en-GB" w:eastAsia="zh-CN"/>
    </w:rPr>
  </w:style>
  <w:style w:type="character" w:customStyle="1" w:styleId="-HTMLChar1">
    <w:name w:val="Προ-διαμορφωμένο HTML Char1"/>
    <w:link w:val="-HTML"/>
    <w:uiPriority w:val="99"/>
    <w:rsid w:val="00B64FA5"/>
    <w:rPr>
      <w:rFonts w:ascii="Courier New" w:hAnsi="Courier New" w:cs="Courier New"/>
      <w:lang w:eastAsia="zh-CN"/>
    </w:rPr>
  </w:style>
  <w:style w:type="character" w:customStyle="1" w:styleId="1Char">
    <w:name w:val="Επικεφαλίδα 1 Char"/>
    <w:link w:val="1"/>
    <w:rsid w:val="0041378D"/>
    <w:rPr>
      <w:rFonts w:ascii="Arial" w:hAnsi="Arial" w:cs="Arial"/>
      <w:b/>
      <w:bCs/>
      <w:color w:val="333399"/>
      <w:sz w:val="28"/>
      <w:szCs w:val="32"/>
      <w:lang w:val="en-US" w:eastAsia="zh-CN"/>
    </w:rPr>
  </w:style>
  <w:style w:type="table" w:customStyle="1" w:styleId="TableNormal">
    <w:name w:val="Table Normal"/>
    <w:uiPriority w:val="2"/>
    <w:semiHidden/>
    <w:unhideWhenUsed/>
    <w:qFormat/>
    <w:rsid w:val="00C9553A"/>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9553A"/>
    <w:pPr>
      <w:widowControl w:val="0"/>
      <w:suppressAutoHyphens w:val="0"/>
      <w:autoSpaceDE w:val="0"/>
      <w:autoSpaceDN w:val="0"/>
      <w:spacing w:after="0"/>
      <w:jc w:val="left"/>
    </w:pPr>
    <w:rPr>
      <w:rFonts w:ascii="Arial" w:eastAsia="Arial" w:hAnsi="Arial" w:cs="Arial"/>
      <w:szCs w:val="22"/>
      <w:lang w:val="el-GR" w:eastAsia="en-US"/>
    </w:rPr>
  </w:style>
  <w:style w:type="character" w:customStyle="1" w:styleId="Char4">
    <w:name w:val="Κεφαλίδα Char"/>
    <w:link w:val="af6"/>
    <w:uiPriority w:val="99"/>
    <w:rsid w:val="00864620"/>
    <w:rPr>
      <w:rFonts w:ascii="Calibri" w:hAnsi="Calibri" w:cs="Calibri"/>
      <w:sz w:val="22"/>
      <w:szCs w:val="24"/>
      <w:lang w:val="en-GB" w:eastAsia="zh-CN"/>
    </w:rPr>
  </w:style>
  <w:style w:type="character" w:customStyle="1" w:styleId="Char3">
    <w:name w:val="Υποσέλιδο Char"/>
    <w:link w:val="af5"/>
    <w:uiPriority w:val="99"/>
    <w:rsid w:val="00864620"/>
    <w:rPr>
      <w:rFonts w:ascii="Calibri" w:eastAsia="MS Mincho" w:hAnsi="Calibri" w:cs="Calibri"/>
      <w:sz w:val="22"/>
      <w:szCs w:val="24"/>
      <w:lang w:val="en-US" w:eastAsia="ja-JP"/>
    </w:rPr>
  </w:style>
  <w:style w:type="paragraph" w:styleId="aff4">
    <w:name w:val="Plain Text"/>
    <w:basedOn w:val="a"/>
    <w:link w:val="Char6"/>
    <w:uiPriority w:val="99"/>
    <w:unhideWhenUsed/>
    <w:rsid w:val="007B10DB"/>
    <w:pPr>
      <w:suppressAutoHyphens w:val="0"/>
      <w:spacing w:after="0"/>
      <w:jc w:val="left"/>
    </w:pPr>
    <w:rPr>
      <w:rFonts w:ascii="Consolas" w:eastAsia="Calibri" w:hAnsi="Consolas" w:cs="Times New Roman"/>
      <w:sz w:val="21"/>
      <w:szCs w:val="21"/>
      <w:lang w:val="el-GR" w:eastAsia="en-US"/>
    </w:rPr>
  </w:style>
  <w:style w:type="character" w:customStyle="1" w:styleId="Char6">
    <w:name w:val="Απλό κείμενο Char"/>
    <w:basedOn w:val="a0"/>
    <w:link w:val="aff4"/>
    <w:uiPriority w:val="99"/>
    <w:rsid w:val="007B10DB"/>
    <w:rPr>
      <w:rFonts w:ascii="Consolas" w:eastAsia="Calibri" w:hAnsi="Consolas"/>
      <w:sz w:val="21"/>
      <w:szCs w:val="21"/>
      <w:lang w:eastAsia="en-US"/>
    </w:rPr>
  </w:style>
  <w:style w:type="paragraph" w:customStyle="1" w:styleId="1b">
    <w:name w:val="Απλό κείμενο1"/>
    <w:basedOn w:val="a"/>
    <w:rsid w:val="002E36BC"/>
    <w:pPr>
      <w:spacing w:after="0"/>
      <w:jc w:val="left"/>
    </w:pPr>
    <w:rPr>
      <w:rFonts w:ascii="Consolas" w:eastAsia="Calibri" w:hAnsi="Consolas" w:cs="Consolas"/>
      <w:sz w:val="21"/>
      <w:szCs w:val="21"/>
      <w:lang w:val="el-GR"/>
    </w:rPr>
  </w:style>
  <w:style w:type="character" w:customStyle="1" w:styleId="7Char">
    <w:name w:val="Επικεφαλίδα 7 Char"/>
    <w:basedOn w:val="a0"/>
    <w:link w:val="7"/>
    <w:uiPriority w:val="9"/>
    <w:semiHidden/>
    <w:rsid w:val="007840BA"/>
    <w:rPr>
      <w:rFonts w:asciiTheme="majorHAnsi" w:eastAsiaTheme="majorEastAsia" w:hAnsiTheme="majorHAnsi" w:cstheme="majorBidi"/>
      <w:i/>
      <w:iCs/>
      <w:color w:val="1F3763" w:themeColor="accent1" w:themeShade="7F"/>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812723604">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69641442">
      <w:bodyDiv w:val="1"/>
      <w:marLeft w:val="0"/>
      <w:marRight w:val="0"/>
      <w:marTop w:val="0"/>
      <w:marBottom w:val="0"/>
      <w:divBdr>
        <w:top w:val="none" w:sz="0" w:space="0" w:color="auto"/>
        <w:left w:val="none" w:sz="0" w:space="0" w:color="auto"/>
        <w:bottom w:val="none" w:sz="0" w:space="0" w:color="auto"/>
        <w:right w:val="none" w:sz="0" w:space="0" w:color="auto"/>
      </w:divBdr>
      <w:divsChild>
        <w:div w:id="490412747">
          <w:marLeft w:val="0"/>
          <w:marRight w:val="0"/>
          <w:marTop w:val="0"/>
          <w:marBottom w:val="0"/>
          <w:divBdr>
            <w:top w:val="none" w:sz="0" w:space="0" w:color="auto"/>
            <w:left w:val="none" w:sz="0" w:space="0" w:color="auto"/>
            <w:bottom w:val="none" w:sz="0" w:space="0" w:color="auto"/>
            <w:right w:val="none" w:sz="0" w:space="0" w:color="auto"/>
          </w:divBdr>
        </w:div>
        <w:div w:id="464473051">
          <w:marLeft w:val="0"/>
          <w:marRight w:val="0"/>
          <w:marTop w:val="0"/>
          <w:marBottom w:val="0"/>
          <w:divBdr>
            <w:top w:val="none" w:sz="0" w:space="0" w:color="auto"/>
            <w:left w:val="none" w:sz="0" w:space="0" w:color="auto"/>
            <w:bottom w:val="none" w:sz="0" w:space="0" w:color="auto"/>
            <w:right w:val="none" w:sz="0" w:space="0" w:color="auto"/>
          </w:divBdr>
          <w:divsChild>
            <w:div w:id="1878539279">
              <w:marLeft w:val="0"/>
              <w:marRight w:val="0"/>
              <w:marTop w:val="0"/>
              <w:marBottom w:val="0"/>
              <w:divBdr>
                <w:top w:val="none" w:sz="0" w:space="0" w:color="auto"/>
                <w:left w:val="none" w:sz="0" w:space="0" w:color="auto"/>
                <w:bottom w:val="none" w:sz="0" w:space="0" w:color="auto"/>
                <w:right w:val="none" w:sz="0" w:space="0" w:color="auto"/>
              </w:divBdr>
            </w:div>
          </w:divsChild>
        </w:div>
        <w:div w:id="1398091590">
          <w:marLeft w:val="0"/>
          <w:marRight w:val="0"/>
          <w:marTop w:val="0"/>
          <w:marBottom w:val="0"/>
          <w:divBdr>
            <w:top w:val="none" w:sz="0" w:space="0" w:color="auto"/>
            <w:left w:val="none" w:sz="0" w:space="0" w:color="auto"/>
            <w:bottom w:val="none" w:sz="0" w:space="0" w:color="auto"/>
            <w:right w:val="none" w:sz="0" w:space="0" w:color="auto"/>
          </w:divBdr>
          <w:divsChild>
            <w:div w:id="1152721067">
              <w:marLeft w:val="0"/>
              <w:marRight w:val="0"/>
              <w:marTop w:val="0"/>
              <w:marBottom w:val="0"/>
              <w:divBdr>
                <w:top w:val="none" w:sz="0" w:space="0" w:color="auto"/>
                <w:left w:val="none" w:sz="0" w:space="0" w:color="auto"/>
                <w:bottom w:val="none" w:sz="0" w:space="0" w:color="auto"/>
                <w:right w:val="none" w:sz="0" w:space="0" w:color="auto"/>
              </w:divBdr>
              <w:divsChild>
                <w:div w:id="515114149">
                  <w:marLeft w:val="0"/>
                  <w:marRight w:val="0"/>
                  <w:marTop w:val="0"/>
                  <w:marBottom w:val="0"/>
                  <w:divBdr>
                    <w:top w:val="none" w:sz="0" w:space="0" w:color="auto"/>
                    <w:left w:val="none" w:sz="0" w:space="0" w:color="auto"/>
                    <w:bottom w:val="none" w:sz="0" w:space="0" w:color="auto"/>
                    <w:right w:val="none" w:sz="0" w:space="0" w:color="auto"/>
                  </w:divBdr>
                </w:div>
                <w:div w:id="7049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21288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imis-aliveriou.gr" TargetMode="External"/><Relationship Id="rId18" Type="http://schemas.openxmlformats.org/officeDocument/2006/relationships/hyperlink" Target="http://www.eaadhsy.gr/n4412/prosarthmaA_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r" TargetMode="External"/><Relationship Id="rId17" Type="http://schemas.openxmlformats.org/officeDocument/2006/relationships/hyperlink" Target="mailto:epanorthotika@eaadhsy.gr" TargetMode="Externa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diavgeia.gov.gr/" TargetMode="External"/><Relationship Id="rId5" Type="http://schemas.openxmlformats.org/officeDocument/2006/relationships/webSettings" Target="webSettings.xml"/><Relationship Id="rId15" Type="http://schemas.openxmlformats.org/officeDocument/2006/relationships/hyperlink" Target="http://www.promitheus.gov" TargetMode="External"/><Relationship Id="rId10" Type="http://schemas.openxmlformats.org/officeDocument/2006/relationships/hyperlink" Target="http://www.promitheus.gov.g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kimis-aliveriou.gr-&#925;&#941;&#945;"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0426-63C3-433D-9BA0-56D240B7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24982</Words>
  <Characters>134904</Characters>
  <Application>Microsoft Office Word</Application>
  <DocSecurity>0</DocSecurity>
  <Lines>1124</Lines>
  <Paragraphs>319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159567</CharactersWithSpaces>
  <SharedDoc>false</SharedDoc>
  <HLinks>
    <vt:vector size="540" baseType="variant">
      <vt:variant>
        <vt:i4>1966099</vt:i4>
      </vt:variant>
      <vt:variant>
        <vt:i4>510</vt:i4>
      </vt:variant>
      <vt:variant>
        <vt:i4>0</vt:i4>
      </vt:variant>
      <vt:variant>
        <vt:i4>5</vt:i4>
      </vt:variant>
      <vt:variant>
        <vt:lpwstr>https://espd.eprocurement.gov.gr/</vt:lpwstr>
      </vt:variant>
      <vt:variant>
        <vt:lpwstr/>
      </vt:variant>
      <vt:variant>
        <vt:i4>65616</vt:i4>
      </vt:variant>
      <vt:variant>
        <vt:i4>507</vt:i4>
      </vt:variant>
      <vt:variant>
        <vt:i4>0</vt:i4>
      </vt:variant>
      <vt:variant>
        <vt:i4>5</vt:i4>
      </vt:variant>
      <vt:variant>
        <vt:lpwstr>https://espdint.eprocurement.gov.gr/</vt:lpwstr>
      </vt:variant>
      <vt:variant>
        <vt:lpwstr/>
      </vt:variant>
      <vt:variant>
        <vt:i4>6094972</vt:i4>
      </vt:variant>
      <vt:variant>
        <vt:i4>504</vt:i4>
      </vt:variant>
      <vt:variant>
        <vt:i4>0</vt:i4>
      </vt:variant>
      <vt:variant>
        <vt:i4>5</vt:i4>
      </vt:variant>
      <vt:variant>
        <vt:lpwstr>http://www.eaadhsy.gr/n4412/prosarthmaA_index.html</vt:lpwstr>
      </vt:variant>
      <vt:variant>
        <vt:lpwstr>pararthma_A_X</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3014716</vt:i4>
      </vt:variant>
      <vt:variant>
        <vt:i4>492</vt:i4>
      </vt:variant>
      <vt:variant>
        <vt:i4>0</vt:i4>
      </vt:variant>
      <vt:variant>
        <vt:i4>5</vt:i4>
      </vt:variant>
      <vt:variant>
        <vt:lpwstr>http://www.promitheus.gov/</vt:lpwstr>
      </vt:variant>
      <vt:variant>
        <vt:lpwstr/>
      </vt:variant>
      <vt:variant>
        <vt:i4>2228331</vt:i4>
      </vt:variant>
      <vt:variant>
        <vt:i4>489</vt:i4>
      </vt:variant>
      <vt:variant>
        <vt:i4>0</vt:i4>
      </vt:variant>
      <vt:variant>
        <vt:i4>5</vt:i4>
      </vt:variant>
      <vt:variant>
        <vt:lpwstr>http://et.diavgeia.gov.gr/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1114171</vt:i4>
      </vt:variant>
      <vt:variant>
        <vt:i4>476</vt:i4>
      </vt:variant>
      <vt:variant>
        <vt:i4>0</vt:i4>
      </vt:variant>
      <vt:variant>
        <vt:i4>5</vt:i4>
      </vt:variant>
      <vt:variant>
        <vt:lpwstr/>
      </vt:variant>
      <vt:variant>
        <vt:lpwstr>_Toc97115868</vt:lpwstr>
      </vt:variant>
      <vt:variant>
        <vt:i4>1966139</vt:i4>
      </vt:variant>
      <vt:variant>
        <vt:i4>470</vt:i4>
      </vt:variant>
      <vt:variant>
        <vt:i4>0</vt:i4>
      </vt:variant>
      <vt:variant>
        <vt:i4>5</vt:i4>
      </vt:variant>
      <vt:variant>
        <vt:lpwstr/>
      </vt:variant>
      <vt:variant>
        <vt:lpwstr>_Toc97115867</vt:lpwstr>
      </vt:variant>
      <vt:variant>
        <vt:i4>2031675</vt:i4>
      </vt:variant>
      <vt:variant>
        <vt:i4>464</vt:i4>
      </vt:variant>
      <vt:variant>
        <vt:i4>0</vt:i4>
      </vt:variant>
      <vt:variant>
        <vt:i4>5</vt:i4>
      </vt:variant>
      <vt:variant>
        <vt:lpwstr/>
      </vt:variant>
      <vt:variant>
        <vt:lpwstr>_Toc97115866</vt:lpwstr>
      </vt:variant>
      <vt:variant>
        <vt:i4>1835067</vt:i4>
      </vt:variant>
      <vt:variant>
        <vt:i4>458</vt:i4>
      </vt:variant>
      <vt:variant>
        <vt:i4>0</vt:i4>
      </vt:variant>
      <vt:variant>
        <vt:i4>5</vt:i4>
      </vt:variant>
      <vt:variant>
        <vt:lpwstr/>
      </vt:variant>
      <vt:variant>
        <vt:lpwstr>_Toc97115865</vt:lpwstr>
      </vt:variant>
      <vt:variant>
        <vt:i4>1900603</vt:i4>
      </vt:variant>
      <vt:variant>
        <vt:i4>452</vt:i4>
      </vt:variant>
      <vt:variant>
        <vt:i4>0</vt:i4>
      </vt:variant>
      <vt:variant>
        <vt:i4>5</vt:i4>
      </vt:variant>
      <vt:variant>
        <vt:lpwstr/>
      </vt:variant>
      <vt:variant>
        <vt:lpwstr>_Toc97115864</vt:lpwstr>
      </vt:variant>
      <vt:variant>
        <vt:i4>1703995</vt:i4>
      </vt:variant>
      <vt:variant>
        <vt:i4>446</vt:i4>
      </vt:variant>
      <vt:variant>
        <vt:i4>0</vt:i4>
      </vt:variant>
      <vt:variant>
        <vt:i4>5</vt:i4>
      </vt:variant>
      <vt:variant>
        <vt:lpwstr/>
      </vt:variant>
      <vt:variant>
        <vt:lpwstr>_Toc97115863</vt:lpwstr>
      </vt:variant>
      <vt:variant>
        <vt:i4>1769531</vt:i4>
      </vt:variant>
      <vt:variant>
        <vt:i4>440</vt:i4>
      </vt:variant>
      <vt:variant>
        <vt:i4>0</vt:i4>
      </vt:variant>
      <vt:variant>
        <vt:i4>5</vt:i4>
      </vt:variant>
      <vt:variant>
        <vt:lpwstr/>
      </vt:variant>
      <vt:variant>
        <vt:lpwstr>_Toc97115862</vt:lpwstr>
      </vt:variant>
      <vt:variant>
        <vt:i4>1572923</vt:i4>
      </vt:variant>
      <vt:variant>
        <vt:i4>434</vt:i4>
      </vt:variant>
      <vt:variant>
        <vt:i4>0</vt:i4>
      </vt:variant>
      <vt:variant>
        <vt:i4>5</vt:i4>
      </vt:variant>
      <vt:variant>
        <vt:lpwstr/>
      </vt:variant>
      <vt:variant>
        <vt:lpwstr>_Toc97115861</vt:lpwstr>
      </vt:variant>
      <vt:variant>
        <vt:i4>1638459</vt:i4>
      </vt:variant>
      <vt:variant>
        <vt:i4>428</vt:i4>
      </vt:variant>
      <vt:variant>
        <vt:i4>0</vt:i4>
      </vt:variant>
      <vt:variant>
        <vt:i4>5</vt:i4>
      </vt:variant>
      <vt:variant>
        <vt:lpwstr/>
      </vt:variant>
      <vt:variant>
        <vt:lpwstr>_Toc97115860</vt:lpwstr>
      </vt:variant>
      <vt:variant>
        <vt:i4>1048632</vt:i4>
      </vt:variant>
      <vt:variant>
        <vt:i4>422</vt:i4>
      </vt:variant>
      <vt:variant>
        <vt:i4>0</vt:i4>
      </vt:variant>
      <vt:variant>
        <vt:i4>5</vt:i4>
      </vt:variant>
      <vt:variant>
        <vt:lpwstr/>
      </vt:variant>
      <vt:variant>
        <vt:lpwstr>_Toc97115859</vt:lpwstr>
      </vt:variant>
      <vt:variant>
        <vt:i4>1114168</vt:i4>
      </vt:variant>
      <vt:variant>
        <vt:i4>416</vt:i4>
      </vt:variant>
      <vt:variant>
        <vt:i4>0</vt:i4>
      </vt:variant>
      <vt:variant>
        <vt:i4>5</vt:i4>
      </vt:variant>
      <vt:variant>
        <vt:lpwstr/>
      </vt:variant>
      <vt:variant>
        <vt:lpwstr>_Toc97115858</vt:lpwstr>
      </vt:variant>
      <vt:variant>
        <vt:i4>1966136</vt:i4>
      </vt:variant>
      <vt:variant>
        <vt:i4>410</vt:i4>
      </vt:variant>
      <vt:variant>
        <vt:i4>0</vt:i4>
      </vt:variant>
      <vt:variant>
        <vt:i4>5</vt:i4>
      </vt:variant>
      <vt:variant>
        <vt:lpwstr/>
      </vt:variant>
      <vt:variant>
        <vt:lpwstr>_Toc97115857</vt:lpwstr>
      </vt:variant>
      <vt:variant>
        <vt:i4>2031672</vt:i4>
      </vt:variant>
      <vt:variant>
        <vt:i4>404</vt:i4>
      </vt:variant>
      <vt:variant>
        <vt:i4>0</vt:i4>
      </vt:variant>
      <vt:variant>
        <vt:i4>5</vt:i4>
      </vt:variant>
      <vt:variant>
        <vt:lpwstr/>
      </vt:variant>
      <vt:variant>
        <vt:lpwstr>_Toc97115856</vt:lpwstr>
      </vt:variant>
      <vt:variant>
        <vt:i4>1835064</vt:i4>
      </vt:variant>
      <vt:variant>
        <vt:i4>398</vt:i4>
      </vt:variant>
      <vt:variant>
        <vt:i4>0</vt:i4>
      </vt:variant>
      <vt:variant>
        <vt:i4>5</vt:i4>
      </vt:variant>
      <vt:variant>
        <vt:lpwstr/>
      </vt:variant>
      <vt:variant>
        <vt:lpwstr>_Toc97115855</vt:lpwstr>
      </vt:variant>
      <vt:variant>
        <vt:i4>1900600</vt:i4>
      </vt:variant>
      <vt:variant>
        <vt:i4>392</vt:i4>
      </vt:variant>
      <vt:variant>
        <vt:i4>0</vt:i4>
      </vt:variant>
      <vt:variant>
        <vt:i4>5</vt:i4>
      </vt:variant>
      <vt:variant>
        <vt:lpwstr/>
      </vt:variant>
      <vt:variant>
        <vt:lpwstr>_Toc97115854</vt:lpwstr>
      </vt:variant>
      <vt:variant>
        <vt:i4>1703992</vt:i4>
      </vt:variant>
      <vt:variant>
        <vt:i4>386</vt:i4>
      </vt:variant>
      <vt:variant>
        <vt:i4>0</vt:i4>
      </vt:variant>
      <vt:variant>
        <vt:i4>5</vt:i4>
      </vt:variant>
      <vt:variant>
        <vt:lpwstr/>
      </vt:variant>
      <vt:variant>
        <vt:lpwstr>_Toc97115853</vt:lpwstr>
      </vt:variant>
      <vt:variant>
        <vt:i4>1769528</vt:i4>
      </vt:variant>
      <vt:variant>
        <vt:i4>380</vt:i4>
      </vt:variant>
      <vt:variant>
        <vt:i4>0</vt:i4>
      </vt:variant>
      <vt:variant>
        <vt:i4>5</vt:i4>
      </vt:variant>
      <vt:variant>
        <vt:lpwstr/>
      </vt:variant>
      <vt:variant>
        <vt:lpwstr>_Toc97115852</vt:lpwstr>
      </vt:variant>
      <vt:variant>
        <vt:i4>1572920</vt:i4>
      </vt:variant>
      <vt:variant>
        <vt:i4>374</vt:i4>
      </vt:variant>
      <vt:variant>
        <vt:i4>0</vt:i4>
      </vt:variant>
      <vt:variant>
        <vt:i4>5</vt:i4>
      </vt:variant>
      <vt:variant>
        <vt:lpwstr/>
      </vt:variant>
      <vt:variant>
        <vt:lpwstr>_Toc97115851</vt:lpwstr>
      </vt:variant>
      <vt:variant>
        <vt:i4>1638456</vt:i4>
      </vt:variant>
      <vt:variant>
        <vt:i4>368</vt:i4>
      </vt:variant>
      <vt:variant>
        <vt:i4>0</vt:i4>
      </vt:variant>
      <vt:variant>
        <vt:i4>5</vt:i4>
      </vt:variant>
      <vt:variant>
        <vt:lpwstr/>
      </vt:variant>
      <vt:variant>
        <vt:lpwstr>_Toc97115850</vt:lpwstr>
      </vt:variant>
      <vt:variant>
        <vt:i4>1048633</vt:i4>
      </vt:variant>
      <vt:variant>
        <vt:i4>362</vt:i4>
      </vt:variant>
      <vt:variant>
        <vt:i4>0</vt:i4>
      </vt:variant>
      <vt:variant>
        <vt:i4>5</vt:i4>
      </vt:variant>
      <vt:variant>
        <vt:lpwstr/>
      </vt:variant>
      <vt:variant>
        <vt:lpwstr>_Toc97115849</vt:lpwstr>
      </vt:variant>
      <vt:variant>
        <vt:i4>1114169</vt:i4>
      </vt:variant>
      <vt:variant>
        <vt:i4>356</vt:i4>
      </vt:variant>
      <vt:variant>
        <vt:i4>0</vt:i4>
      </vt:variant>
      <vt:variant>
        <vt:i4>5</vt:i4>
      </vt:variant>
      <vt:variant>
        <vt:lpwstr/>
      </vt:variant>
      <vt:variant>
        <vt:lpwstr>_Toc97115848</vt:lpwstr>
      </vt:variant>
      <vt:variant>
        <vt:i4>1966137</vt:i4>
      </vt:variant>
      <vt:variant>
        <vt:i4>350</vt:i4>
      </vt:variant>
      <vt:variant>
        <vt:i4>0</vt:i4>
      </vt:variant>
      <vt:variant>
        <vt:i4>5</vt:i4>
      </vt:variant>
      <vt:variant>
        <vt:lpwstr/>
      </vt:variant>
      <vt:variant>
        <vt:lpwstr>_Toc97115847</vt:lpwstr>
      </vt:variant>
      <vt:variant>
        <vt:i4>2031673</vt:i4>
      </vt:variant>
      <vt:variant>
        <vt:i4>344</vt:i4>
      </vt:variant>
      <vt:variant>
        <vt:i4>0</vt:i4>
      </vt:variant>
      <vt:variant>
        <vt:i4>5</vt:i4>
      </vt:variant>
      <vt:variant>
        <vt:lpwstr/>
      </vt:variant>
      <vt:variant>
        <vt:lpwstr>_Toc97115846</vt:lpwstr>
      </vt:variant>
      <vt:variant>
        <vt:i4>1835065</vt:i4>
      </vt:variant>
      <vt:variant>
        <vt:i4>338</vt:i4>
      </vt:variant>
      <vt:variant>
        <vt:i4>0</vt:i4>
      </vt:variant>
      <vt:variant>
        <vt:i4>5</vt:i4>
      </vt:variant>
      <vt:variant>
        <vt:lpwstr/>
      </vt:variant>
      <vt:variant>
        <vt:lpwstr>_Toc97115845</vt:lpwstr>
      </vt:variant>
      <vt:variant>
        <vt:i4>1900601</vt:i4>
      </vt:variant>
      <vt:variant>
        <vt:i4>332</vt:i4>
      </vt:variant>
      <vt:variant>
        <vt:i4>0</vt:i4>
      </vt:variant>
      <vt:variant>
        <vt:i4>5</vt:i4>
      </vt:variant>
      <vt:variant>
        <vt:lpwstr/>
      </vt:variant>
      <vt:variant>
        <vt:lpwstr>_Toc97115844</vt:lpwstr>
      </vt:variant>
      <vt:variant>
        <vt:i4>1703993</vt:i4>
      </vt:variant>
      <vt:variant>
        <vt:i4>326</vt:i4>
      </vt:variant>
      <vt:variant>
        <vt:i4>0</vt:i4>
      </vt:variant>
      <vt:variant>
        <vt:i4>5</vt:i4>
      </vt:variant>
      <vt:variant>
        <vt:lpwstr/>
      </vt:variant>
      <vt:variant>
        <vt:lpwstr>_Toc97115843</vt:lpwstr>
      </vt:variant>
      <vt:variant>
        <vt:i4>1769529</vt:i4>
      </vt:variant>
      <vt:variant>
        <vt:i4>320</vt:i4>
      </vt:variant>
      <vt:variant>
        <vt:i4>0</vt:i4>
      </vt:variant>
      <vt:variant>
        <vt:i4>5</vt:i4>
      </vt:variant>
      <vt:variant>
        <vt:lpwstr/>
      </vt:variant>
      <vt:variant>
        <vt:lpwstr>_Toc97115842</vt:lpwstr>
      </vt:variant>
      <vt:variant>
        <vt:i4>1572921</vt:i4>
      </vt:variant>
      <vt:variant>
        <vt:i4>314</vt:i4>
      </vt:variant>
      <vt:variant>
        <vt:i4>0</vt:i4>
      </vt:variant>
      <vt:variant>
        <vt:i4>5</vt:i4>
      </vt:variant>
      <vt:variant>
        <vt:lpwstr/>
      </vt:variant>
      <vt:variant>
        <vt:lpwstr>_Toc97115841</vt:lpwstr>
      </vt:variant>
      <vt:variant>
        <vt:i4>1638457</vt:i4>
      </vt:variant>
      <vt:variant>
        <vt:i4>308</vt:i4>
      </vt:variant>
      <vt:variant>
        <vt:i4>0</vt:i4>
      </vt:variant>
      <vt:variant>
        <vt:i4>5</vt:i4>
      </vt:variant>
      <vt:variant>
        <vt:lpwstr/>
      </vt:variant>
      <vt:variant>
        <vt:lpwstr>_Toc97115840</vt:lpwstr>
      </vt:variant>
      <vt:variant>
        <vt:i4>1048638</vt:i4>
      </vt:variant>
      <vt:variant>
        <vt:i4>302</vt:i4>
      </vt:variant>
      <vt:variant>
        <vt:i4>0</vt:i4>
      </vt:variant>
      <vt:variant>
        <vt:i4>5</vt:i4>
      </vt:variant>
      <vt:variant>
        <vt:lpwstr/>
      </vt:variant>
      <vt:variant>
        <vt:lpwstr>_Toc97115839</vt:lpwstr>
      </vt:variant>
      <vt:variant>
        <vt:i4>1114174</vt:i4>
      </vt:variant>
      <vt:variant>
        <vt:i4>296</vt:i4>
      </vt:variant>
      <vt:variant>
        <vt:i4>0</vt:i4>
      </vt:variant>
      <vt:variant>
        <vt:i4>5</vt:i4>
      </vt:variant>
      <vt:variant>
        <vt:lpwstr/>
      </vt:variant>
      <vt:variant>
        <vt:lpwstr>_Toc97115838</vt:lpwstr>
      </vt:variant>
      <vt:variant>
        <vt:i4>1966142</vt:i4>
      </vt:variant>
      <vt:variant>
        <vt:i4>290</vt:i4>
      </vt:variant>
      <vt:variant>
        <vt:i4>0</vt:i4>
      </vt:variant>
      <vt:variant>
        <vt:i4>5</vt:i4>
      </vt:variant>
      <vt:variant>
        <vt:lpwstr/>
      </vt:variant>
      <vt:variant>
        <vt:lpwstr>_Toc97115837</vt:lpwstr>
      </vt:variant>
      <vt:variant>
        <vt:i4>2031678</vt:i4>
      </vt:variant>
      <vt:variant>
        <vt:i4>284</vt:i4>
      </vt:variant>
      <vt:variant>
        <vt:i4>0</vt:i4>
      </vt:variant>
      <vt:variant>
        <vt:i4>5</vt:i4>
      </vt:variant>
      <vt:variant>
        <vt:lpwstr/>
      </vt:variant>
      <vt:variant>
        <vt:lpwstr>_Toc97115836</vt:lpwstr>
      </vt:variant>
      <vt:variant>
        <vt:i4>1835070</vt:i4>
      </vt:variant>
      <vt:variant>
        <vt:i4>278</vt:i4>
      </vt:variant>
      <vt:variant>
        <vt:i4>0</vt:i4>
      </vt:variant>
      <vt:variant>
        <vt:i4>5</vt:i4>
      </vt:variant>
      <vt:variant>
        <vt:lpwstr/>
      </vt:variant>
      <vt:variant>
        <vt:lpwstr>_Toc97115835</vt:lpwstr>
      </vt:variant>
      <vt:variant>
        <vt:i4>1900606</vt:i4>
      </vt:variant>
      <vt:variant>
        <vt:i4>272</vt:i4>
      </vt:variant>
      <vt:variant>
        <vt:i4>0</vt:i4>
      </vt:variant>
      <vt:variant>
        <vt:i4>5</vt:i4>
      </vt:variant>
      <vt:variant>
        <vt:lpwstr/>
      </vt:variant>
      <vt:variant>
        <vt:lpwstr>_Toc97115834</vt:lpwstr>
      </vt:variant>
      <vt:variant>
        <vt:i4>1703998</vt:i4>
      </vt:variant>
      <vt:variant>
        <vt:i4>266</vt:i4>
      </vt:variant>
      <vt:variant>
        <vt:i4>0</vt:i4>
      </vt:variant>
      <vt:variant>
        <vt:i4>5</vt:i4>
      </vt:variant>
      <vt:variant>
        <vt:lpwstr/>
      </vt:variant>
      <vt:variant>
        <vt:lpwstr>_Toc97115833</vt:lpwstr>
      </vt:variant>
      <vt:variant>
        <vt:i4>1769534</vt:i4>
      </vt:variant>
      <vt:variant>
        <vt:i4>260</vt:i4>
      </vt:variant>
      <vt:variant>
        <vt:i4>0</vt:i4>
      </vt:variant>
      <vt:variant>
        <vt:i4>5</vt:i4>
      </vt:variant>
      <vt:variant>
        <vt:lpwstr/>
      </vt:variant>
      <vt:variant>
        <vt:lpwstr>_Toc97115832</vt:lpwstr>
      </vt:variant>
      <vt:variant>
        <vt:i4>1572926</vt:i4>
      </vt:variant>
      <vt:variant>
        <vt:i4>254</vt:i4>
      </vt:variant>
      <vt:variant>
        <vt:i4>0</vt:i4>
      </vt:variant>
      <vt:variant>
        <vt:i4>5</vt:i4>
      </vt:variant>
      <vt:variant>
        <vt:lpwstr/>
      </vt:variant>
      <vt:variant>
        <vt:lpwstr>_Toc97115831</vt:lpwstr>
      </vt:variant>
      <vt:variant>
        <vt:i4>1638462</vt:i4>
      </vt:variant>
      <vt:variant>
        <vt:i4>248</vt:i4>
      </vt:variant>
      <vt:variant>
        <vt:i4>0</vt:i4>
      </vt:variant>
      <vt:variant>
        <vt:i4>5</vt:i4>
      </vt:variant>
      <vt:variant>
        <vt:lpwstr/>
      </vt:variant>
      <vt:variant>
        <vt:lpwstr>_Toc97115830</vt:lpwstr>
      </vt:variant>
      <vt:variant>
        <vt:i4>1048639</vt:i4>
      </vt:variant>
      <vt:variant>
        <vt:i4>242</vt:i4>
      </vt:variant>
      <vt:variant>
        <vt:i4>0</vt:i4>
      </vt:variant>
      <vt:variant>
        <vt:i4>5</vt:i4>
      </vt:variant>
      <vt:variant>
        <vt:lpwstr/>
      </vt:variant>
      <vt:variant>
        <vt:lpwstr>_Toc97115829</vt:lpwstr>
      </vt:variant>
      <vt:variant>
        <vt:i4>1114175</vt:i4>
      </vt:variant>
      <vt:variant>
        <vt:i4>236</vt:i4>
      </vt:variant>
      <vt:variant>
        <vt:i4>0</vt:i4>
      </vt:variant>
      <vt:variant>
        <vt:i4>5</vt:i4>
      </vt:variant>
      <vt:variant>
        <vt:lpwstr/>
      </vt:variant>
      <vt:variant>
        <vt:lpwstr>_Toc97115828</vt:lpwstr>
      </vt:variant>
      <vt:variant>
        <vt:i4>1966143</vt:i4>
      </vt:variant>
      <vt:variant>
        <vt:i4>230</vt:i4>
      </vt:variant>
      <vt:variant>
        <vt:i4>0</vt:i4>
      </vt:variant>
      <vt:variant>
        <vt:i4>5</vt:i4>
      </vt:variant>
      <vt:variant>
        <vt:lpwstr/>
      </vt:variant>
      <vt:variant>
        <vt:lpwstr>_Toc97115827</vt:lpwstr>
      </vt:variant>
      <vt:variant>
        <vt:i4>2031679</vt:i4>
      </vt:variant>
      <vt:variant>
        <vt:i4>224</vt:i4>
      </vt:variant>
      <vt:variant>
        <vt:i4>0</vt:i4>
      </vt:variant>
      <vt:variant>
        <vt:i4>5</vt:i4>
      </vt:variant>
      <vt:variant>
        <vt:lpwstr/>
      </vt:variant>
      <vt:variant>
        <vt:lpwstr>_Toc97115826</vt:lpwstr>
      </vt:variant>
      <vt:variant>
        <vt:i4>1835071</vt:i4>
      </vt:variant>
      <vt:variant>
        <vt:i4>218</vt:i4>
      </vt:variant>
      <vt:variant>
        <vt:i4>0</vt:i4>
      </vt:variant>
      <vt:variant>
        <vt:i4>5</vt:i4>
      </vt:variant>
      <vt:variant>
        <vt:lpwstr/>
      </vt:variant>
      <vt:variant>
        <vt:lpwstr>_Toc97115825</vt:lpwstr>
      </vt:variant>
      <vt:variant>
        <vt:i4>1900607</vt:i4>
      </vt:variant>
      <vt:variant>
        <vt:i4>212</vt:i4>
      </vt:variant>
      <vt:variant>
        <vt:i4>0</vt:i4>
      </vt:variant>
      <vt:variant>
        <vt:i4>5</vt:i4>
      </vt:variant>
      <vt:variant>
        <vt:lpwstr/>
      </vt:variant>
      <vt:variant>
        <vt:lpwstr>_Toc97115824</vt:lpwstr>
      </vt:variant>
      <vt:variant>
        <vt:i4>1703999</vt:i4>
      </vt:variant>
      <vt:variant>
        <vt:i4>206</vt:i4>
      </vt:variant>
      <vt:variant>
        <vt:i4>0</vt:i4>
      </vt:variant>
      <vt:variant>
        <vt:i4>5</vt:i4>
      </vt:variant>
      <vt:variant>
        <vt:lpwstr/>
      </vt:variant>
      <vt:variant>
        <vt:lpwstr>_Toc97115823</vt:lpwstr>
      </vt:variant>
      <vt:variant>
        <vt:i4>1769535</vt:i4>
      </vt:variant>
      <vt:variant>
        <vt:i4>200</vt:i4>
      </vt:variant>
      <vt:variant>
        <vt:i4>0</vt:i4>
      </vt:variant>
      <vt:variant>
        <vt:i4>5</vt:i4>
      </vt:variant>
      <vt:variant>
        <vt:lpwstr/>
      </vt:variant>
      <vt:variant>
        <vt:lpwstr>_Toc97115822</vt:lpwstr>
      </vt:variant>
      <vt:variant>
        <vt:i4>1572927</vt:i4>
      </vt:variant>
      <vt:variant>
        <vt:i4>194</vt:i4>
      </vt:variant>
      <vt:variant>
        <vt:i4>0</vt:i4>
      </vt:variant>
      <vt:variant>
        <vt:i4>5</vt:i4>
      </vt:variant>
      <vt:variant>
        <vt:lpwstr/>
      </vt:variant>
      <vt:variant>
        <vt:lpwstr>_Toc97115821</vt:lpwstr>
      </vt:variant>
      <vt:variant>
        <vt:i4>1638463</vt:i4>
      </vt:variant>
      <vt:variant>
        <vt:i4>188</vt:i4>
      </vt:variant>
      <vt:variant>
        <vt:i4>0</vt:i4>
      </vt:variant>
      <vt:variant>
        <vt:i4>5</vt:i4>
      </vt:variant>
      <vt:variant>
        <vt:lpwstr/>
      </vt:variant>
      <vt:variant>
        <vt:lpwstr>_Toc97115820</vt:lpwstr>
      </vt:variant>
      <vt:variant>
        <vt:i4>1048636</vt:i4>
      </vt:variant>
      <vt:variant>
        <vt:i4>182</vt:i4>
      </vt:variant>
      <vt:variant>
        <vt:i4>0</vt:i4>
      </vt:variant>
      <vt:variant>
        <vt:i4>5</vt:i4>
      </vt:variant>
      <vt:variant>
        <vt:lpwstr/>
      </vt:variant>
      <vt:variant>
        <vt:lpwstr>_Toc97115819</vt:lpwstr>
      </vt:variant>
      <vt:variant>
        <vt:i4>1114172</vt:i4>
      </vt:variant>
      <vt:variant>
        <vt:i4>176</vt:i4>
      </vt:variant>
      <vt:variant>
        <vt:i4>0</vt:i4>
      </vt:variant>
      <vt:variant>
        <vt:i4>5</vt:i4>
      </vt:variant>
      <vt:variant>
        <vt:lpwstr/>
      </vt:variant>
      <vt:variant>
        <vt:lpwstr>_Toc97115818</vt:lpwstr>
      </vt:variant>
      <vt:variant>
        <vt:i4>1966140</vt:i4>
      </vt:variant>
      <vt:variant>
        <vt:i4>170</vt:i4>
      </vt:variant>
      <vt:variant>
        <vt:i4>0</vt:i4>
      </vt:variant>
      <vt:variant>
        <vt:i4>5</vt:i4>
      </vt:variant>
      <vt:variant>
        <vt:lpwstr/>
      </vt:variant>
      <vt:variant>
        <vt:lpwstr>_Toc97115817</vt:lpwstr>
      </vt:variant>
      <vt:variant>
        <vt:i4>2031676</vt:i4>
      </vt:variant>
      <vt:variant>
        <vt:i4>164</vt:i4>
      </vt:variant>
      <vt:variant>
        <vt:i4>0</vt:i4>
      </vt:variant>
      <vt:variant>
        <vt:i4>5</vt:i4>
      </vt:variant>
      <vt:variant>
        <vt:lpwstr/>
      </vt:variant>
      <vt:variant>
        <vt:lpwstr>_Toc97115816</vt:lpwstr>
      </vt:variant>
      <vt:variant>
        <vt:i4>1835068</vt:i4>
      </vt:variant>
      <vt:variant>
        <vt:i4>158</vt:i4>
      </vt:variant>
      <vt:variant>
        <vt:i4>0</vt:i4>
      </vt:variant>
      <vt:variant>
        <vt:i4>5</vt:i4>
      </vt:variant>
      <vt:variant>
        <vt:lpwstr/>
      </vt:variant>
      <vt:variant>
        <vt:lpwstr>_Toc97115815</vt:lpwstr>
      </vt:variant>
      <vt:variant>
        <vt:i4>1900604</vt:i4>
      </vt:variant>
      <vt:variant>
        <vt:i4>152</vt:i4>
      </vt:variant>
      <vt:variant>
        <vt:i4>0</vt:i4>
      </vt:variant>
      <vt:variant>
        <vt:i4>5</vt:i4>
      </vt:variant>
      <vt:variant>
        <vt:lpwstr/>
      </vt:variant>
      <vt:variant>
        <vt:lpwstr>_Toc97115814</vt:lpwstr>
      </vt:variant>
      <vt:variant>
        <vt:i4>1703996</vt:i4>
      </vt:variant>
      <vt:variant>
        <vt:i4>146</vt:i4>
      </vt:variant>
      <vt:variant>
        <vt:i4>0</vt:i4>
      </vt:variant>
      <vt:variant>
        <vt:i4>5</vt:i4>
      </vt:variant>
      <vt:variant>
        <vt:lpwstr/>
      </vt:variant>
      <vt:variant>
        <vt:lpwstr>_Toc97115813</vt:lpwstr>
      </vt:variant>
      <vt:variant>
        <vt:i4>1769532</vt:i4>
      </vt:variant>
      <vt:variant>
        <vt:i4>140</vt:i4>
      </vt:variant>
      <vt:variant>
        <vt:i4>0</vt:i4>
      </vt:variant>
      <vt:variant>
        <vt:i4>5</vt:i4>
      </vt:variant>
      <vt:variant>
        <vt:lpwstr/>
      </vt:variant>
      <vt:variant>
        <vt:lpwstr>_Toc97115812</vt:lpwstr>
      </vt:variant>
      <vt:variant>
        <vt:i4>1572924</vt:i4>
      </vt:variant>
      <vt:variant>
        <vt:i4>134</vt:i4>
      </vt:variant>
      <vt:variant>
        <vt:i4>0</vt:i4>
      </vt:variant>
      <vt:variant>
        <vt:i4>5</vt:i4>
      </vt:variant>
      <vt:variant>
        <vt:lpwstr/>
      </vt:variant>
      <vt:variant>
        <vt:lpwstr>_Toc97115811</vt:lpwstr>
      </vt:variant>
      <vt:variant>
        <vt:i4>1638460</vt:i4>
      </vt:variant>
      <vt:variant>
        <vt:i4>128</vt:i4>
      </vt:variant>
      <vt:variant>
        <vt:i4>0</vt:i4>
      </vt:variant>
      <vt:variant>
        <vt:i4>5</vt:i4>
      </vt:variant>
      <vt:variant>
        <vt:lpwstr/>
      </vt:variant>
      <vt:variant>
        <vt:lpwstr>_Toc97115810</vt:lpwstr>
      </vt:variant>
      <vt:variant>
        <vt:i4>1048637</vt:i4>
      </vt:variant>
      <vt:variant>
        <vt:i4>122</vt:i4>
      </vt:variant>
      <vt:variant>
        <vt:i4>0</vt:i4>
      </vt:variant>
      <vt:variant>
        <vt:i4>5</vt:i4>
      </vt:variant>
      <vt:variant>
        <vt:lpwstr/>
      </vt:variant>
      <vt:variant>
        <vt:lpwstr>_Toc97115809</vt:lpwstr>
      </vt:variant>
      <vt:variant>
        <vt:i4>1114173</vt:i4>
      </vt:variant>
      <vt:variant>
        <vt:i4>116</vt:i4>
      </vt:variant>
      <vt:variant>
        <vt:i4>0</vt:i4>
      </vt:variant>
      <vt:variant>
        <vt:i4>5</vt:i4>
      </vt:variant>
      <vt:variant>
        <vt:lpwstr/>
      </vt:variant>
      <vt:variant>
        <vt:lpwstr>_Toc97115808</vt:lpwstr>
      </vt:variant>
      <vt:variant>
        <vt:i4>1966141</vt:i4>
      </vt:variant>
      <vt:variant>
        <vt:i4>110</vt:i4>
      </vt:variant>
      <vt:variant>
        <vt:i4>0</vt:i4>
      </vt:variant>
      <vt:variant>
        <vt:i4>5</vt:i4>
      </vt:variant>
      <vt:variant>
        <vt:lpwstr/>
      </vt:variant>
      <vt:variant>
        <vt:lpwstr>_Toc97115807</vt:lpwstr>
      </vt:variant>
      <vt:variant>
        <vt:i4>2031677</vt:i4>
      </vt:variant>
      <vt:variant>
        <vt:i4>104</vt:i4>
      </vt:variant>
      <vt:variant>
        <vt:i4>0</vt:i4>
      </vt:variant>
      <vt:variant>
        <vt:i4>5</vt:i4>
      </vt:variant>
      <vt:variant>
        <vt:lpwstr/>
      </vt:variant>
      <vt:variant>
        <vt:lpwstr>_Toc97115806</vt:lpwstr>
      </vt:variant>
      <vt:variant>
        <vt:i4>1835069</vt:i4>
      </vt:variant>
      <vt:variant>
        <vt:i4>98</vt:i4>
      </vt:variant>
      <vt:variant>
        <vt:i4>0</vt:i4>
      </vt:variant>
      <vt:variant>
        <vt:i4>5</vt:i4>
      </vt:variant>
      <vt:variant>
        <vt:lpwstr/>
      </vt:variant>
      <vt:variant>
        <vt:lpwstr>_Toc97115805</vt:lpwstr>
      </vt:variant>
      <vt:variant>
        <vt:i4>1900605</vt:i4>
      </vt:variant>
      <vt:variant>
        <vt:i4>92</vt:i4>
      </vt:variant>
      <vt:variant>
        <vt:i4>0</vt:i4>
      </vt:variant>
      <vt:variant>
        <vt:i4>5</vt:i4>
      </vt:variant>
      <vt:variant>
        <vt:lpwstr/>
      </vt:variant>
      <vt:variant>
        <vt:lpwstr>_Toc97115804</vt:lpwstr>
      </vt:variant>
      <vt:variant>
        <vt:i4>1703997</vt:i4>
      </vt:variant>
      <vt:variant>
        <vt:i4>86</vt:i4>
      </vt:variant>
      <vt:variant>
        <vt:i4>0</vt:i4>
      </vt:variant>
      <vt:variant>
        <vt:i4>5</vt:i4>
      </vt:variant>
      <vt:variant>
        <vt:lpwstr/>
      </vt:variant>
      <vt:variant>
        <vt:lpwstr>_Toc97115803</vt:lpwstr>
      </vt:variant>
      <vt:variant>
        <vt:i4>1769533</vt:i4>
      </vt:variant>
      <vt:variant>
        <vt:i4>80</vt:i4>
      </vt:variant>
      <vt:variant>
        <vt:i4>0</vt:i4>
      </vt:variant>
      <vt:variant>
        <vt:i4>5</vt:i4>
      </vt:variant>
      <vt:variant>
        <vt:lpwstr/>
      </vt:variant>
      <vt:variant>
        <vt:lpwstr>_Toc97115802</vt:lpwstr>
      </vt:variant>
      <vt:variant>
        <vt:i4>1572925</vt:i4>
      </vt:variant>
      <vt:variant>
        <vt:i4>74</vt:i4>
      </vt:variant>
      <vt:variant>
        <vt:i4>0</vt:i4>
      </vt:variant>
      <vt:variant>
        <vt:i4>5</vt:i4>
      </vt:variant>
      <vt:variant>
        <vt:lpwstr/>
      </vt:variant>
      <vt:variant>
        <vt:lpwstr>_Toc97115801</vt:lpwstr>
      </vt:variant>
      <vt:variant>
        <vt:i4>1638461</vt:i4>
      </vt:variant>
      <vt:variant>
        <vt:i4>68</vt:i4>
      </vt:variant>
      <vt:variant>
        <vt:i4>0</vt:i4>
      </vt:variant>
      <vt:variant>
        <vt:i4>5</vt:i4>
      </vt:variant>
      <vt:variant>
        <vt:lpwstr/>
      </vt:variant>
      <vt:variant>
        <vt:lpwstr>_Toc97115800</vt:lpwstr>
      </vt:variant>
      <vt:variant>
        <vt:i4>2031668</vt:i4>
      </vt:variant>
      <vt:variant>
        <vt:i4>62</vt:i4>
      </vt:variant>
      <vt:variant>
        <vt:i4>0</vt:i4>
      </vt:variant>
      <vt:variant>
        <vt:i4>5</vt:i4>
      </vt:variant>
      <vt:variant>
        <vt:lpwstr/>
      </vt:variant>
      <vt:variant>
        <vt:lpwstr>_Toc97115799</vt:lpwstr>
      </vt:variant>
      <vt:variant>
        <vt:i4>1966132</vt:i4>
      </vt:variant>
      <vt:variant>
        <vt:i4>56</vt:i4>
      </vt:variant>
      <vt:variant>
        <vt:i4>0</vt:i4>
      </vt:variant>
      <vt:variant>
        <vt:i4>5</vt:i4>
      </vt:variant>
      <vt:variant>
        <vt:lpwstr/>
      </vt:variant>
      <vt:variant>
        <vt:lpwstr>_Toc97115798</vt:lpwstr>
      </vt:variant>
      <vt:variant>
        <vt:i4>1114164</vt:i4>
      </vt:variant>
      <vt:variant>
        <vt:i4>50</vt:i4>
      </vt:variant>
      <vt:variant>
        <vt:i4>0</vt:i4>
      </vt:variant>
      <vt:variant>
        <vt:i4>5</vt:i4>
      </vt:variant>
      <vt:variant>
        <vt:lpwstr/>
      </vt:variant>
      <vt:variant>
        <vt:lpwstr>_Toc97115797</vt:lpwstr>
      </vt:variant>
      <vt:variant>
        <vt:i4>1048628</vt:i4>
      </vt:variant>
      <vt:variant>
        <vt:i4>44</vt:i4>
      </vt:variant>
      <vt:variant>
        <vt:i4>0</vt:i4>
      </vt:variant>
      <vt:variant>
        <vt:i4>5</vt:i4>
      </vt:variant>
      <vt:variant>
        <vt:lpwstr/>
      </vt:variant>
      <vt:variant>
        <vt:lpwstr>_Toc97115796</vt:lpwstr>
      </vt:variant>
      <vt:variant>
        <vt:i4>1245236</vt:i4>
      </vt:variant>
      <vt:variant>
        <vt:i4>38</vt:i4>
      </vt:variant>
      <vt:variant>
        <vt:i4>0</vt:i4>
      </vt:variant>
      <vt:variant>
        <vt:i4>5</vt:i4>
      </vt:variant>
      <vt:variant>
        <vt:lpwstr/>
      </vt:variant>
      <vt:variant>
        <vt:lpwstr>_Toc97115795</vt:lpwstr>
      </vt:variant>
      <vt:variant>
        <vt:i4>1179700</vt:i4>
      </vt:variant>
      <vt:variant>
        <vt:i4>32</vt:i4>
      </vt:variant>
      <vt:variant>
        <vt:i4>0</vt:i4>
      </vt:variant>
      <vt:variant>
        <vt:i4>5</vt:i4>
      </vt:variant>
      <vt:variant>
        <vt:lpwstr/>
      </vt:variant>
      <vt:variant>
        <vt:lpwstr>_Toc97115794</vt:lpwstr>
      </vt:variant>
      <vt:variant>
        <vt:i4>1376308</vt:i4>
      </vt:variant>
      <vt:variant>
        <vt:i4>26</vt:i4>
      </vt:variant>
      <vt:variant>
        <vt:i4>0</vt:i4>
      </vt:variant>
      <vt:variant>
        <vt:i4>5</vt:i4>
      </vt:variant>
      <vt:variant>
        <vt:lpwstr/>
      </vt:variant>
      <vt:variant>
        <vt:lpwstr>_Toc97115793</vt:lpwstr>
      </vt:variant>
      <vt:variant>
        <vt:i4>1310772</vt:i4>
      </vt:variant>
      <vt:variant>
        <vt:i4>20</vt:i4>
      </vt:variant>
      <vt:variant>
        <vt:i4>0</vt:i4>
      </vt:variant>
      <vt:variant>
        <vt:i4>5</vt:i4>
      </vt:variant>
      <vt:variant>
        <vt:lpwstr/>
      </vt:variant>
      <vt:variant>
        <vt:lpwstr>_Toc97115792</vt:lpwstr>
      </vt:variant>
      <vt:variant>
        <vt:i4>1507380</vt:i4>
      </vt:variant>
      <vt:variant>
        <vt:i4>14</vt:i4>
      </vt:variant>
      <vt:variant>
        <vt:i4>0</vt:i4>
      </vt:variant>
      <vt:variant>
        <vt:i4>5</vt:i4>
      </vt:variant>
      <vt:variant>
        <vt:lpwstr/>
      </vt:variant>
      <vt:variant>
        <vt:lpwstr>_Toc97115791</vt:lpwstr>
      </vt:variant>
      <vt:variant>
        <vt:i4>1441844</vt:i4>
      </vt:variant>
      <vt:variant>
        <vt:i4>8</vt:i4>
      </vt:variant>
      <vt:variant>
        <vt:i4>0</vt:i4>
      </vt:variant>
      <vt:variant>
        <vt:i4>5</vt:i4>
      </vt:variant>
      <vt:variant>
        <vt:lpwstr/>
      </vt:variant>
      <vt:variant>
        <vt:lpwstr>_Toc97115790</vt:lpwstr>
      </vt:variant>
      <vt:variant>
        <vt:i4>2031669</vt:i4>
      </vt:variant>
      <vt:variant>
        <vt:i4>2</vt:i4>
      </vt:variant>
      <vt:variant>
        <vt:i4>0</vt:i4>
      </vt:variant>
      <vt:variant>
        <vt:i4>5</vt:i4>
      </vt:variant>
      <vt:variant>
        <vt:lpwstr/>
      </vt:variant>
      <vt:variant>
        <vt:lpwstr>_Toc97115789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2022-03-10T13:21:00Z</dcterms:created>
  <dcterms:modified xsi:type="dcterms:W3CDTF">2023-12-05T10:47:00Z</dcterms:modified>
</cp:coreProperties>
</file>